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9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Правительство Российской Федерации</w:t>
      </w:r>
    </w:p>
    <w:p w14:paraId="4E07FF57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sz w:val="24"/>
          <w:szCs w:val="24"/>
        </w:rPr>
      </w:pPr>
      <w:r>
        <w:rPr>
          <w:caps/>
          <w:sz w:val="24"/>
          <w:szCs w:val="24"/>
        </w:rPr>
        <w:t>Ф</w:t>
      </w:r>
      <w:r>
        <w:rPr>
          <w:sz w:val="24"/>
          <w:szCs w:val="24"/>
        </w:rPr>
        <w:t>едеральное государственное автономное образовательное учреждение высшего образования</w:t>
      </w:r>
    </w:p>
    <w:p w14:paraId="353A88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Н</w:t>
      </w:r>
      <w:r>
        <w:rPr>
          <w:sz w:val="24"/>
          <w:szCs w:val="24"/>
        </w:rPr>
        <w:t>ациональный исследовательский университет</w:t>
      </w:r>
    </w:p>
    <w:p w14:paraId="0803A43A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«В</w:t>
      </w:r>
      <w:r>
        <w:rPr>
          <w:sz w:val="24"/>
          <w:szCs w:val="24"/>
        </w:rPr>
        <w:t>ысшая школа экономики</w:t>
      </w:r>
      <w:r>
        <w:rPr>
          <w:caps/>
          <w:sz w:val="24"/>
          <w:szCs w:val="24"/>
        </w:rPr>
        <w:t>»</w:t>
      </w:r>
    </w:p>
    <w:p w14:paraId="4EFD13A5" w14:textId="77777777" w:rsidR="00105668" w:rsidRDefault="00105668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582A3" w14:textId="77777777" w:rsidR="00105668" w:rsidRDefault="00105668" w:rsidP="00AB3D7F">
      <w:pPr>
        <w:pStyle w:val="Heading6"/>
        <w:spacing w:before="0" w:after="240" w:line="360" w:lineRule="auto"/>
        <w:ind w:left="4536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Факультет гуманитарных наук</w:t>
      </w:r>
    </w:p>
    <w:p w14:paraId="0338EE40" w14:textId="77777777" w:rsidR="00105668" w:rsidRDefault="00105668" w:rsidP="00AB3D7F">
      <w:pPr>
        <w:pStyle w:val="Heading6"/>
        <w:spacing w:before="0" w:after="240" w:line="360" w:lineRule="auto"/>
        <w:ind w:left="354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Образовательная программа «Фундаментальная и компьютерная лингвистика»</w:t>
      </w:r>
    </w:p>
    <w:p w14:paraId="2707EE1C" w14:textId="77777777" w:rsidR="009B349D" w:rsidRDefault="009B349D" w:rsidP="00AB3D7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C3FF0" w14:textId="77777777" w:rsidR="002648CE" w:rsidRDefault="002648CE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48CE">
        <w:rPr>
          <w:rFonts w:ascii="Times New Roman" w:hAnsi="Times New Roman" w:cs="Times New Roman"/>
          <w:sz w:val="24"/>
          <w:szCs w:val="24"/>
        </w:rPr>
        <w:t>Пичужкина Ольга Валерьевна</w:t>
      </w:r>
    </w:p>
    <w:p w14:paraId="7A709DF7" w14:textId="77777777" w:rsidR="002648CE" w:rsidRDefault="00AA6633" w:rsidP="00AB3D7F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ЛЕКСИКО-ТИПОЛОГИЧЕСКИЙ ПРОФИЛЬ ФИНСКОГО ЯЗЫКА: АВТОМАТИЗАЦИЯ ПРОЦЕССА СБОРА ДАННЫХ ДЛЯ ЛЕКСИКО-ТИПОЛОГИЧЕСКИХ ИССЛЕДОВАНИЙ</w:t>
      </w:r>
    </w:p>
    <w:p w14:paraId="46A7DEC9" w14:textId="77777777" w:rsidR="00AA6633" w:rsidRDefault="00AA6633" w:rsidP="00AB3D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 студента 2 курса бакалавриата группы 162</w:t>
      </w:r>
    </w:p>
    <w:p w14:paraId="5BE25682" w14:textId="77777777" w:rsidR="00AA6633" w:rsidRPr="009D52F9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A6633" w:rsidRPr="009D52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CDF1DE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 xml:space="preserve">Академический руководитель </w:t>
      </w:r>
    </w:p>
    <w:p w14:paraId="4D2F38BD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679C6106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канд. филологических наук, доц.</w:t>
      </w:r>
    </w:p>
    <w:p w14:paraId="6323AC00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59D">
        <w:rPr>
          <w:rFonts w:ascii="Times New Roman" w:hAnsi="Times New Roman" w:cs="Times New Roman"/>
          <w:sz w:val="24"/>
          <w:szCs w:val="24"/>
        </w:rPr>
        <w:t xml:space="preserve">А. Ландер ________________________ </w:t>
      </w:r>
    </w:p>
    <w:p w14:paraId="3C2F6F99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32E0B78A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А. Рыжова</w:t>
      </w:r>
    </w:p>
    <w:p w14:paraId="11613DBF" w14:textId="39851D6E" w:rsidR="00AA6633" w:rsidRPr="002B1A31" w:rsidRDefault="00AA6633" w:rsidP="002B1A31">
      <w:pPr>
        <w:autoSpaceDE w:val="0"/>
        <w:autoSpaceDN w:val="0"/>
        <w:adjustRightInd w:val="0"/>
        <w:spacing w:after="480" w:line="360" w:lineRule="auto"/>
        <w:rPr>
          <w:rFonts w:ascii="Times New Roman" w:hAnsi="Times New Roman" w:cs="Times New Roman"/>
          <w:bCs/>
          <w:sz w:val="24"/>
          <w:szCs w:val="24"/>
        </w:rPr>
        <w:sectPr w:rsidR="00AA6633" w:rsidRPr="002B1A31" w:rsidSect="00AA663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4359D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7E9024BA" w14:textId="77777777" w:rsidR="00AA6633" w:rsidRDefault="00AA6633" w:rsidP="002B1A31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4359D">
        <w:rPr>
          <w:rFonts w:ascii="Times New Roman" w:hAnsi="Times New Roman" w:cs="Times New Roman"/>
          <w:sz w:val="24"/>
          <w:szCs w:val="24"/>
        </w:rPr>
        <w:t>» __________ 2016 г.</w:t>
      </w:r>
    </w:p>
    <w:p w14:paraId="6994B87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DEB5D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602F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B39EF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A0B80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AC7585" w14:textId="6AAFDD9A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527A8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1AB3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2117409617"/>
        <w:docPartObj>
          <w:docPartGallery w:val="Table of Contents"/>
          <w:docPartUnique/>
        </w:docPartObj>
      </w:sdtPr>
      <w:sdtEndPr/>
      <w:sdtContent>
        <w:p w14:paraId="39392EF9" w14:textId="77777777" w:rsidR="00107BCA" w:rsidRPr="004865D9" w:rsidRDefault="00107BCA" w:rsidP="00AB3D7F">
          <w:pPr>
            <w:pStyle w:val="TOCHeading"/>
            <w:tabs>
              <w:tab w:val="left" w:pos="0"/>
            </w:tabs>
            <w:spacing w:before="360" w:after="120" w:line="360" w:lineRule="auto"/>
            <w:ind w:firstLine="56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865D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17719072" w14:textId="77777777" w:rsidR="00107BCA" w:rsidRPr="00EC513E" w:rsidRDefault="00107BCA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81848932" w:history="1"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7A427EC8" w14:textId="77777777" w:rsidR="00107BCA" w:rsidRPr="00EC513E" w:rsidRDefault="00D420E0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3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Обзор литературы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158FDF4" w14:textId="77777777" w:rsidR="00107BCA" w:rsidRPr="00EC513E" w:rsidRDefault="00D420E0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4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Этапы работы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EB5277F" w14:textId="77777777" w:rsidR="00107BCA" w:rsidRPr="00EC513E" w:rsidRDefault="00D420E0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5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Результаты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CC96BB8" w14:textId="77777777" w:rsidR="00107BCA" w:rsidRPr="00EC513E" w:rsidRDefault="00D420E0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6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259D02C" w14:textId="77777777" w:rsidR="00107BCA" w:rsidRPr="007E3DE6" w:rsidRDefault="00D420E0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481848937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0A21230A" w14:textId="77777777" w:rsidR="00107BCA" w:rsidRPr="00BE708F" w:rsidRDefault="00D420E0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hyperlink w:anchor="_Toc481848938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_Toc481848938 \h </w:instrTex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7B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107BCA" w:rsidRPr="00EC51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BF20881" w14:textId="77777777" w:rsidR="00AA6633" w:rsidRDefault="00AA6633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6BF043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8970BD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BEF05F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1C33C9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243A7DD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F466CD6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AED45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1428B3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D80C5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9601D5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BDCD03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36045C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4D322C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C6AA4B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AA718A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28533C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70500C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7A13F9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D54854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A986A4A" w14:textId="77777777" w:rsidR="0054247E" w:rsidRDefault="0054247E" w:rsidP="00AB3D7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830824" w14:textId="77777777" w:rsidR="0054247E" w:rsidRPr="0054247E" w:rsidRDefault="5A56960B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5A569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14:paraId="1E697A5A" w14:textId="151D8A88" w:rsidR="00491389" w:rsidRPr="009D52F9" w:rsidRDefault="2B87C24A" w:rsidP="00491389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Лексическая типология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(лексико-семантическая типология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семантическая типология)</w:t>
      </w: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раздел лингвистики, изучающий разнообразие семантики лексических единиц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(слов или устойчивых конструкций)</w:t>
      </w:r>
      <w:r w:rsidR="00A97D5C" w:rsidRP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же распределение семантических категорий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языках мира.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Мария Коптьевская-Тамм определяет лексическую типологию как «кросс-лингвистическое исследование категоризации семантических </w:t>
      </w:r>
      <w:r w:rsidR="00EA4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полей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optjevskaja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Tamm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2016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Первыми работами в области лексической типологии были исследование 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Morgan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1871)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терминологии родства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Darwin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1872)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жестов-эмблем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исследования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Magnus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1877, 1880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обозначений и различения цветов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25C3E9" w14:textId="2A74E064" w:rsidR="785A0E1A" w:rsidRPr="00741DA1" w:rsidRDefault="785A0E1A" w:rsidP="00AB3D7F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исследования в области лексической типологии считаются достаточно надёжными, если они получены на материале репрезентативной языковой выборки, включающей в себя не менее 100 языков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максимально разнородных ареально и генетически (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Bell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1978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Однако на практике сбор таких данных сильно затруднён.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лексикон большинства языков мира достаточно бедно описан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 грамматиках не обсуждаются значения слов</w:t>
      </w:r>
      <w:r w:rsidR="009205B8" w:rsidRP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стандарты описания слов в толковых и переводных словарях недостаточно формализованны)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словарей как основного материала лексико-типологических исследований практически невозможно (хотя существуют исследования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применяющие такой подход –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Andersen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1978;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Brown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требуется работа с носителями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данных о сочетаемости лексических единиц типологами используются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невербальные стимулы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предлагающиеся носителям (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изображения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фотографии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реальные объекты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предметы определённого цвета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вкуса и запаха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т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также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(от обычных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от носителя требуется перевести словосочетание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более сложных фреймовых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(семантический фрейм – набор </w:t>
      </w:r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прототипических ситуаций и контекстов</w:t>
      </w:r>
      <w:r w:rsidR="007F11C2" w:rsidRP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описывающих эти ситуации в тексте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которые и будут рассматриваться в данной работе)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затем предлагаются носителями для заполнения</w:t>
      </w:r>
      <w:r w:rsidR="00C92531" w:rsidRP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 дополняющиеся корпусными исследованиями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параллельных текстов (переводов одного и того же текста)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опрос носителей -- достаточно трудоёмкий процесс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исследователям приходится ограничивать либо размер выборки языков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либо подробность их анализа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1B9975" w14:textId="27EA4907" w:rsidR="00D7756B" w:rsidRDefault="43042C5D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Одним из возможных способов решения этой методологической проблемы может стать частичная автоматизация процесса заполнения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уже разработанных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(на материале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словарей 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моноязычных языковых корпусов)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не предполагающая работы с носи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телями. Такой подход объединяет метод анкетирования и корпусные методы сбора материала для лексико-типологических исследований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005833" w14:textId="77777777" w:rsidR="00D7756B" w:rsidRDefault="00D7756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D88EC7" w14:textId="77777777" w:rsidR="785A0E1A" w:rsidRPr="00741DA1" w:rsidRDefault="785A0E1A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F50BE" w14:textId="5914E682" w:rsidR="4400F94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Обзор литературы.</w:t>
      </w:r>
    </w:p>
    <w:p w14:paraId="2351F95D" w14:textId="443A8778" w:rsidR="785A0E1A" w:rsidRPr="001D7EE7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r w:rsidRPr="785A0E1A">
        <w:rPr>
          <w:rFonts w:ascii="Times New Roman" w:eastAsia="Times New Roman" w:hAnsi="Times New Roman" w:cs="Times New Roman"/>
          <w:sz w:val="28"/>
          <w:szCs w:val="28"/>
        </w:rPr>
        <w:t>Younetal. 2016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 рассматривается возможность сопоставления лексики разных языков на основе автоматического анал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иза данных переводных словарей</w:t>
      </w:r>
      <w:r w:rsidR="00895910" w:rsidRP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статье исследуется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степень семантической близости 22 концептов из списка Сводеша (обозначающих материальные сущности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небесные тела</w:t>
      </w:r>
      <w:r w:rsidR="00377D0B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природные явления и географические объекты) на материале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81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филогенетически и географически отдалённых языков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F3A51" w:rsidRPr="008F3A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концепты представляются в виде взвешенного графа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вершины – концепты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вес ребра между двумя концептами (он же семантическая близость между ними) – количество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языков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существует слово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обозначающее оба концепта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(эти слова находятся по переводным словарям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 процессе автоматической обработки словарей каждое слово делится на несколько подзначений</w:t>
      </w:r>
      <w:r w:rsidR="00ED1A77" w:rsidRP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относящихся к тому или иному концепту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метаязыков для описания подзначений были выбраны английский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испанский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французский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немецкий и русский</w:t>
      </w:r>
      <w:r w:rsidR="008721AB" w:rsidRPr="008721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Таким образом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полностью автоматизированный лексико-типологический анализ значительного количества языков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203A98" w14:textId="6D54F284" w:rsidR="785A0E1A" w:rsidRPr="00B74B0B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r w:rsidRPr="785A0E1A">
        <w:rPr>
          <w:rFonts w:ascii="Times" w:eastAsia="Times" w:hAnsi="Times" w:cs="Times"/>
          <w:sz w:val="28"/>
          <w:szCs w:val="28"/>
        </w:rPr>
        <w:t>Wälchli, Cysouw</w:t>
      </w:r>
      <w:r w:rsidR="00F711A9" w:rsidRPr="00F711A9">
        <w:rPr>
          <w:rFonts w:ascii="Times" w:eastAsia="Times" w:hAnsi="Times" w:cs="Times"/>
          <w:sz w:val="28"/>
          <w:szCs w:val="28"/>
        </w:rPr>
        <w:t>,</w:t>
      </w:r>
      <w:r w:rsidRPr="785A0E1A">
        <w:rPr>
          <w:rFonts w:ascii="Times" w:eastAsia="Times" w:hAnsi="Times" w:cs="Times"/>
          <w:sz w:val="28"/>
          <w:szCs w:val="28"/>
        </w:rPr>
        <w:t xml:space="preserve"> 2013]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способ типологического анализа основных глаголов движения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«идти»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«входить»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«бежать»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«приходить» и т. д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путём автоматической обработки параллельного корпуса текстов</w:t>
      </w:r>
      <w:r w:rsidR="00B850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(перевод Евангелия от Марка)</w:t>
      </w:r>
      <w:r w:rsidR="00F71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100 языков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Выделяются 360 контекстов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могут быть употреблены глаголы движения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данная анкета автоматически заполняется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полученные результаты визуализируются (для визуализации использовался метод многомерного шкалирования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 уменьшить размерность исходного пространства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потеряв как можно меньше информации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подробнее см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Cox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Cox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2011]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помогая определить семантическую близость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автоматизированное заполнение вероятностной семантической карты (близость между двумя контекстами указывает на вероятность того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в том или ином языке в них будет употреблено одно и то же слово)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0B12D8" w14:textId="304AC596" w:rsidR="785A0E1A" w:rsidRPr="00BB138F" w:rsidRDefault="7A8B3A21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[Рыжова, Ершов, Мельник</w:t>
      </w:r>
      <w:r w:rsidR="00F711A9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2017]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указывается на недостатки существующих методов (словарные данные не очень надёжны в силу плохой сопоставимости словарей</w:t>
      </w:r>
      <w:r w:rsidR="00A15046" w:rsidRP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параллельные корпуса</w:t>
      </w:r>
      <w:r w:rsidR="00082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переводов одного и того же текста могут быть </w:t>
      </w:r>
      <w:r w:rsidR="00A82C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достаточными для исследования базовой лексики</w:t>
      </w:r>
      <w:r w:rsidR="00A82CB0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82C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 использовать их для исследования любой другой семантической зоны крайне затруднительно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метод лексико-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типологических исследований, включающий в себя разработку анкет, их заполнение и составление семантических карт на основе материала анкет.</w:t>
      </w:r>
      <w:r w:rsid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Утверждается</w:t>
      </w:r>
      <w:r w:rsidR="003C65D5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каждая из этих задач может быть как минимум частично автоматизирована</w:t>
      </w:r>
      <w:r w:rsidR="003C65D5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Авторы действуют в рамках фреймового подхода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Рахилина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Резникова 2013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3C65D5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разработанного Московской лексико-типологической группой (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MLexT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 восходящего к работам Московской Семантической Школы (</w:t>
      </w:r>
      <w:r w:rsidR="00AE2A92" w:rsidRP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Апресян 1974</w:t>
      </w:r>
      <w:r w:rsidR="00AE2A92" w:rsidRP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подход подразумевает сравнительный анализ лексики через сопоставление их сочетаемостных свойств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чего вводится понятие фрейма – минимальной группы контекстов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которые может реагировать язык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выделяя для них специальную лексему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A16227" w14:textId="3E2012FB" w:rsidR="005F2A97" w:rsidRPr="00AE37D3" w:rsidRDefault="3D02B526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02B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этого метода был разработан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автоматический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 заполнения анкет на материале корпуса финского языка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A224A" w:rsidRPr="00EA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Самыми удобными для автоматического заполнения анкет являются прилагательные</w:t>
      </w:r>
      <w:r w:rsidR="00EA224A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A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 как </w:t>
      </w:r>
      <w:r w:rsidR="005822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определения фрейма прилагательного достаточно учитывать только семантические особенности соо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тветствующего существительного </w:t>
      </w:r>
      <w:r w:rsidR="002E2144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Рахилина 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2E2144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2E2144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2010]</w:t>
      </w:r>
      <w:r w:rsidR="000979E5" w:rsidRPr="000979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979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«золотого стандарта» для оценки качества работы алгоритмов использовались уже существующие составленные вручную анкеты для семантических полей «</w:t>
      </w:r>
      <w:r w:rsidR="00D278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острый</w:t>
      </w:r>
      <w:r w:rsidR="000979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D27862" w:rsidRPr="00D278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«толстый»</w:t>
      </w:r>
      <w:r w:rsidR="00780F54" w:rsidRP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«тонкий» и «гладкий»</w:t>
      </w:r>
      <w:r w:rsidR="00780F54" w:rsidRP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Кюсева 2012</w:t>
      </w:r>
      <w:r w:rsidR="00671EDA" w:rsidRP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Козлов 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671EDA" w:rsidRP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671EDA" w:rsidRP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2016</w:t>
      </w:r>
      <w:r w:rsidR="009F2D32" w:rsidRPr="009F2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F2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Кашкин 2013</w:t>
      </w:r>
      <w:r w:rsidR="00780F54" w:rsidRP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].</w:t>
      </w:r>
      <w:r w:rsidR="00333A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Русскоязычные и англоязычные анкеты использовались в качестве входных данных</w:t>
      </w:r>
      <w:r w:rsidR="009D52F9" w:rsidRPr="00723C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D52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италоязычные заполнялись автоматически</w:t>
      </w:r>
      <w:r w:rsidR="009D52F9" w:rsidRPr="00723C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5BF5F6" w14:textId="77777777" w:rsidR="005F2A97" w:rsidRPr="002E2144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2AB4E9" w14:textId="77777777" w:rsidR="7A8B3A21" w:rsidRDefault="7A8B3A21" w:rsidP="00AB3D7F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F063D4" w14:textId="7BAF85F0" w:rsidR="00333A49" w:rsidRPr="00333A49" w:rsidRDefault="785A0E1A" w:rsidP="00333A49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Этапы работы.</w:t>
      </w:r>
    </w:p>
    <w:p w14:paraId="7735A322" w14:textId="3A367E32" w:rsidR="00D26157" w:rsidRPr="00D26157" w:rsidRDefault="00D26157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анкет Рыжовой</w:t>
      </w:r>
      <w:r w:rsidRPr="00D26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Ершова и Мельник была разработана программа для заполнения лексико-типологических анкет для финского языка</w:t>
      </w:r>
      <w:r w:rsidRPr="00D26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5911F5A" w14:textId="27F503E0" w:rsidR="4400F943" w:rsidRDefault="43042C5D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Использовались лексико-типологические анкеты по профилям "острый", "размер" (прилагательные "тонкий", "толстый", "широкий", "узкий", "тесный" и "просторный") и "гладкость" (прилагательные "скользкий", "ровный", "плоский" "гладкий" и "прямой"), разработанные Рыжовой Д. А., Ершовым И. А. и Мельник А. А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(поля «толстый» и «тонкий» были объединены в одно поле «размер»)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 представляют собой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строках которой располагаются существительные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в столбцах изучаемые прилагательные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пересечении существительных и прилагательных ставится +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378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ячейка соответствует зафиксированному сочетанию</w:t>
      </w:r>
      <w:r w:rsidR="002378D3" w:rsidRP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Также те же данные представлены в другом виде</w:t>
      </w:r>
      <w:r w:rsidR="0092330B" w:rsidRP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столбец записаны все засвидетельствованные сочетания с контекстом и примером употребления для каждого</w:t>
      </w:r>
      <w:r w:rsidR="0092330B" w:rsidRP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A27B8B" w14:textId="6005683F" w:rsidR="00B662A9" w:rsidRPr="00676CD4" w:rsidRDefault="00B662A9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автоматического перевода существительных и прилагательных в анкете существуют два метода</w:t>
      </w:r>
      <w:r w:rsidRPr="00B662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машиночитаемые словари и онлайн-переводчики</w:t>
      </w:r>
      <w:r w:rsidRPr="00B662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Первый удобен прозрачностью (мы гарантированно получим нужное нам слово в начальной форме и нужной части речи)</w:t>
      </w:r>
      <w:r w:rsidRPr="00B662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второй тем</w:t>
      </w:r>
      <w:r w:rsidR="00DF3B68" w:rsidRP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что позволяет охватить большое количество языков (но 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непрозрачен и менее точен</w:t>
      </w:r>
      <w:r w:rsidR="0043572D" w:rsidRP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перевод через словари</w:t>
      </w:r>
      <w:r w:rsid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DF3B68" w:rsidRP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анкеты заполняются только для одного языка</w:t>
      </w:r>
      <w:r w:rsidR="0043572D" w:rsidRPr="00676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 выбран метод машиночитаемых словарей</w:t>
      </w:r>
      <w:r w:rsidR="0043572D" w:rsidRPr="00676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CE3230" w14:textId="6B7C5875" w:rsidR="31666CA8" w:rsidRPr="00E2076F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перевода существительных в анкете был написан краулер по словарю финского языка 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fi.glosbe.com.</w:t>
      </w:r>
      <w:r w:rsid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741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losbe</w:t>
      </w:r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8741C">
        <w:rPr>
          <w:rFonts w:ascii="Times New Roman" w:eastAsia="Times New Roman" w:hAnsi="Times New Roman" w:cs="Times New Roman"/>
          <w:sz w:val="28"/>
          <w:szCs w:val="28"/>
        </w:rPr>
        <w:t>мультиязычный</w:t>
      </w:r>
      <w:r w:rsidR="0048741C" w:rsidRPr="00487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>онлайн-словарь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предоставляющий как переводы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так и примеры употребления каждого слова</w:t>
      </w:r>
      <w:r w:rsidR="0048741C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объём финско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-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английской</w:t>
      </w:r>
      <w:r w:rsidR="0048741C">
        <w:rPr>
          <w:rFonts w:ascii="Times New Roman" w:eastAsia="Times New Roman" w:hAnsi="Times New Roman" w:cs="Times New Roman"/>
          <w:sz w:val="28"/>
          <w:szCs w:val="28"/>
        </w:rPr>
        <w:t xml:space="preserve"> части словаря составляет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 xml:space="preserve"> 360797 примеров и 31495658 предложений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A2A25F" w14:textId="552A1386" w:rsidR="31666CA8" w:rsidRPr="00322C84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sz w:val="28"/>
          <w:szCs w:val="28"/>
        </w:rPr>
        <w:t>Прилагательные переводились вручную (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«острый»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перевода прилагательного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из словаря sanakirja.org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«размер» --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>все слова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прилагательных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big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small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для профиля «гладкость»</w:t>
      </w:r>
      <w:r w:rsidR="00A53F0F" w:rsidRPr="00A53F0F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 для перевода прилагательного «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smooth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r w:rsidR="00A53F0F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)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выбирались только прилагательные</w:t>
      </w:r>
      <w:r w:rsidR="009B66CD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финско-английский онлайн-словарь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Объём словаря составляет 7800124 слов и 7172581 перевод</w:t>
      </w:r>
      <w:r w:rsidR="00322C84" w:rsidRPr="009D52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B040F" w14:textId="06C5D0BC" w:rsidR="4400F943" w:rsidRDefault="26EC84A6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заполнения анкет был выбран одноязычный корпус финского языка Araneum Finnicum Minus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(http://aranea.juls.savba.sk/guest/run.cgi/corp_info?corpname=AranFinn_x&amp;struct_attr_stats=1&amp;subcorpora=1)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Araneum Finnicum Minus -- корпус, принадлежащий к семейству корпусов Aranea Web Corpora, созданных путём обкачивания интернет-ресурсов на разных языках.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Объём корпуса составляет 228000 документов и 91819745 слов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 в корпус задавался на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CQL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Corpus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позволяющий задавать сложные запросы в корпус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учитывалась лемма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не словоформа слова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Словосочетание "прилагательное + существительное" вносится в анкету, если набрано минимум 10 вхождений ("золотой стандарт").</w:t>
      </w:r>
    </w:p>
    <w:p w14:paraId="41CC2781" w14:textId="1DDDEF75" w:rsidR="009434DF" w:rsidRPr="002A4895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каждого словосочетания «прилагательное 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существительное» в анкете по профилю «острый» в анкету вносился соответствующий контекст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5F26AE" w14:textId="0D0FCC67" w:rsidR="005F2A97" w:rsidRDefault="003305E2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анкеты заполнялись дважды</w:t>
      </w:r>
      <w:r w:rsidRPr="00330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стандартном виде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C07B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частота совместной встречаемости в корпусе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items</w:t>
      </w:r>
      <w:r w:rsidR="002B484F" w:rsidRP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="002B484F" w:rsidRP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million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пересечении прилагательного и существительного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словосочетание «прилагательное + существительное» встречается больше 10 раз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 форме (для каждого словосочетания приводился найденный контекст употребления)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4056376" w14:textId="438C8FF3" w:rsidR="00935035" w:rsidRPr="00CC4A05" w:rsidRDefault="00935035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написан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работе использовались библиотеки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urllib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(библиотеки для работы со ссылками и 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-страницами)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регулярными выражениями)</w:t>
      </w:r>
      <w:r w:rsidR="00CC4A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xlsxwriter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таблицами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7A1375" w:rsidRP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CC4A05" w:rsidRPr="00CC4A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BCD7D73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66E1A69" w14:textId="77777777" w:rsidR="00871A1F" w:rsidRPr="00C07B03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142C8F" w14:textId="0258C5A6" w:rsidR="4400F943" w:rsidRPr="00935035" w:rsidRDefault="4400F943" w:rsidP="00AB3D7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BCC951" w14:textId="77777777" w:rsidR="00673253" w:rsidRPr="0067325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Результаты.</w:t>
      </w:r>
    </w:p>
    <w:p w14:paraId="57BB615B" w14:textId="13E44E03" w:rsidR="00673253" w:rsidRDefault="00EE21B3" w:rsidP="00723B43">
      <w:pPr>
        <w:pStyle w:val="ListParagraph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оценки точности перевода слов каждое слово сравнивалось с</w:t>
      </w:r>
      <w:r w:rsidR="00F0119A" w:rsidRPr="00F0119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его переводом из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Google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Translate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существительных по семантическому профилю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«острый»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0.9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.028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(неправильно переведён «кол» -- как </w:t>
      </w:r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seiväs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(«полюс»)</w:t>
      </w:r>
      <w:r w:rsidR="002F51E2" w:rsidRPr="001B47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«каблук» -- как 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korko</w:t>
      </w:r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«интерес»</w:t>
      </w:r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),</w:t>
      </w:r>
      <w:r w:rsidR="00C357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взгляд» -- как 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kanta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(«акции»)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«нота» -- как 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nuotti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«примечание»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.071 (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слова «носок ботинка»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«бесцеремонность»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«цинизм»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«лечо»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«недосып»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«конфликт»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«синева»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«аппендицит»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«впечатлительность»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«глаза»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«размер»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D36E5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941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неправильно переведено «полоска» -- как 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juova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«рубец»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(слово «туфли»)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«гладкость»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46B86" w:rsidRPr="00BD7B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863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.015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неправильно переведено слово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«руки» -- как </w:t>
      </w:r>
      <w:r w:rsidR="00942100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käpälöidä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(«лапа»)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0.121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(слова «щёки»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«ступеньки»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стола»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озера»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«стулья»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«деревни»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«промежутки»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«течение реки»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1718785" w14:textId="6E7E9FAF" w:rsidR="00723B43" w:rsidRDefault="00673253" w:rsidP="00723B43">
      <w:pPr>
        <w:pStyle w:val="ListParagraph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Данные анкет показывают</w:t>
      </w:r>
      <w:r w:rsidRPr="009D52F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что</w:t>
      </w:r>
      <w:r w:rsid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0AC0FBF5" w14:textId="06F6862D" w:rsidR="00723B43" w:rsidRDefault="00723B43" w:rsidP="00723B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поля «острый» очень малая часть переводов прилагательных используется в финском при описании соответствующих семантических полей 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--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прилагательных из 17 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ter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v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ä,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jyrkk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kirpe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rjekas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ankara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большей части контекстов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связанных с острыми объектами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употребляется прилагательное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ter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v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ä,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 острыми поверхностями – прилагательное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jyrkk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="009C0D3A" w:rsidRPr="009028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с человеком, чувствами и мыслями – прилагательное </w:t>
      </w:r>
      <w:r w:rsid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E7794" w:rsidRPr="00DE77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Количество </w:t>
      </w:r>
      <w:r w:rsidR="00114DED" w:rsidRP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словосочетаний с остальными прилагательными слишком мало, чтобы делать утверждения об их значении.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Необычайно частотны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выражения «острая картинка» (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kuva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– 2.12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словоупотреблений на миллион в корпусе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«острое наказание» (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ankara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rangaistus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– 1.</w:t>
      </w:r>
      <w:r w:rsidR="002B484F" w:rsidRP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43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словоупотреблений на миллион и «острое исследование» (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tutkimus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1.22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словоупотреблений на миллион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9F20943" w14:textId="728052DB" w:rsidR="00CC4A05" w:rsidRDefault="00BE0BBB" w:rsidP="00723B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BE0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Поле “размер” заполнено плотнее всего, так как</w:t>
      </w:r>
      <w:r w:rsidRPr="00DE77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словосочетания, обозначающие размер, самые частотные.</w:t>
      </w:r>
      <w:r w:rsidR="004256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Самые частотные </w:t>
      </w:r>
      <w:r w:rsidR="001A55D6" w:rsidRPr="001A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словосочетания – </w:t>
      </w:r>
      <w:r w:rsidR="001A55D6" w:rsidRPr="001A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со словом “человек”</w:t>
      </w:r>
      <w:r w:rsidR="00D420E0" w:rsidRPr="00D420E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A55D6" w:rsidRPr="001A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что связано с многозначностью словосочетаний</w:t>
      </w:r>
      <w:r w:rsidR="001A55D6" w:rsidRPr="007C13D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r w:rsidR="007C13D5" w:rsidRPr="007C13D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большой человек</w:t>
      </w:r>
      <w:r w:rsidR="001A55D6" w:rsidRPr="007C13D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  <w:r w:rsidR="007C13D5" w:rsidRPr="00D427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“маленький человек”</w:t>
      </w:r>
      <w:r w:rsidR="00420328" w:rsidRPr="004203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Наиболее широкий охват значений у прилагательных </w:t>
      </w:r>
      <w:r w:rsid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iso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(“большой”</w:t>
      </w:r>
      <w:r w:rsidR="0049336F" w:rsidRPr="0049336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11 словосочетаний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CE53FA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suuri</w:t>
      </w:r>
      <w:r w:rsidR="00CE53FA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(“большой”</w:t>
      </w:r>
      <w:r w:rsidR="00CE53FA" w:rsidRPr="00E309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10 словосочетаний</w:t>
      </w:r>
      <w:r w:rsidR="00CE53FA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pieni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(“маленький”</w:t>
      </w:r>
      <w:r w:rsidR="0049336F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B0589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14 словосочетаний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4C51DE84" w14:textId="51011208" w:rsidR="00CC4A05" w:rsidRDefault="00CC4A05" w:rsidP="00723B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поля «гладкость»</w:t>
      </w:r>
      <w:r w:rsidR="005C450B" w:rsidRPr="005C450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найденных словосочетаний меньше всего (</w:t>
      </w:r>
      <w:r w:rsidR="00420328" w:rsidRPr="004203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12</w:t>
      </w:r>
      <w:r w:rsidR="005C450B" w:rsidRPr="005C450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).</w:t>
      </w:r>
      <w:r w:rsidR="00664FFC" w:rsidRPr="00664F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4FFC" w:rsidRPr="00DE77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Количество </w:t>
      </w:r>
      <w:r w:rsidR="00664FFC" w:rsidRP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словосочетаний</w:t>
      </w:r>
      <w:r w:rsidR="00D420E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с</w:t>
      </w:r>
      <w:bookmarkStart w:id="0" w:name="_GoBack"/>
      <w:bookmarkEnd w:id="0"/>
      <w:r w:rsidR="00664FFC" w:rsidRP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420E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п</w:t>
      </w:r>
      <w:r w:rsidR="00664FFC" w:rsidRP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рилагательными слишком мало, чтобы делать утверждения об их значении.</w:t>
      </w:r>
    </w:p>
    <w:p w14:paraId="2B253097" w14:textId="662A4A29" w:rsidR="009C39FE" w:rsidRPr="00BE0BBB" w:rsidRDefault="009C39FE" w:rsidP="009C39FE">
      <w:pPr>
        <w:spacing w:after="0" w:line="360" w:lineRule="auto"/>
        <w:ind w:left="1416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C39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Общее число найденных словосочетаний очень мало (</w:t>
      </w:r>
      <w:r w:rsidR="00AF5C0A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77</w:t>
      </w:r>
      <w:r w:rsidRPr="009C39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). Возможно, это связано с тем, что был выбран слишком высокий </w:t>
      </w:r>
      <w:r w:rsidR="00A76804" w:rsidRPr="00A7680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золотой стандарт встречаемости, и нужно было записывать словосочетание в анкету, если </w:t>
      </w:r>
      <w:r w:rsidR="00A76804" w:rsidRPr="00BE0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оно встречалось минимум 5 раз, а не 10.</w:t>
      </w:r>
    </w:p>
    <w:p w14:paraId="2FD95872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249775B3" w14:textId="77777777" w:rsidR="00673253" w:rsidRPr="00EE21B3" w:rsidRDefault="00673253" w:rsidP="00AB3D7F">
      <w:pPr>
        <w:pStyle w:val="ListParagraph"/>
        <w:spacing w:after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9DE7479" w14:textId="39ECA622" w:rsidR="1D2427EF" w:rsidRPr="00A437A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Заключение.</w:t>
      </w:r>
    </w:p>
    <w:p w14:paraId="119D59A0" w14:textId="11DD3CE2" w:rsidR="005F2A97" w:rsidRPr="00F14063" w:rsidRDefault="00A437A3" w:rsidP="00F82F76">
      <w:pPr>
        <w:pStyle w:val="ListParagraph"/>
        <w:spacing w:after="0" w:line="360" w:lineRule="auto"/>
        <w:ind w:firstLine="696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Итак</w:t>
      </w:r>
      <w:r w:rsidRPr="00A437A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мы провели эксперимент по автоматизации заполнения лексико-типологических анкет с семантическими полями «острый»</w:t>
      </w:r>
      <w:r w:rsidRPr="00A437A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«размер» и «гладкость»</w:t>
      </w:r>
      <w:r w:rsidR="00153831" w:rsidRP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разработанных Рыжовой</w:t>
      </w:r>
      <w:r w:rsidR="00153831" w:rsidRP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Ершовым и Мельник</w:t>
      </w:r>
      <w:r w:rsidR="00F14063" w:rsidRP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Задача автоматического заполнения анкеты состояла из двух этапов</w:t>
      </w:r>
      <w:r w:rsidR="00F14063" w:rsidRP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4203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перевод слов</w:t>
      </w:r>
      <w:r w:rsid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поиск встречаемости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(и частотности)</w:t>
      </w:r>
      <w:r w:rsidR="00420328" w:rsidRPr="004203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слов в контекстах, указанных в анкете. Перевод был провед</w:t>
      </w:r>
      <w:r w:rsidR="00420328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ён через 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словарь </w:t>
      </w:r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sanakirja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org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 достаточной точностью. Для второго этапа работы использовался корпус финского языка </w:t>
      </w:r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Araneum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Finnicum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Minus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F82F76" w:rsidRPr="00C256F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Результаты показывают, что автоматическое заполнение лексико-типологических анкет возможно, хотя, безусловно, </w:t>
      </w:r>
      <w:r w:rsidR="00C256F2" w:rsidRPr="00C256F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предложенн</w:t>
      </w:r>
      <w:r w:rsidR="00C256F2" w:rsidRPr="00AF5C0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ый метод не автоматизирует полностью лексико-типологические исследования.</w:t>
      </w:r>
      <w:r w:rsid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B3C4553" w14:textId="77777777" w:rsidR="1D2427EF" w:rsidRDefault="1D2427EF" w:rsidP="00AB3D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E669F9" w14:textId="77777777" w:rsidR="005F2A97" w:rsidRPr="00F82F76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Литература.</w:t>
      </w:r>
    </w:p>
    <w:p w14:paraId="407C44CE" w14:textId="77777777" w:rsidR="005F2A97" w:rsidRPr="00F82F76" w:rsidRDefault="005F2A97" w:rsidP="005F2A9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2AC4E22" w14:textId="77777777" w:rsidR="001A32FF" w:rsidRPr="001A32FF" w:rsidRDefault="00020B91" w:rsidP="001A32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2FF">
        <w:rPr>
          <w:rFonts w:ascii="Times New Roman" w:hAnsi="Times New Roman" w:cs="Times New Roman"/>
          <w:sz w:val="28"/>
          <w:szCs w:val="28"/>
          <w:lang w:val="en-US"/>
        </w:rPr>
        <w:t>Andersen</w:t>
      </w:r>
      <w:r w:rsidRPr="00F82F76">
        <w:rPr>
          <w:rFonts w:ascii="Times New Roman" w:hAnsi="Times New Roman" w:cs="Times New Roman"/>
          <w:sz w:val="28"/>
          <w:szCs w:val="28"/>
        </w:rPr>
        <w:t xml:space="preserve">,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2F76">
        <w:rPr>
          <w:rFonts w:ascii="Times New Roman" w:hAnsi="Times New Roman" w:cs="Times New Roman"/>
          <w:sz w:val="28"/>
          <w:szCs w:val="28"/>
        </w:rPr>
        <w:t xml:space="preserve">., 1978.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Lexical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universals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F82F76">
        <w:rPr>
          <w:rFonts w:ascii="Times New Roman" w:hAnsi="Times New Roman" w:cs="Times New Roman"/>
          <w:sz w:val="28"/>
          <w:szCs w:val="28"/>
        </w:rPr>
        <w:t>-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terminology</w:t>
      </w:r>
      <w:r w:rsidRPr="00F82F76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82F76">
        <w:rPr>
          <w:rFonts w:ascii="Times New Roman" w:hAnsi="Times New Roman" w:cs="Times New Roman"/>
          <w:sz w:val="28"/>
          <w:szCs w:val="28"/>
        </w:rPr>
        <w:t xml:space="preserve">: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Joseph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2F76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Greenberg</w:t>
      </w:r>
      <w:r w:rsidRPr="00F82F76">
        <w:rPr>
          <w:rFonts w:ascii="Times New Roman" w:hAnsi="Times New Roman" w:cs="Times New Roman"/>
          <w:sz w:val="28"/>
          <w:szCs w:val="28"/>
        </w:rPr>
        <w:t xml:space="preserve">,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 xml:space="preserve">ed., 1978. </w:t>
      </w:r>
      <w:r w:rsidRPr="001A32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Universals of human language.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Stanford: Stanford University Press, pp. 335–368.</w:t>
      </w:r>
    </w:p>
    <w:p w14:paraId="039DE990" w14:textId="14B6C4E5" w:rsidR="001A32FF" w:rsidRPr="001A32FF" w:rsidRDefault="001A32FF" w:rsidP="001A32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2FF">
        <w:rPr>
          <w:rFonts w:ascii="Times New Roman" w:hAnsi="Times New Roman" w:cs="Times New Roman"/>
          <w:sz w:val="28"/>
          <w:szCs w:val="28"/>
        </w:rPr>
        <w:t>Апресян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Ю</w:t>
      </w:r>
      <w:r w:rsidRPr="009D52F9">
        <w:rPr>
          <w:rFonts w:ascii="Times New Roman" w:hAnsi="Times New Roman" w:cs="Times New Roman"/>
          <w:sz w:val="28"/>
          <w:szCs w:val="28"/>
        </w:rPr>
        <w:t>.</w:t>
      </w:r>
      <w:r w:rsidRPr="001A32FF">
        <w:rPr>
          <w:rFonts w:ascii="Times New Roman" w:hAnsi="Times New Roman" w:cs="Times New Roman"/>
          <w:sz w:val="28"/>
          <w:szCs w:val="28"/>
        </w:rPr>
        <w:t>Д</w:t>
      </w:r>
      <w:r w:rsidRPr="009D52F9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</w:rPr>
        <w:t>Лексическая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семантика</w:t>
      </w:r>
      <w:r w:rsidRPr="009D52F9">
        <w:rPr>
          <w:rFonts w:ascii="Times New Roman" w:hAnsi="Times New Roman" w:cs="Times New Roman"/>
          <w:sz w:val="28"/>
          <w:szCs w:val="28"/>
        </w:rPr>
        <w:t xml:space="preserve">: </w:t>
      </w:r>
      <w:r w:rsidRPr="001A32FF">
        <w:rPr>
          <w:rFonts w:ascii="Times New Roman" w:hAnsi="Times New Roman" w:cs="Times New Roman"/>
          <w:sz w:val="28"/>
          <w:szCs w:val="28"/>
        </w:rPr>
        <w:t>синонимические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средства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языка</w:t>
      </w:r>
      <w:r w:rsidRPr="009D52F9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</w:rPr>
        <w:t>М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1A32FF">
        <w:rPr>
          <w:rFonts w:ascii="Times New Roman" w:hAnsi="Times New Roman" w:cs="Times New Roman"/>
          <w:sz w:val="28"/>
          <w:szCs w:val="28"/>
        </w:rPr>
        <w:t>Наука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 xml:space="preserve">, 1974. </w:t>
      </w:r>
    </w:p>
    <w:p w14:paraId="21B739E1" w14:textId="3B5517EF" w:rsidR="00647EE1" w:rsidRPr="00647EE1" w:rsidRDefault="00647EE1" w:rsidP="00647EE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EE1">
        <w:rPr>
          <w:rFonts w:ascii="Times" w:hAnsi="Times"/>
          <w:sz w:val="28"/>
          <w:szCs w:val="28"/>
          <w:lang w:val="en-US"/>
        </w:rPr>
        <w:t>Bell A., 1978. Language samples. Universals of Human Language, Method and Theory. Greenberg J.H., Ferguson C.A., Moravcsik E.A. (eds.). Stanford Univ Pres</w:t>
      </w:r>
      <w:r w:rsidRPr="009D52F9">
        <w:rPr>
          <w:rFonts w:ascii="Times" w:hAnsi="Times"/>
          <w:sz w:val="28"/>
          <w:szCs w:val="28"/>
          <w:lang w:val="en-US"/>
        </w:rPr>
        <w:t xml:space="preserve">s, 2. Palo Alto, CA. Vol 1: 123–156. </w:t>
      </w:r>
    </w:p>
    <w:p w14:paraId="74B2342E" w14:textId="77777777" w:rsidR="00686339" w:rsidRPr="00686339" w:rsidRDefault="00020B91" w:rsidP="006863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>Brown, C.H., 2005a. Hand and arm. In: M. Haspelmath et al., eds., 2001. pp. 522-525.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6339">
        <w:rPr>
          <w:rFonts w:ascii="Times New Roman" w:hAnsi="Times New Roman" w:cs="Times New Roman"/>
          <w:sz w:val="28"/>
          <w:szCs w:val="28"/>
          <w:lang w:val="en-US"/>
        </w:rPr>
        <w:t>Brown, C.H., 2005b. Finger and hand. In: M. Haspelmath et al., eds., 2001. pp. 526-529.</w:t>
      </w:r>
    </w:p>
    <w:p w14:paraId="4C84FA1D" w14:textId="50B5D65F" w:rsidR="00686339" w:rsidRPr="00686339" w:rsidRDefault="00686339" w:rsidP="006863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339">
        <w:rPr>
          <w:rFonts w:ascii="Times New Roman" w:hAnsi="Times New Roman" w:cs="Times New Roman"/>
          <w:sz w:val="28"/>
          <w:szCs w:val="28"/>
          <w:lang w:val="en-US"/>
        </w:rPr>
        <w:t>Cox T.F., Cox M.A.A, 2011. Multidimensional Scaling. Chapman and Hall.</w:t>
      </w:r>
    </w:p>
    <w:p w14:paraId="0F66D054" w14:textId="77777777" w:rsidR="00CD1B54" w:rsidRPr="009D52F9" w:rsidRDefault="002B1A31" w:rsidP="00CD1B5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B54">
        <w:rPr>
          <w:rFonts w:ascii="Times New Roman" w:hAnsi="Times New Roman" w:cs="Times New Roman"/>
          <w:sz w:val="28"/>
          <w:szCs w:val="28"/>
          <w:lang w:val="en-US"/>
        </w:rPr>
        <w:t>Darwin, C. 1965 [1872]. The expression of the emotions in man and animals. Chicago</w:t>
      </w:r>
      <w:r w:rsidRPr="009D52F9">
        <w:rPr>
          <w:rFonts w:ascii="Times New Roman" w:hAnsi="Times New Roman" w:cs="Times New Roman"/>
          <w:sz w:val="28"/>
          <w:szCs w:val="28"/>
        </w:rPr>
        <w:t xml:space="preserve">,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London</w:t>
      </w:r>
      <w:r w:rsidRPr="009D52F9">
        <w:rPr>
          <w:rFonts w:ascii="Times New Roman" w:hAnsi="Times New Roman" w:cs="Times New Roman"/>
          <w:sz w:val="28"/>
          <w:szCs w:val="28"/>
        </w:rPr>
        <w:t xml:space="preserve">: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Chicago</w:t>
      </w:r>
      <w:r w:rsidRPr="009D52F9">
        <w:rPr>
          <w:rFonts w:ascii="Times New Roman" w:hAnsi="Times New Roman" w:cs="Times New Roman"/>
          <w:sz w:val="28"/>
          <w:szCs w:val="28"/>
        </w:rPr>
        <w:t>.</w:t>
      </w:r>
    </w:p>
    <w:p w14:paraId="3DD12277" w14:textId="77777777" w:rsidR="00CD1B54" w:rsidRPr="00CD1B54" w:rsidRDefault="00CD1B54" w:rsidP="00CD1B5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B54">
        <w:rPr>
          <w:rFonts w:ascii="Times New Roman" w:hAnsi="Times New Roman" w:cs="Times New Roman"/>
          <w:sz w:val="28"/>
          <w:szCs w:val="28"/>
        </w:rPr>
        <w:t xml:space="preserve">Кашкин Е.В. Языковая категоризация фактуры поверхностей (типологическое исследование наименований качественных признаков в уральских языках). Дисс.канд. филол. наук. М.: МГУ, 2013. </w:t>
      </w:r>
    </w:p>
    <w:p w14:paraId="06C8A06B" w14:textId="37BF37EC" w:rsidR="00CD1B54" w:rsidRPr="00CD1B54" w:rsidRDefault="00CD1B54" w:rsidP="00CD1B5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B54">
        <w:rPr>
          <w:rFonts w:ascii="Times New Roman" w:hAnsi="Times New Roman" w:cs="Times New Roman"/>
          <w:sz w:val="28"/>
          <w:szCs w:val="28"/>
        </w:rPr>
        <w:t>Козлов А.А., Кухто А.В., Привизенцева М.Ю. О реальности семантического поля: лексико-типологический подход // В кн.: ACTA LINGUISTICA PETROPOLITANA. Труды Института лингвистических исследований РАН / Отв. редактор Н. Н. Казанский. Т. XII. Ч. 2. Материалы Десятой конференции по типологии и грамматике для молодых исследователей (2013 г.) / Отв. ред. тома Д.В. Герасимов. – СПб.: Наука, 2013. С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.: 522-533. </w:t>
      </w:r>
    </w:p>
    <w:p w14:paraId="638152B2" w14:textId="77777777" w:rsidR="009F2D32" w:rsidRPr="00CD1B54" w:rsidRDefault="009551D2" w:rsidP="009F2D3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Koptjevskaja-Tamm M., Rakhilina E., and Vanhove  M. "The semantics of lexical typology", Rimer, Nick (ed.), The Routledge Handbook of Semantics.</w:t>
      </w:r>
    </w:p>
    <w:p w14:paraId="4E89890C" w14:textId="23C8A57C" w:rsidR="009F2D32" w:rsidRPr="009D52F9" w:rsidRDefault="009F2D32" w:rsidP="009F2D3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D32">
        <w:rPr>
          <w:rFonts w:ascii="Times New Roman" w:hAnsi="Times New Roman" w:cs="Times New Roman"/>
          <w:sz w:val="28"/>
          <w:szCs w:val="28"/>
        </w:rPr>
        <w:t>Кюсева М.В. Лексическая типология семантических сдвигов названий качественных признаков ‘острый’ и ‘тупой’. Дипломная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D32">
        <w:rPr>
          <w:rFonts w:ascii="Times New Roman" w:hAnsi="Times New Roman" w:cs="Times New Roman"/>
          <w:sz w:val="28"/>
          <w:szCs w:val="28"/>
        </w:rPr>
        <w:t>работа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F2D32">
        <w:rPr>
          <w:rFonts w:ascii="Times New Roman" w:hAnsi="Times New Roman" w:cs="Times New Roman"/>
          <w:sz w:val="28"/>
          <w:szCs w:val="28"/>
        </w:rPr>
        <w:t>М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9F2D32">
        <w:rPr>
          <w:rFonts w:ascii="Times New Roman" w:hAnsi="Times New Roman" w:cs="Times New Roman"/>
          <w:sz w:val="28"/>
          <w:szCs w:val="28"/>
        </w:rPr>
        <w:t>МГУ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, 2012. </w:t>
      </w:r>
    </w:p>
    <w:p w14:paraId="42871AB3" w14:textId="77777777" w:rsidR="002B1A31" w:rsidRPr="009F2D32" w:rsidRDefault="002B1A31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D32">
        <w:rPr>
          <w:rFonts w:ascii="Times New Roman" w:hAnsi="Times New Roman" w:cs="Times New Roman"/>
          <w:sz w:val="28"/>
          <w:szCs w:val="28"/>
          <w:lang w:val="en-US"/>
        </w:rPr>
        <w:t>Magnus, H. 1877. Die geschichtliche entwicklung des farbensinnes [The historic development of the color sense]. Leipzig: Viet.</w:t>
      </w:r>
    </w:p>
    <w:p w14:paraId="60ED7A2E" w14:textId="7644A551" w:rsidR="002B1A31" w:rsidRPr="002B1A31" w:rsidRDefault="002B1A31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>Magnus, H. 1880. Untersuchungen ueber den farbensinn der naturvoelker [Investigations on the color sense of the primitive peoples]. Jena: Fraher.</w:t>
      </w:r>
    </w:p>
    <w:p w14:paraId="3479BCBD" w14:textId="77777777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Moore R., Donelson K., Eggleston A. and Bohnemeyer J., 2015 "Semantic typology: New approaches to crosslinguistic variation in language and cognition", Linguistics Vanguard 1(1): 189–200 </w:t>
      </w:r>
    </w:p>
    <w:p w14:paraId="03903D48" w14:textId="77777777" w:rsidR="00BB138F" w:rsidRDefault="009551D2" w:rsidP="00BB13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>Morgan, L. H. 1871. Systems of consanguinity and affinity of the human family. Washington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Smithsonian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Contributions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103E5A" w14:textId="77777777" w:rsidR="002E2144" w:rsidRDefault="00BB138F" w:rsidP="002E21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38F">
        <w:rPr>
          <w:rFonts w:ascii="Times New Roman" w:hAnsi="Times New Roman" w:cs="Times New Roman"/>
          <w:sz w:val="28"/>
          <w:szCs w:val="28"/>
        </w:rPr>
        <w:t>Рахилина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Е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138F">
        <w:rPr>
          <w:rFonts w:ascii="Times New Roman" w:hAnsi="Times New Roman" w:cs="Times New Roman"/>
          <w:sz w:val="28"/>
          <w:szCs w:val="28"/>
        </w:rPr>
        <w:t>В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BB138F">
        <w:rPr>
          <w:rFonts w:ascii="Times New Roman" w:hAnsi="Times New Roman" w:cs="Times New Roman"/>
          <w:sz w:val="28"/>
          <w:szCs w:val="28"/>
        </w:rPr>
        <w:t>Резникова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Т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138F">
        <w:rPr>
          <w:rFonts w:ascii="Times New Roman" w:hAnsi="Times New Roman" w:cs="Times New Roman"/>
          <w:sz w:val="28"/>
          <w:szCs w:val="28"/>
        </w:rPr>
        <w:t>И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38F">
        <w:rPr>
          <w:rFonts w:ascii="Times New Roman" w:hAnsi="Times New Roman" w:cs="Times New Roman"/>
          <w:sz w:val="28"/>
          <w:szCs w:val="28"/>
        </w:rPr>
        <w:t>Фреи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>̆</w:t>
      </w:r>
      <w:r w:rsidRPr="00BB138F">
        <w:rPr>
          <w:rFonts w:ascii="Times New Roman" w:hAnsi="Times New Roman" w:cs="Times New Roman"/>
          <w:sz w:val="28"/>
          <w:szCs w:val="28"/>
        </w:rPr>
        <w:t>мовыи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̆ </w:t>
      </w:r>
      <w:r w:rsidRPr="00BB138F">
        <w:rPr>
          <w:rFonts w:ascii="Times New Roman" w:hAnsi="Times New Roman" w:cs="Times New Roman"/>
          <w:sz w:val="28"/>
          <w:szCs w:val="28"/>
        </w:rPr>
        <w:t>подход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к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лексическои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̆ </w:t>
      </w:r>
      <w:r w:rsidRPr="00BB138F">
        <w:rPr>
          <w:rFonts w:ascii="Times New Roman" w:hAnsi="Times New Roman" w:cs="Times New Roman"/>
          <w:sz w:val="28"/>
          <w:szCs w:val="28"/>
        </w:rPr>
        <w:t>типологии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38F">
        <w:rPr>
          <w:rFonts w:ascii="Times New Roman" w:hAnsi="Times New Roman" w:cs="Times New Roman"/>
          <w:sz w:val="28"/>
          <w:szCs w:val="28"/>
        </w:rPr>
        <w:t xml:space="preserve">Вопросы языкознания. – 2013 – No 2: 3-31. </w:t>
      </w:r>
    </w:p>
    <w:p w14:paraId="61F679F0" w14:textId="3DD76A27" w:rsidR="002E2144" w:rsidRPr="002E2144" w:rsidRDefault="002E2144" w:rsidP="002E21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144">
        <w:rPr>
          <w:rFonts w:ascii="Times New Roman" w:hAnsi="Times New Roman" w:cs="Times New Roman"/>
          <w:sz w:val="28"/>
          <w:szCs w:val="28"/>
        </w:rPr>
        <w:t xml:space="preserve">Рахилина Е.В., Резникова Т.И., Карпова О.С. Семантические переходы в атрибутивных конструкциях: метафора, метонимия и ребрендинг // Рахилина Е.В. (ред.). Лингвистика конструкций. М.: Азбуковник, 2010. </w:t>
      </w:r>
    </w:p>
    <w:p w14:paraId="1669D74A" w14:textId="6EC8EC18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31">
        <w:rPr>
          <w:rFonts w:ascii="Times New Roman" w:eastAsia="Times New Roman" w:hAnsi="Times New Roman" w:cs="Times New Roman"/>
          <w:sz w:val="28"/>
          <w:szCs w:val="28"/>
        </w:rPr>
        <w:t>Рыжова Д.А., Ершов И.А., Мельник А.А., 2017 "Автоматический сбор данных для исследований по лексической типологии", Проблемы компьютерной лингвистики и типологии.</w:t>
      </w:r>
    </w:p>
    <w:p w14:paraId="0D3E6EA3" w14:textId="77777777" w:rsidR="009551D2" w:rsidRPr="002B1A31" w:rsidRDefault="785A0E1A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Walchi</w:t>
      </w:r>
      <w:r w:rsidR="009E4226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, Cysouw</w:t>
      </w:r>
      <w:r w:rsidR="009E4226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427D2D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2012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"Lexical typology through similarity semantics: Toward a semantic map of motion verbs</w:t>
      </w:r>
    </w:p>
    <w:p w14:paraId="006CF16C" w14:textId="4342E01E" w:rsidR="005F2A97" w:rsidRPr="009551D2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Youna H., Suttond L., Smithc E., Moorec C., Wilkinsc J. F., Maddiesong I., Croftg W., and Bhattacharyac T., 2016. "On the universal structure of human lexical semantics", PNAS</w:t>
      </w:r>
      <w:r w:rsidR="005F2A97" w:rsidRPr="009551D2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CE3BD55" w14:textId="77777777" w:rsidR="785A0E1A" w:rsidRPr="009551D2" w:rsidRDefault="785A0E1A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E59E6" w14:textId="77777777" w:rsidR="005F2A97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Приложение.</w:t>
      </w:r>
    </w:p>
    <w:p w14:paraId="1BFCA28F" w14:textId="6F92A58C" w:rsidR="005F2A97" w:rsidRPr="00935035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расположен по адресу: </w:t>
      </w:r>
      <w:hyperlink r:id="rId5" w:history="1">
        <w:r w:rsidR="009B66CD" w:rsidRPr="005F2A9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https://github.com/vyhuholl/kr/blob/master/araneum%20crowler.py</w:t>
        </w:r>
      </w:hyperlink>
      <w:r w:rsidR="009B66CD" w:rsidRPr="005F2A97">
        <w:rPr>
          <w:rFonts w:ascii="Times New Roman" w:hAnsi="Times New Roman" w:cs="Times New Roman"/>
          <w:sz w:val="28"/>
          <w:szCs w:val="28"/>
        </w:rPr>
        <w:t xml:space="preserve"> </w:t>
      </w:r>
      <w:r w:rsidRPr="005F2A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6" w:history="1">
        <w:r w:rsidR="00935035" w:rsidRPr="0013110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https://github.com/vyhuholl/kr/blob/master/translate%20nouns.py</w:t>
        </w:r>
      </w:hyperlink>
      <w:r w:rsidR="00935035" w:rsidRPr="0093503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B4E649" w14:textId="54940526" w:rsidR="005F2A97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Списки слов расположены по адресу: </w:t>
      </w:r>
      <w:hyperlink r:id="rId7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https://github.com/vyhuholl/kr/blob/master/nouns%20sharp.txt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hyperlink r:id="rId8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https://github.com/vyhuholl/kr/blob/master/nouns%20size.txt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9" w:history="1">
        <w:r w:rsidR="005F2A97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https://github.com/vyhuholl/kr/blob/master/nouns%20smooth.txt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B4B54" w14:textId="6369AA3E" w:rsidR="1D2427EF" w:rsidRPr="009B66CD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>Таблицы с результатами расположены по адресу:</w:t>
      </w:r>
      <w:r w:rsidR="00CB6F90" w:rsidRP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https://github.com/vyhuholl/kr/blob/master/questionnaire_sharp.xlsx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1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size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2" w:history="1"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smooth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</w:hyperlink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1D2427EF" w:rsidRPr="009B66CD" w:rsidSect="00247FDB">
      <w:type w:val="continuous"/>
      <w:pgSz w:w="11906" w:h="16838"/>
      <w:pgMar w:top="357" w:right="369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42543"/>
    <w:multiLevelType w:val="hybridMultilevel"/>
    <w:tmpl w:val="DD28E09A"/>
    <w:lvl w:ilvl="0" w:tplc="61D6C59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F622017"/>
    <w:multiLevelType w:val="hybridMultilevel"/>
    <w:tmpl w:val="16865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F5"/>
    <w:rsid w:val="00020B91"/>
    <w:rsid w:val="000339CE"/>
    <w:rsid w:val="00046B86"/>
    <w:rsid w:val="000670C4"/>
    <w:rsid w:val="00067A37"/>
    <w:rsid w:val="00072AF5"/>
    <w:rsid w:val="000823CC"/>
    <w:rsid w:val="000979E5"/>
    <w:rsid w:val="000B7DEC"/>
    <w:rsid w:val="000D36E5"/>
    <w:rsid w:val="000F1391"/>
    <w:rsid w:val="000F613F"/>
    <w:rsid w:val="00101DCA"/>
    <w:rsid w:val="00105668"/>
    <w:rsid w:val="00107BCA"/>
    <w:rsid w:val="00114DED"/>
    <w:rsid w:val="001169AF"/>
    <w:rsid w:val="0015230F"/>
    <w:rsid w:val="00153831"/>
    <w:rsid w:val="001A32FF"/>
    <w:rsid w:val="001A55D6"/>
    <w:rsid w:val="001B477D"/>
    <w:rsid w:val="001D7EE7"/>
    <w:rsid w:val="002378D3"/>
    <w:rsid w:val="00247FDB"/>
    <w:rsid w:val="002613A2"/>
    <w:rsid w:val="002648CE"/>
    <w:rsid w:val="0029790A"/>
    <w:rsid w:val="002A4895"/>
    <w:rsid w:val="002B1A31"/>
    <w:rsid w:val="002B45C5"/>
    <w:rsid w:val="002B484F"/>
    <w:rsid w:val="002E2144"/>
    <w:rsid w:val="002F19C1"/>
    <w:rsid w:val="002F51E2"/>
    <w:rsid w:val="00322C84"/>
    <w:rsid w:val="003305E2"/>
    <w:rsid w:val="00333A49"/>
    <w:rsid w:val="00377D0B"/>
    <w:rsid w:val="003863D3"/>
    <w:rsid w:val="003B0589"/>
    <w:rsid w:val="003B2E6C"/>
    <w:rsid w:val="003C65D5"/>
    <w:rsid w:val="00420328"/>
    <w:rsid w:val="004256EE"/>
    <w:rsid w:val="00427D2D"/>
    <w:rsid w:val="0043572D"/>
    <w:rsid w:val="00456A04"/>
    <w:rsid w:val="0048741C"/>
    <w:rsid w:val="00491389"/>
    <w:rsid w:val="0049336F"/>
    <w:rsid w:val="004E115A"/>
    <w:rsid w:val="004F2C86"/>
    <w:rsid w:val="00514519"/>
    <w:rsid w:val="0054247E"/>
    <w:rsid w:val="00562EE7"/>
    <w:rsid w:val="00582217"/>
    <w:rsid w:val="005C450B"/>
    <w:rsid w:val="005F2A97"/>
    <w:rsid w:val="00647EE1"/>
    <w:rsid w:val="00664FFC"/>
    <w:rsid w:val="00671EDA"/>
    <w:rsid w:val="00673253"/>
    <w:rsid w:val="00676CD4"/>
    <w:rsid w:val="00686339"/>
    <w:rsid w:val="006B05B7"/>
    <w:rsid w:val="006D4AC4"/>
    <w:rsid w:val="006E51FC"/>
    <w:rsid w:val="0070097B"/>
    <w:rsid w:val="00702544"/>
    <w:rsid w:val="00723B43"/>
    <w:rsid w:val="00723C37"/>
    <w:rsid w:val="00736D51"/>
    <w:rsid w:val="00741DA1"/>
    <w:rsid w:val="00780F54"/>
    <w:rsid w:val="007A1375"/>
    <w:rsid w:val="007C13D5"/>
    <w:rsid w:val="007F11C2"/>
    <w:rsid w:val="00822EB2"/>
    <w:rsid w:val="00842F43"/>
    <w:rsid w:val="00871A1F"/>
    <w:rsid w:val="008721AB"/>
    <w:rsid w:val="00877D2D"/>
    <w:rsid w:val="00895910"/>
    <w:rsid w:val="008A6AF9"/>
    <w:rsid w:val="008C50B5"/>
    <w:rsid w:val="008E4C78"/>
    <w:rsid w:val="008F3A51"/>
    <w:rsid w:val="00902874"/>
    <w:rsid w:val="009205B8"/>
    <w:rsid w:val="0092330B"/>
    <w:rsid w:val="00935035"/>
    <w:rsid w:val="00942100"/>
    <w:rsid w:val="009434DF"/>
    <w:rsid w:val="009551D2"/>
    <w:rsid w:val="00967102"/>
    <w:rsid w:val="009826D1"/>
    <w:rsid w:val="00996DB2"/>
    <w:rsid w:val="009B349D"/>
    <w:rsid w:val="009B66CD"/>
    <w:rsid w:val="009C0D3A"/>
    <w:rsid w:val="009C39FE"/>
    <w:rsid w:val="009D52F9"/>
    <w:rsid w:val="009E4226"/>
    <w:rsid w:val="009E69C1"/>
    <w:rsid w:val="009F2D32"/>
    <w:rsid w:val="00A15046"/>
    <w:rsid w:val="00A17CB8"/>
    <w:rsid w:val="00A437A3"/>
    <w:rsid w:val="00A53F0F"/>
    <w:rsid w:val="00A603EF"/>
    <w:rsid w:val="00A6598D"/>
    <w:rsid w:val="00A76804"/>
    <w:rsid w:val="00A82CB0"/>
    <w:rsid w:val="00A97D5C"/>
    <w:rsid w:val="00AA6633"/>
    <w:rsid w:val="00AB3930"/>
    <w:rsid w:val="00AB3D7F"/>
    <w:rsid w:val="00AE2A92"/>
    <w:rsid w:val="00AE37D3"/>
    <w:rsid w:val="00AF5C0A"/>
    <w:rsid w:val="00AF6924"/>
    <w:rsid w:val="00B02BAC"/>
    <w:rsid w:val="00B662A9"/>
    <w:rsid w:val="00B74B0B"/>
    <w:rsid w:val="00B84873"/>
    <w:rsid w:val="00B850AC"/>
    <w:rsid w:val="00BB138F"/>
    <w:rsid w:val="00BD7B29"/>
    <w:rsid w:val="00BE0BBB"/>
    <w:rsid w:val="00BE4446"/>
    <w:rsid w:val="00BE708F"/>
    <w:rsid w:val="00C07B03"/>
    <w:rsid w:val="00C256F2"/>
    <w:rsid w:val="00C357FC"/>
    <w:rsid w:val="00C92531"/>
    <w:rsid w:val="00CB6F90"/>
    <w:rsid w:val="00CC4A05"/>
    <w:rsid w:val="00CD1B54"/>
    <w:rsid w:val="00CE53FA"/>
    <w:rsid w:val="00CF0D05"/>
    <w:rsid w:val="00CF597B"/>
    <w:rsid w:val="00D15A7A"/>
    <w:rsid w:val="00D26157"/>
    <w:rsid w:val="00D27862"/>
    <w:rsid w:val="00D420E0"/>
    <w:rsid w:val="00D4271C"/>
    <w:rsid w:val="00D7756B"/>
    <w:rsid w:val="00D81200"/>
    <w:rsid w:val="00DB32C5"/>
    <w:rsid w:val="00DC39FA"/>
    <w:rsid w:val="00DD5024"/>
    <w:rsid w:val="00DE7794"/>
    <w:rsid w:val="00DF3B68"/>
    <w:rsid w:val="00E2076F"/>
    <w:rsid w:val="00E3091C"/>
    <w:rsid w:val="00E87EB2"/>
    <w:rsid w:val="00EA224A"/>
    <w:rsid w:val="00EA4559"/>
    <w:rsid w:val="00ED1A77"/>
    <w:rsid w:val="00EE21B3"/>
    <w:rsid w:val="00F0119A"/>
    <w:rsid w:val="00F11107"/>
    <w:rsid w:val="00F14063"/>
    <w:rsid w:val="00F140D6"/>
    <w:rsid w:val="00F711A9"/>
    <w:rsid w:val="00F82F76"/>
    <w:rsid w:val="00FB12BA"/>
    <w:rsid w:val="00FB2DD6"/>
    <w:rsid w:val="0CB3DB25"/>
    <w:rsid w:val="1D2427EF"/>
    <w:rsid w:val="26EC84A6"/>
    <w:rsid w:val="2B87C24A"/>
    <w:rsid w:val="31666CA8"/>
    <w:rsid w:val="3D02B526"/>
    <w:rsid w:val="43042C5D"/>
    <w:rsid w:val="4400F943"/>
    <w:rsid w:val="5846AF46"/>
    <w:rsid w:val="5A56960B"/>
    <w:rsid w:val="785A0E1A"/>
    <w:rsid w:val="7A8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02DB4"/>
  <w15:chartTrackingRefBased/>
  <w15:docId w15:val="{D5970E5A-BA1D-42CC-BA64-3589133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66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1056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FR1">
    <w:name w:val="FR1"/>
    <w:rsid w:val="0010566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7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BC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07B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BC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07BCA"/>
    <w:pPr>
      <w:spacing w:after="100"/>
    </w:pPr>
  </w:style>
  <w:style w:type="paragraph" w:styleId="ListParagraph">
    <w:name w:val="List Paragraph"/>
    <w:basedOn w:val="Normal"/>
    <w:uiPriority w:val="34"/>
    <w:qFormat/>
    <w:rsid w:val="005424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6C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huholl/kr/blob/master/nouns%20size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yhuholl/kr/blob/master/nouns%20sharp.txt" TargetMode="External"/><Relationship Id="rId12" Type="http://schemas.openxmlformats.org/officeDocument/2006/relationships/hyperlink" Target="https://github.com/vyhuholl/kr/blob/master/questionnaire_smooth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yhuholl/kr/blob/master/translate%20nouns.py" TargetMode="External"/><Relationship Id="rId11" Type="http://schemas.openxmlformats.org/officeDocument/2006/relationships/hyperlink" Target="https://github.com/vyhuholl/kr/blob/master/questionnaire_size.xlsx" TargetMode="External"/><Relationship Id="rId5" Type="http://schemas.openxmlformats.org/officeDocument/2006/relationships/hyperlink" Target="https://github.com/vyhuholl/kr/blob/master/araneum%20crowler.py" TargetMode="External"/><Relationship Id="rId10" Type="http://schemas.openxmlformats.org/officeDocument/2006/relationships/hyperlink" Target="https://github.com/vyhuholl/kr/blob/master/questionnaire_sharp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yhuholl/kr/blob/master/nouns%20smooth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14</Pages>
  <Words>2152</Words>
  <Characters>15746</Characters>
  <Application>Microsoft Office Word</Application>
  <DocSecurity>0</DocSecurity>
  <Lines>320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Пичужкина Ольга Валерьевна</cp:lastModifiedBy>
  <cp:revision>105</cp:revision>
  <dcterms:created xsi:type="dcterms:W3CDTF">2018-05-05T22:05:00Z</dcterms:created>
  <dcterms:modified xsi:type="dcterms:W3CDTF">2018-05-13T22:42:00Z</dcterms:modified>
</cp:coreProperties>
</file>