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9FED" w14:textId="2B1ADEC9" w:rsidR="00603834" w:rsidRPr="00603834" w:rsidRDefault="00603834" w:rsidP="00603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AML: Intermediate Practical Guide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Intermediate | </w:t>
      </w: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20 Hours (1200 min total)</w:t>
      </w:r>
    </w:p>
    <w:p w14:paraId="45CA3637" w14:textId="14E0A8E3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8EC421" w14:textId="12EAE532" w:rsidR="00603834" w:rsidRPr="00603834" w:rsidRDefault="00603834" w:rsidP="00603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 w:rsidR="0092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AML Foundations Refresher (Bridge Module)</w:t>
      </w:r>
    </w:p>
    <w:p w14:paraId="75071242" w14:textId="4899DD1A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17D7E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min | </w:t>
      </w: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Reading + Quick Recap Video + Quiz</w:t>
      </w:r>
    </w:p>
    <w:p w14:paraId="2B5459F3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5E0B8F60" w14:textId="7777777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To refresh learners’ understanding of core AML principles from the foundation level and prepare them for intermediate, application-focused learning.</w:t>
      </w:r>
    </w:p>
    <w:p w14:paraId="7C883661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 Covered:</w:t>
      </w:r>
    </w:p>
    <w:p w14:paraId="109B25A5" w14:textId="77777777" w:rsidR="00603834" w:rsidRPr="00603834" w:rsidRDefault="00603834" w:rsidP="00603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Stages of Money Laundering: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Placement, Layering, Integration – practical examples.</w:t>
      </w:r>
    </w:p>
    <w:p w14:paraId="2AFFEEE7" w14:textId="77777777" w:rsidR="00603834" w:rsidRPr="00603834" w:rsidRDefault="00603834" w:rsidP="00603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AML vs. CFT vs. Predicate Offenses: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How each relates to financial institutions.</w:t>
      </w:r>
    </w:p>
    <w:p w14:paraId="377CE418" w14:textId="77777777" w:rsidR="00603834" w:rsidRPr="00603834" w:rsidRDefault="00603834" w:rsidP="00603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FATF Overview: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40 Recommendations, Risk-Based Approach, and Mutual Evaluation basics.</w:t>
      </w:r>
    </w:p>
    <w:p w14:paraId="4D472DD5" w14:textId="77777777" w:rsidR="00603834" w:rsidRPr="00603834" w:rsidRDefault="00603834" w:rsidP="00603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Lines of Defense &amp; MLRO Role: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Quick operational reminder.</w:t>
      </w:r>
    </w:p>
    <w:p w14:paraId="3EB6184D" w14:textId="77777777" w:rsidR="00603834" w:rsidRPr="00603834" w:rsidRDefault="00603834" w:rsidP="00603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Red Flags Recap: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Structuring, rapid movement of funds, offshore patterns.</w:t>
      </w:r>
    </w:p>
    <w:p w14:paraId="6ACF063B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Outcomes:</w:t>
      </w:r>
    </w:p>
    <w:p w14:paraId="232EF17B" w14:textId="77777777" w:rsidR="00603834" w:rsidRPr="00603834" w:rsidRDefault="00603834" w:rsidP="00603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Recall essential AML concepts and apply them to higher-level scenarios.</w:t>
      </w:r>
    </w:p>
    <w:p w14:paraId="5AF2D2D3" w14:textId="77777777" w:rsidR="00603834" w:rsidRPr="00603834" w:rsidRDefault="00603834" w:rsidP="00603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Identify continuity between AML Uncovered and the Intermediate Practical Guide.</w:t>
      </w:r>
    </w:p>
    <w:p w14:paraId="308ECC02" w14:textId="77777777" w:rsidR="00603834" w:rsidRPr="00603834" w:rsidRDefault="00603834" w:rsidP="00603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Prepare to analyze AML risk in specific products and sectors.</w:t>
      </w:r>
    </w:p>
    <w:p w14:paraId="71353D05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 Quiz (5 Questions):</w:t>
      </w:r>
    </w:p>
    <w:p w14:paraId="2272CFEB" w14:textId="77777777" w:rsidR="00603834" w:rsidRPr="00603834" w:rsidRDefault="00603834" w:rsidP="00603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Which stage of ML involves obscuring the source of funds? → 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Layering</w:t>
      </w:r>
    </w:p>
    <w:p w14:paraId="299F41D0" w14:textId="77777777" w:rsidR="00603834" w:rsidRPr="00603834" w:rsidRDefault="00603834" w:rsidP="00603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MLRO’s core responsibility? → 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Review and escalate suspicious activity reports.</w:t>
      </w:r>
    </w:p>
    <w:p w14:paraId="5DACA16D" w14:textId="77777777" w:rsidR="00603834" w:rsidRPr="00603834" w:rsidRDefault="00603834" w:rsidP="00603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FATF’s risk-based approach primarily requires institutions to → 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Apply controls proportional to customer risk.</w:t>
      </w:r>
    </w:p>
    <w:p w14:paraId="42B9BCC5" w14:textId="77777777" w:rsidR="00603834" w:rsidRPr="00603834" w:rsidRDefault="00603834" w:rsidP="00603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The “first line of defense” refers to → 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 and operations teams managing customer risk.</w:t>
      </w:r>
    </w:p>
    <w:p w14:paraId="6A8BBA2A" w14:textId="77777777" w:rsidR="00603834" w:rsidRPr="00603834" w:rsidRDefault="00603834" w:rsidP="00603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Which of the following is a red flag? → 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Frequent round-dollar wire transfers to offshore accounts.</w:t>
      </w:r>
    </w:p>
    <w:p w14:paraId="0D71CCFB" w14:textId="3BBE76CF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165FD" w14:textId="1433FD3E" w:rsidR="00603834" w:rsidRPr="00603834" w:rsidRDefault="00603834" w:rsidP="00603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Module </w:t>
      </w:r>
      <w:r w:rsidR="0092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Money Laundering Typologies &amp; Sector-Specific Risks</w:t>
      </w:r>
    </w:p>
    <w:p w14:paraId="39428C94" w14:textId="47A8BBA5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="00217D7E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min | 4 Videos | 1 Reading | 1 Case Study | </w:t>
      </w:r>
      <w:r w:rsidR="0072335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382217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Quiz Questions</w:t>
      </w:r>
    </w:p>
    <w:p w14:paraId="4917D24C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Highlights:</w:t>
      </w:r>
    </w:p>
    <w:p w14:paraId="31EB80DB" w14:textId="77777777" w:rsidR="00603834" w:rsidRPr="00603834" w:rsidRDefault="00603834" w:rsidP="00603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Typology evolution from placement-stage laundering to complex integration patterns.</w:t>
      </w:r>
    </w:p>
    <w:p w14:paraId="32BB23D5" w14:textId="7DDDE8A4" w:rsidR="00603834" w:rsidRPr="00603834" w:rsidRDefault="00603834" w:rsidP="00603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Sector-wise risks: banking, trade finance, securities, insurance, and </w:t>
      </w:r>
      <w:r w:rsidR="00382217" w:rsidRPr="00603834">
        <w:rPr>
          <w:rFonts w:ascii="Times New Roman" w:eastAsia="Times New Roman" w:hAnsi="Times New Roman" w:cs="Times New Roman"/>
          <w:kern w:val="0"/>
          <w14:ligatures w14:val="none"/>
        </w:rPr>
        <w:t>crypto assets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5A66CA" w14:textId="77777777" w:rsidR="00603834" w:rsidRPr="00603834" w:rsidRDefault="00603834" w:rsidP="00603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Case: </w:t>
      </w:r>
      <w:proofErr w:type="spellStart"/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Nuvafin</w:t>
      </w:r>
      <w:proofErr w:type="spellEnd"/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Securities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– misuse of investment products and AML control failure.</w:t>
      </w:r>
    </w:p>
    <w:p w14:paraId="37262701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Outcomes:</w:t>
      </w:r>
    </w:p>
    <w:p w14:paraId="4DB3201D" w14:textId="77777777" w:rsidR="00603834" w:rsidRPr="00603834" w:rsidRDefault="00603834" w:rsidP="00603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Identify typology variations across industries.</w:t>
      </w:r>
    </w:p>
    <w:p w14:paraId="6BE3CEB3" w14:textId="77777777" w:rsidR="00603834" w:rsidRPr="00603834" w:rsidRDefault="00603834" w:rsidP="00603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Detect high-risk activity through customer behavior and transaction design.</w:t>
      </w:r>
    </w:p>
    <w:p w14:paraId="1D7DA4E3" w14:textId="77777777" w:rsidR="00603834" w:rsidRPr="00603834" w:rsidRDefault="00603834" w:rsidP="00603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Recommend sector-specific monitoring actions.</w:t>
      </w:r>
    </w:p>
    <w:p w14:paraId="782B55AE" w14:textId="023EBBFC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2DD69" w14:textId="35D4AE22" w:rsidR="00603834" w:rsidRPr="00603834" w:rsidRDefault="00603834" w:rsidP="00603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 w:rsidR="0092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Advanced Regulatory Frameworks</w:t>
      </w:r>
    </w:p>
    <w:p w14:paraId="0474DFE3" w14:textId="295261C9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="00217D7E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min | 4 Videos | 1 Reading | 1 Case Study | </w:t>
      </w:r>
      <w:r w:rsidR="00382217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Quiz Questions</w:t>
      </w:r>
    </w:p>
    <w:p w14:paraId="12BDB9AB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Highlights:</w:t>
      </w:r>
    </w:p>
    <w:p w14:paraId="1388A36D" w14:textId="77777777" w:rsidR="00603834" w:rsidRPr="00603834" w:rsidRDefault="00603834" w:rsidP="00603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FATF Recommendations 1–40 and Immediate Outcomes in practice.</w:t>
      </w:r>
    </w:p>
    <w:p w14:paraId="7BF238F4" w14:textId="77777777" w:rsidR="00603834" w:rsidRPr="00603834" w:rsidRDefault="00603834" w:rsidP="00603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Jurisdictional comparisons (UK, EU, Singapore, UAE).</w:t>
      </w:r>
    </w:p>
    <w:p w14:paraId="167FD6DD" w14:textId="672A5CAB" w:rsidR="00603834" w:rsidRPr="00603834" w:rsidRDefault="00603834" w:rsidP="00603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Case: 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Ocean</w:t>
      </w:r>
      <w:r w:rsidR="003822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Trust Europe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– data-sharing failures and remediation planning.</w:t>
      </w:r>
    </w:p>
    <w:p w14:paraId="41629741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Outcomes:</w:t>
      </w:r>
    </w:p>
    <w:p w14:paraId="7E517093" w14:textId="77777777" w:rsidR="00603834" w:rsidRPr="00603834" w:rsidRDefault="00603834" w:rsidP="00603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Understand global AML harmonization.</w:t>
      </w:r>
    </w:p>
    <w:p w14:paraId="1558C10C" w14:textId="77777777" w:rsidR="00603834" w:rsidRPr="00603834" w:rsidRDefault="00603834" w:rsidP="00603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Apply regulatory requirements to institutional governance.</w:t>
      </w:r>
    </w:p>
    <w:p w14:paraId="08F2B6C4" w14:textId="77777777" w:rsidR="00603834" w:rsidRPr="00603834" w:rsidRDefault="00603834" w:rsidP="00603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Assess data privacy and GDPR impacts on AML activities.</w:t>
      </w:r>
    </w:p>
    <w:p w14:paraId="625A22AA" w14:textId="7E28E74F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0CD11" w14:textId="3209733A" w:rsidR="00603834" w:rsidRPr="00603834" w:rsidRDefault="00603834" w:rsidP="00603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 w:rsidR="0092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Designing an Effective AML Program</w:t>
      </w:r>
    </w:p>
    <w:p w14:paraId="4EF7E1F0" w14:textId="7ACC9450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="00217D7E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min | 4 Videos | 1 Reading | 1 Case Study | </w:t>
      </w:r>
      <w:r w:rsidR="00382217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Quiz Questions</w:t>
      </w:r>
    </w:p>
    <w:p w14:paraId="16A38916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Highlights:</w:t>
      </w:r>
    </w:p>
    <w:p w14:paraId="1ACEBCC1" w14:textId="77777777" w:rsidR="00603834" w:rsidRPr="00603834" w:rsidRDefault="00603834" w:rsidP="00603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Risk-based methodology and customer segmentation.</w:t>
      </w:r>
    </w:p>
    <w:p w14:paraId="082BEE97" w14:textId="77777777" w:rsidR="00603834" w:rsidRPr="00603834" w:rsidRDefault="00603834" w:rsidP="00603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Independent audit, escalation paths, and governance models.</w:t>
      </w:r>
    </w:p>
    <w:p w14:paraId="186CCC5B" w14:textId="77777777" w:rsidR="00603834" w:rsidRPr="00603834" w:rsidRDefault="00603834" w:rsidP="00603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Technology and model validation: rules-based vs. machine learning detection.</w:t>
      </w:r>
    </w:p>
    <w:p w14:paraId="20E88D10" w14:textId="60BF72AF" w:rsidR="00603834" w:rsidRPr="00603834" w:rsidRDefault="00603834" w:rsidP="006038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Case: </w:t>
      </w:r>
      <w:r w:rsidR="00382217"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Pay Pulse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Asia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– monitoring gap remediation.</w:t>
      </w:r>
    </w:p>
    <w:p w14:paraId="147855AA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Outcomes:</w:t>
      </w:r>
    </w:p>
    <w:p w14:paraId="677B0CBC" w14:textId="77777777" w:rsidR="00603834" w:rsidRPr="00603834" w:rsidRDefault="00603834" w:rsidP="00603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Develop or enhance AML controls aligned with risk tiers.</w:t>
      </w:r>
    </w:p>
    <w:p w14:paraId="76A4680D" w14:textId="77777777" w:rsidR="00603834" w:rsidRPr="00603834" w:rsidRDefault="00603834" w:rsidP="00603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Integrate technology for efficient alert management.</w:t>
      </w:r>
    </w:p>
    <w:p w14:paraId="1C38C02C" w14:textId="77777777" w:rsidR="00603834" w:rsidRPr="00603834" w:rsidRDefault="00603834" w:rsidP="006038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Evaluate governance and testing mechanisms.</w:t>
      </w:r>
    </w:p>
    <w:p w14:paraId="48311ECB" w14:textId="2E322996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71E2D" w14:textId="34F687A3" w:rsidR="00603834" w:rsidRPr="00603834" w:rsidRDefault="00603834" w:rsidP="00603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 w:rsidR="0092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Role of KYC and EDD in AML</w:t>
      </w:r>
    </w:p>
    <w:p w14:paraId="37CD6250" w14:textId="1751C2B5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="00217D7E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min | 4 Videos | 1 Reading |</w:t>
      </w:r>
      <w:r w:rsidR="00382217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Quiz Questions</w:t>
      </w:r>
    </w:p>
    <w:p w14:paraId="5D417938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Highlights:</w:t>
      </w:r>
    </w:p>
    <w:p w14:paraId="33D4313C" w14:textId="77777777" w:rsidR="00603834" w:rsidRPr="00603834" w:rsidRDefault="00603834" w:rsidP="0060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Enhanced Due Diligence (EDD) for PEPs and high-risk jurisdictions.</w:t>
      </w:r>
    </w:p>
    <w:p w14:paraId="6E71A71B" w14:textId="77777777" w:rsidR="00603834" w:rsidRPr="00603834" w:rsidRDefault="00603834" w:rsidP="0060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Beneficial ownership verification and correspondent banking risks.</w:t>
      </w:r>
    </w:p>
    <w:p w14:paraId="1924AE9F" w14:textId="77777777" w:rsidR="00603834" w:rsidRPr="00603834" w:rsidRDefault="00603834" w:rsidP="006038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Documentation and verification standards aligned with FATF and local laws.</w:t>
      </w:r>
    </w:p>
    <w:p w14:paraId="2F4BCE53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Outcomes:</w:t>
      </w:r>
    </w:p>
    <w:p w14:paraId="0A370159" w14:textId="77777777" w:rsidR="00603834" w:rsidRPr="00603834" w:rsidRDefault="00603834" w:rsidP="006038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Conduct advanced KYC/EDD procedures effectively.</w:t>
      </w:r>
    </w:p>
    <w:p w14:paraId="7B3B79D6" w14:textId="77777777" w:rsidR="00603834" w:rsidRPr="00603834" w:rsidRDefault="00603834" w:rsidP="006038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Document, verify, and escalate high-risk cases appropriately.</w:t>
      </w:r>
    </w:p>
    <w:p w14:paraId="33BE0406" w14:textId="77777777" w:rsidR="00603834" w:rsidRPr="00603834" w:rsidRDefault="00603834" w:rsidP="006038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Align customer reviews with evolving jurisdictional risks.</w:t>
      </w:r>
    </w:p>
    <w:p w14:paraId="1BAD28A2" w14:textId="51A6A825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FC8925" w14:textId="4E05EFC9" w:rsidR="00603834" w:rsidRPr="00603834" w:rsidRDefault="00603834" w:rsidP="00603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 w:rsidR="0092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Ongoing Due Diligence &amp; Transaction Monitoring (Refined)</w:t>
      </w:r>
    </w:p>
    <w:p w14:paraId="5F26366B" w14:textId="7E991C4B" w:rsidR="00603834" w:rsidRPr="00603834" w:rsidRDefault="00603834" w:rsidP="0097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="00217D7E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min | 4 Videos | 1 Reading | 1 Case Study + New Mini Data Exercises | </w:t>
      </w:r>
      <w:r w:rsidR="00382217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Quiz Questions</w:t>
      </w:r>
    </w:p>
    <w:p w14:paraId="580288E0" w14:textId="2BE6D5D9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Highlights:</w:t>
      </w:r>
    </w:p>
    <w:p w14:paraId="7449E9B1" w14:textId="77777777" w:rsidR="00603834" w:rsidRPr="00603834" w:rsidRDefault="00603834" w:rsidP="00603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Event-driven reviews, trigger-based alerts, and continuous monitoring techniques.</w:t>
      </w:r>
    </w:p>
    <w:p w14:paraId="52970FDB" w14:textId="77777777" w:rsidR="00603834" w:rsidRPr="00603834" w:rsidRDefault="00603834" w:rsidP="00603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Behavior scoring and volume pattern analysis for detecting structuring or layering.</w:t>
      </w:r>
    </w:p>
    <w:p w14:paraId="08481569" w14:textId="77777777" w:rsidR="00603834" w:rsidRPr="00603834" w:rsidRDefault="00603834" w:rsidP="006038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Case: </w:t>
      </w: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Capstone Exchange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– static volume laundering detection.</w:t>
      </w:r>
    </w:p>
    <w:p w14:paraId="506A103F" w14:textId="018D63C5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E1615" w14:textId="3356FA4B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New Component: Mini Data Exercises (Analytical Practice)</w:t>
      </w:r>
    </w:p>
    <w:p w14:paraId="21A1EB43" w14:textId="7777777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Develop real-world data interpretation and analytical reasoning skills.</w:t>
      </w:r>
    </w:p>
    <w:p w14:paraId="5BCB35B1" w14:textId="7777777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1 – Retail Structuring (CSV extract):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874"/>
        <w:gridCol w:w="1881"/>
        <w:gridCol w:w="1601"/>
        <w:gridCol w:w="1474"/>
        <w:gridCol w:w="1891"/>
      </w:tblGrid>
      <w:tr w:rsidR="00603834" w:rsidRPr="00603834" w14:paraId="49580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7A4AA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D4CDAB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22E31701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7CF63AD4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 (USD)</w:t>
            </w:r>
          </w:p>
        </w:tc>
        <w:tc>
          <w:tcPr>
            <w:tcW w:w="0" w:type="auto"/>
            <w:vAlign w:val="center"/>
            <w:hideMark/>
          </w:tcPr>
          <w:p w14:paraId="0D3BE36F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Counterparty</w:t>
            </w:r>
          </w:p>
        </w:tc>
        <w:tc>
          <w:tcPr>
            <w:tcW w:w="0" w:type="auto"/>
            <w:vAlign w:val="center"/>
            <w:hideMark/>
          </w:tcPr>
          <w:p w14:paraId="4D90DC16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</w:t>
            </w:r>
          </w:p>
        </w:tc>
      </w:tr>
      <w:tr w:rsidR="00603834" w:rsidRPr="00603834" w14:paraId="53378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1486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 Mar</w:t>
            </w:r>
          </w:p>
        </w:tc>
        <w:tc>
          <w:tcPr>
            <w:tcW w:w="0" w:type="auto"/>
            <w:vAlign w:val="center"/>
            <w:hideMark/>
          </w:tcPr>
          <w:p w14:paraId="03C84CF9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363D9C56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Deposit</w:t>
            </w:r>
          </w:p>
        </w:tc>
        <w:tc>
          <w:tcPr>
            <w:tcW w:w="0" w:type="auto"/>
            <w:vAlign w:val="center"/>
            <w:hideMark/>
          </w:tcPr>
          <w:p w14:paraId="74A36BB3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9,850</w:t>
            </w:r>
          </w:p>
        </w:tc>
        <w:tc>
          <w:tcPr>
            <w:tcW w:w="0" w:type="auto"/>
            <w:vAlign w:val="center"/>
            <w:hideMark/>
          </w:tcPr>
          <w:p w14:paraId="3C67B7C6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02099C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"Store revenue"</w:t>
            </w:r>
          </w:p>
        </w:tc>
      </w:tr>
      <w:tr w:rsidR="00603834" w:rsidRPr="00603834" w14:paraId="2C42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67A7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 Mar</w:t>
            </w:r>
          </w:p>
        </w:tc>
        <w:tc>
          <w:tcPr>
            <w:tcW w:w="0" w:type="auto"/>
            <w:vAlign w:val="center"/>
            <w:hideMark/>
          </w:tcPr>
          <w:p w14:paraId="045D1F61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Austin</w:t>
            </w:r>
          </w:p>
        </w:tc>
        <w:tc>
          <w:tcPr>
            <w:tcW w:w="0" w:type="auto"/>
            <w:vAlign w:val="center"/>
            <w:hideMark/>
          </w:tcPr>
          <w:p w14:paraId="03897813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Deposit</w:t>
            </w:r>
          </w:p>
        </w:tc>
        <w:tc>
          <w:tcPr>
            <w:tcW w:w="0" w:type="auto"/>
            <w:vAlign w:val="center"/>
            <w:hideMark/>
          </w:tcPr>
          <w:p w14:paraId="4BD02E58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9,900</w:t>
            </w:r>
          </w:p>
        </w:tc>
        <w:tc>
          <w:tcPr>
            <w:tcW w:w="0" w:type="auto"/>
            <w:vAlign w:val="center"/>
            <w:hideMark/>
          </w:tcPr>
          <w:p w14:paraId="0C8EBDB7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10BD7E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"Customer refund"</w:t>
            </w:r>
          </w:p>
        </w:tc>
      </w:tr>
      <w:tr w:rsidR="00603834" w:rsidRPr="00603834" w14:paraId="55CF8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ECF8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 Mar</w:t>
            </w:r>
          </w:p>
        </w:tc>
        <w:tc>
          <w:tcPr>
            <w:tcW w:w="0" w:type="auto"/>
            <w:vAlign w:val="center"/>
            <w:hideMark/>
          </w:tcPr>
          <w:p w14:paraId="5FD3A15C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Houston</w:t>
            </w:r>
          </w:p>
        </w:tc>
        <w:tc>
          <w:tcPr>
            <w:tcW w:w="0" w:type="auto"/>
            <w:vAlign w:val="center"/>
            <w:hideMark/>
          </w:tcPr>
          <w:p w14:paraId="54E23A43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 Out</w:t>
            </w:r>
          </w:p>
        </w:tc>
        <w:tc>
          <w:tcPr>
            <w:tcW w:w="0" w:type="auto"/>
            <w:vAlign w:val="center"/>
            <w:hideMark/>
          </w:tcPr>
          <w:p w14:paraId="05E1EF24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479FE08A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BVI Co. Ltd.</w:t>
            </w:r>
          </w:p>
        </w:tc>
        <w:tc>
          <w:tcPr>
            <w:tcW w:w="0" w:type="auto"/>
            <w:vAlign w:val="center"/>
            <w:hideMark/>
          </w:tcPr>
          <w:p w14:paraId="5B75EB44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"Consultancy fee"</w:t>
            </w:r>
          </w:p>
        </w:tc>
      </w:tr>
      <w:tr w:rsidR="00603834" w:rsidRPr="00603834" w14:paraId="6B77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B792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 Mar</w:t>
            </w:r>
          </w:p>
        </w:tc>
        <w:tc>
          <w:tcPr>
            <w:tcW w:w="0" w:type="auto"/>
            <w:vAlign w:val="center"/>
            <w:hideMark/>
          </w:tcPr>
          <w:p w14:paraId="2C0E1463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Austin</w:t>
            </w:r>
          </w:p>
        </w:tc>
        <w:tc>
          <w:tcPr>
            <w:tcW w:w="0" w:type="auto"/>
            <w:vAlign w:val="center"/>
            <w:hideMark/>
          </w:tcPr>
          <w:p w14:paraId="3330E438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FX Purchase</w:t>
            </w:r>
          </w:p>
        </w:tc>
        <w:tc>
          <w:tcPr>
            <w:tcW w:w="0" w:type="auto"/>
            <w:vAlign w:val="center"/>
            <w:hideMark/>
          </w:tcPr>
          <w:p w14:paraId="75B01268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7EBF065B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163C487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"Business trip"</w:t>
            </w:r>
          </w:p>
        </w:tc>
      </w:tr>
      <w:tr w:rsidR="00603834" w:rsidRPr="00603834" w14:paraId="0E95F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DFF0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 Mar</w:t>
            </w:r>
          </w:p>
        </w:tc>
        <w:tc>
          <w:tcPr>
            <w:tcW w:w="0" w:type="auto"/>
            <w:vAlign w:val="center"/>
            <w:hideMark/>
          </w:tcPr>
          <w:p w14:paraId="346EDCDE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Houston</w:t>
            </w:r>
          </w:p>
        </w:tc>
        <w:tc>
          <w:tcPr>
            <w:tcW w:w="0" w:type="auto"/>
            <w:vAlign w:val="center"/>
            <w:hideMark/>
          </w:tcPr>
          <w:p w14:paraId="1C1C12F5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Deposit</w:t>
            </w:r>
          </w:p>
        </w:tc>
        <w:tc>
          <w:tcPr>
            <w:tcW w:w="0" w:type="auto"/>
            <w:vAlign w:val="center"/>
            <w:hideMark/>
          </w:tcPr>
          <w:p w14:paraId="7C100077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9,750</w:t>
            </w:r>
          </w:p>
        </w:tc>
        <w:tc>
          <w:tcPr>
            <w:tcW w:w="0" w:type="auto"/>
            <w:vAlign w:val="center"/>
            <w:hideMark/>
          </w:tcPr>
          <w:p w14:paraId="0CEECFAB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0A17F1B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"Sales return"</w:t>
            </w:r>
          </w:p>
        </w:tc>
      </w:tr>
    </w:tbl>
    <w:p w14:paraId="2AABD2F0" w14:textId="7777777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1CC81050" w14:textId="77777777" w:rsidR="00603834" w:rsidRPr="00603834" w:rsidRDefault="00603834" w:rsidP="00603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Identify 3 potential red flags.</w:t>
      </w:r>
    </w:p>
    <w:p w14:paraId="42269FB5" w14:textId="77777777" w:rsidR="00603834" w:rsidRPr="00603834" w:rsidRDefault="00603834" w:rsidP="00603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Determine possible laundering stage(s) involved.</w:t>
      </w:r>
    </w:p>
    <w:p w14:paraId="5EC9CA01" w14:textId="77777777" w:rsidR="00603834" w:rsidRPr="00603834" w:rsidRDefault="00603834" w:rsidP="006038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Suggest 2 EDD actions before account continuation.</w:t>
      </w:r>
    </w:p>
    <w:p w14:paraId="7E576DBD" w14:textId="10B0E2C5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9E2A5" w14:textId="7777777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2 – Crypto &amp; Payment Platform 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340"/>
        <w:gridCol w:w="1520"/>
        <w:gridCol w:w="1242"/>
        <w:gridCol w:w="2262"/>
        <w:gridCol w:w="2192"/>
      </w:tblGrid>
      <w:tr w:rsidR="00603834" w:rsidRPr="00603834" w14:paraId="04D64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8BEDE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Txn</w:t>
            </w:r>
            <w:proofErr w:type="spellEnd"/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F5F05EA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2B72D5D9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82B8C6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(USD)</w:t>
            </w:r>
          </w:p>
        </w:tc>
        <w:tc>
          <w:tcPr>
            <w:tcW w:w="0" w:type="auto"/>
            <w:vAlign w:val="center"/>
            <w:hideMark/>
          </w:tcPr>
          <w:p w14:paraId="04F7870F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Counterparty Location</w:t>
            </w:r>
          </w:p>
        </w:tc>
        <w:tc>
          <w:tcPr>
            <w:tcW w:w="0" w:type="auto"/>
            <w:vAlign w:val="center"/>
            <w:hideMark/>
          </w:tcPr>
          <w:p w14:paraId="2704F922" w14:textId="77777777" w:rsidR="00603834" w:rsidRPr="00603834" w:rsidRDefault="00603834" w:rsidP="00603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03834" w:rsidRPr="00603834" w14:paraId="1199F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6BF4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TX001</w:t>
            </w:r>
          </w:p>
        </w:tc>
        <w:tc>
          <w:tcPr>
            <w:tcW w:w="0" w:type="auto"/>
            <w:vAlign w:val="center"/>
            <w:hideMark/>
          </w:tcPr>
          <w:p w14:paraId="12EA4C41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417C2092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Wallet Load</w:t>
            </w:r>
          </w:p>
        </w:tc>
        <w:tc>
          <w:tcPr>
            <w:tcW w:w="0" w:type="auto"/>
            <w:vAlign w:val="center"/>
            <w:hideMark/>
          </w:tcPr>
          <w:p w14:paraId="51FA5B67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0C915A82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F49E9C5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funding</w:t>
            </w:r>
          </w:p>
        </w:tc>
      </w:tr>
      <w:tr w:rsidR="00603834" w:rsidRPr="00603834" w14:paraId="6DDB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EAF9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TX002</w:t>
            </w:r>
          </w:p>
        </w:tc>
        <w:tc>
          <w:tcPr>
            <w:tcW w:w="0" w:type="auto"/>
            <w:vAlign w:val="center"/>
            <w:hideMark/>
          </w:tcPr>
          <w:p w14:paraId="7D9927A6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7792F94C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 Purchase</w:t>
            </w:r>
          </w:p>
        </w:tc>
        <w:tc>
          <w:tcPr>
            <w:tcW w:w="0" w:type="auto"/>
            <w:vAlign w:val="center"/>
            <w:hideMark/>
          </w:tcPr>
          <w:p w14:paraId="5C72CB53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11,950</w:t>
            </w:r>
          </w:p>
        </w:tc>
        <w:tc>
          <w:tcPr>
            <w:tcW w:w="0" w:type="auto"/>
            <w:vAlign w:val="center"/>
            <w:hideMark/>
          </w:tcPr>
          <w:p w14:paraId="3AEF0C97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FC2C3BC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“Investment”</w:t>
            </w:r>
          </w:p>
        </w:tc>
      </w:tr>
      <w:tr w:rsidR="00603834" w:rsidRPr="00603834" w14:paraId="0E47E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E25F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TX003</w:t>
            </w:r>
          </w:p>
        </w:tc>
        <w:tc>
          <w:tcPr>
            <w:tcW w:w="0" w:type="auto"/>
            <w:vAlign w:val="center"/>
            <w:hideMark/>
          </w:tcPr>
          <w:p w14:paraId="170419BA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135BA56D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 Out</w:t>
            </w:r>
          </w:p>
        </w:tc>
        <w:tc>
          <w:tcPr>
            <w:tcW w:w="0" w:type="auto"/>
            <w:vAlign w:val="center"/>
            <w:hideMark/>
          </w:tcPr>
          <w:p w14:paraId="3DE60A8F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11,900</w:t>
            </w:r>
          </w:p>
        </w:tc>
        <w:tc>
          <w:tcPr>
            <w:tcW w:w="0" w:type="auto"/>
            <w:vAlign w:val="center"/>
            <w:hideMark/>
          </w:tcPr>
          <w:p w14:paraId="3D2FE01F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Seychelles</w:t>
            </w:r>
          </w:p>
        </w:tc>
        <w:tc>
          <w:tcPr>
            <w:tcW w:w="0" w:type="auto"/>
            <w:vAlign w:val="center"/>
            <w:hideMark/>
          </w:tcPr>
          <w:p w14:paraId="70B5ECBC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“Consultancy payment”</w:t>
            </w:r>
          </w:p>
        </w:tc>
      </w:tr>
      <w:tr w:rsidR="00603834" w:rsidRPr="00603834" w14:paraId="5A03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3263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TX004</w:t>
            </w:r>
          </w:p>
        </w:tc>
        <w:tc>
          <w:tcPr>
            <w:tcW w:w="0" w:type="auto"/>
            <w:vAlign w:val="center"/>
            <w:hideMark/>
          </w:tcPr>
          <w:p w14:paraId="12B5EC04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682C063B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 In</w:t>
            </w:r>
          </w:p>
        </w:tc>
        <w:tc>
          <w:tcPr>
            <w:tcW w:w="0" w:type="auto"/>
            <w:vAlign w:val="center"/>
            <w:hideMark/>
          </w:tcPr>
          <w:p w14:paraId="7BF7E8C9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70AA61AD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3721106" w14:textId="77777777" w:rsidR="00603834" w:rsidRPr="00603834" w:rsidRDefault="00603834" w:rsidP="00603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38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“Refund”</w:t>
            </w:r>
          </w:p>
        </w:tc>
      </w:tr>
    </w:tbl>
    <w:p w14:paraId="645AE278" w14:textId="7777777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0DAEFC06" w14:textId="77777777" w:rsidR="00603834" w:rsidRPr="00603834" w:rsidRDefault="00603834" w:rsidP="00603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Identify any suspicious pattern(s).</w:t>
      </w:r>
    </w:p>
    <w:p w14:paraId="0D073146" w14:textId="77777777" w:rsidR="00603834" w:rsidRPr="00603834" w:rsidRDefault="00603834" w:rsidP="00603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Assess what transaction monitoring rule should flag this activity.</w:t>
      </w:r>
    </w:p>
    <w:p w14:paraId="67F9FBA8" w14:textId="77777777" w:rsidR="00603834" w:rsidRPr="00603834" w:rsidRDefault="00603834" w:rsidP="006038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Recommend an alert escalation path within the AML program.</w:t>
      </w:r>
    </w:p>
    <w:p w14:paraId="7C3842D4" w14:textId="2ACCDFC2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8C750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Outcomes:</w:t>
      </w:r>
    </w:p>
    <w:p w14:paraId="6FB30B1F" w14:textId="77777777" w:rsidR="00603834" w:rsidRPr="00603834" w:rsidRDefault="00603834" w:rsidP="0060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Analyze and interpret transactional data for anomalies.</w:t>
      </w:r>
    </w:p>
    <w:p w14:paraId="42BE93E8" w14:textId="77777777" w:rsidR="00603834" w:rsidRPr="00603834" w:rsidRDefault="00603834" w:rsidP="0060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Apply behavior-scoring logic to real-world alerts.</w:t>
      </w:r>
    </w:p>
    <w:p w14:paraId="243CF7A3" w14:textId="77777777" w:rsidR="00603834" w:rsidRPr="00603834" w:rsidRDefault="00603834" w:rsidP="006038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Recommend data-driven escalation and review steps.</w:t>
      </w:r>
    </w:p>
    <w:p w14:paraId="51F4DF36" w14:textId="6CF84DC2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400E5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Exam (Comprehensive Case &amp; Quiz)</w:t>
      </w:r>
    </w:p>
    <w:p w14:paraId="124328B6" w14:textId="7777777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80 min | </w:t>
      </w: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Passing Score: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70%</w:t>
      </w:r>
    </w:p>
    <w:p w14:paraId="357D8797" w14:textId="7777777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Studies:</w:t>
      </w:r>
    </w:p>
    <w:p w14:paraId="2BC76B8C" w14:textId="77777777" w:rsidR="00603834" w:rsidRPr="00603834" w:rsidRDefault="00603834" w:rsidP="00603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Nuvafin</w:t>
      </w:r>
      <w:proofErr w:type="spellEnd"/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Securities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– missed indicators and post-event remediation.</w:t>
      </w:r>
    </w:p>
    <w:p w14:paraId="1C759C79" w14:textId="59DC9AB2" w:rsidR="00603834" w:rsidRPr="00603834" w:rsidRDefault="007223AC" w:rsidP="00603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Ocean Trust</w:t>
      </w:r>
      <w:r w:rsidR="00603834"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Europe</w:t>
      </w:r>
      <w:r w:rsidR="00603834"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– cross-border failures and governance.</w:t>
      </w:r>
    </w:p>
    <w:p w14:paraId="670093CA" w14:textId="280A6141" w:rsidR="00603834" w:rsidRPr="00603834" w:rsidRDefault="007223AC" w:rsidP="00603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PayPal</w:t>
      </w:r>
      <w:r w:rsidR="00603834"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Asia</w:t>
      </w:r>
      <w:r w:rsidR="00603834"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– monitoring calibration and alert testing.</w:t>
      </w:r>
    </w:p>
    <w:p w14:paraId="1C329150" w14:textId="77777777" w:rsidR="00603834" w:rsidRPr="00603834" w:rsidRDefault="00603834" w:rsidP="006038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Capstone Exchange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– static volume laundering.</w:t>
      </w:r>
    </w:p>
    <w:p w14:paraId="48D43C72" w14:textId="07E4EAE7" w:rsidR="00603834" w:rsidRPr="00603834" w:rsidRDefault="00603834" w:rsidP="00603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 Section (</w:t>
      </w:r>
      <w:r w:rsidR="007223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  <w:r w:rsidRPr="006038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Questions):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t xml:space="preserve"> Focus on risk-based controls, data governance, and cross-border compliance.</w:t>
      </w:r>
      <w:r w:rsidRPr="0060383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11FC0BA" w14:textId="6828F175" w:rsidR="00603834" w:rsidRPr="00603834" w:rsidRDefault="00603834" w:rsidP="006038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3154D9" w14:textId="77777777" w:rsidR="00603834" w:rsidRPr="00603834" w:rsidRDefault="00603834" w:rsidP="00603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8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– Emerging Trends Snapshot (Optional Reading)</w:t>
      </w:r>
    </w:p>
    <w:p w14:paraId="2190C1EE" w14:textId="08D95579" w:rsidR="00603834" w:rsidRPr="00603834" w:rsidRDefault="00603834" w:rsidP="006038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AI in AML controls.</w:t>
      </w:r>
    </w:p>
    <w:p w14:paraId="496C8AAC" w14:textId="77777777" w:rsidR="00603834" w:rsidRPr="00603834" w:rsidRDefault="00603834" w:rsidP="006038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FATF’s focus on virtual assets and DeFi.</w:t>
      </w:r>
    </w:p>
    <w:p w14:paraId="71972059" w14:textId="7FFF9234" w:rsidR="00603834" w:rsidRPr="00603834" w:rsidRDefault="00603834" w:rsidP="00D67C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834">
        <w:rPr>
          <w:rFonts w:ascii="Times New Roman" w:eastAsia="Times New Roman" w:hAnsi="Times New Roman" w:cs="Times New Roman"/>
          <w:kern w:val="0"/>
          <w14:ligatures w14:val="none"/>
        </w:rPr>
        <w:t>Global beneficial ownership transparency initiatives.</w:t>
      </w:r>
    </w:p>
    <w:p w14:paraId="0CA99FB7" w14:textId="77777777" w:rsidR="000F1BCE" w:rsidRDefault="000F1BCE"/>
    <w:sectPr w:rsidR="000F1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2F8"/>
    <w:multiLevelType w:val="multilevel"/>
    <w:tmpl w:val="CF08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93310"/>
    <w:multiLevelType w:val="multilevel"/>
    <w:tmpl w:val="75B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8BA"/>
    <w:multiLevelType w:val="multilevel"/>
    <w:tmpl w:val="D6D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52727"/>
    <w:multiLevelType w:val="multilevel"/>
    <w:tmpl w:val="9FE4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96FDF"/>
    <w:multiLevelType w:val="multilevel"/>
    <w:tmpl w:val="1DD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D6E37"/>
    <w:multiLevelType w:val="multilevel"/>
    <w:tmpl w:val="08B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4108D"/>
    <w:multiLevelType w:val="multilevel"/>
    <w:tmpl w:val="2A06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51851"/>
    <w:multiLevelType w:val="multilevel"/>
    <w:tmpl w:val="34E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0190C"/>
    <w:multiLevelType w:val="multilevel"/>
    <w:tmpl w:val="513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F623D"/>
    <w:multiLevelType w:val="multilevel"/>
    <w:tmpl w:val="FE9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46940"/>
    <w:multiLevelType w:val="multilevel"/>
    <w:tmpl w:val="2CB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F02DE"/>
    <w:multiLevelType w:val="multilevel"/>
    <w:tmpl w:val="78F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7084C"/>
    <w:multiLevelType w:val="multilevel"/>
    <w:tmpl w:val="16C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61769"/>
    <w:multiLevelType w:val="multilevel"/>
    <w:tmpl w:val="959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15DC9"/>
    <w:multiLevelType w:val="multilevel"/>
    <w:tmpl w:val="69EC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D27AF1"/>
    <w:multiLevelType w:val="multilevel"/>
    <w:tmpl w:val="719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F0DA4"/>
    <w:multiLevelType w:val="multilevel"/>
    <w:tmpl w:val="FF62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811239">
    <w:abstractNumId w:val="0"/>
  </w:num>
  <w:num w:numId="2" w16cid:durableId="255795332">
    <w:abstractNumId w:val="1"/>
  </w:num>
  <w:num w:numId="3" w16cid:durableId="336032810">
    <w:abstractNumId w:val="6"/>
  </w:num>
  <w:num w:numId="4" w16cid:durableId="1920626880">
    <w:abstractNumId w:val="9"/>
  </w:num>
  <w:num w:numId="5" w16cid:durableId="1178234464">
    <w:abstractNumId w:val="11"/>
  </w:num>
  <w:num w:numId="6" w16cid:durableId="1035428816">
    <w:abstractNumId w:val="7"/>
  </w:num>
  <w:num w:numId="7" w16cid:durableId="470292049">
    <w:abstractNumId w:val="15"/>
  </w:num>
  <w:num w:numId="8" w16cid:durableId="1773239531">
    <w:abstractNumId w:val="12"/>
  </w:num>
  <w:num w:numId="9" w16cid:durableId="1248419947">
    <w:abstractNumId w:val="2"/>
  </w:num>
  <w:num w:numId="10" w16cid:durableId="1739160694">
    <w:abstractNumId w:val="8"/>
  </w:num>
  <w:num w:numId="11" w16cid:durableId="756487558">
    <w:abstractNumId w:val="4"/>
  </w:num>
  <w:num w:numId="12" w16cid:durableId="391344686">
    <w:abstractNumId w:val="10"/>
  </w:num>
  <w:num w:numId="13" w16cid:durableId="2021079000">
    <w:abstractNumId w:val="16"/>
  </w:num>
  <w:num w:numId="14" w16cid:durableId="698437604">
    <w:abstractNumId w:val="3"/>
  </w:num>
  <w:num w:numId="15" w16cid:durableId="595208283">
    <w:abstractNumId w:val="5"/>
  </w:num>
  <w:num w:numId="16" w16cid:durableId="314995415">
    <w:abstractNumId w:val="14"/>
  </w:num>
  <w:num w:numId="17" w16cid:durableId="1593858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CE"/>
    <w:rsid w:val="000E3123"/>
    <w:rsid w:val="000F1BCE"/>
    <w:rsid w:val="00217D7E"/>
    <w:rsid w:val="00382217"/>
    <w:rsid w:val="00553395"/>
    <w:rsid w:val="00603834"/>
    <w:rsid w:val="007223AC"/>
    <w:rsid w:val="0072335B"/>
    <w:rsid w:val="009212BD"/>
    <w:rsid w:val="009747E9"/>
    <w:rsid w:val="00A02681"/>
    <w:rsid w:val="00B34D57"/>
    <w:rsid w:val="00D47793"/>
    <w:rsid w:val="00D67C58"/>
    <w:rsid w:val="00D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4ED13"/>
  <w15:chartTrackingRefBased/>
  <w15:docId w15:val="{CD8BABF2-00E3-4E6E-9778-C12D5AA2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54715-9E06-4665-AFE4-34D8DCB5F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Parmod kr</dc:creator>
  <cp:keywords/>
  <dc:description/>
  <cp:lastModifiedBy>Yaroslav Vyklyuk</cp:lastModifiedBy>
  <cp:revision>13</cp:revision>
  <dcterms:created xsi:type="dcterms:W3CDTF">2025-10-24T04:43:00Z</dcterms:created>
  <dcterms:modified xsi:type="dcterms:W3CDTF">2025-10-28T09:40:00Z</dcterms:modified>
</cp:coreProperties>
</file>