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fhihz7zowcp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Café Shop Management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25znhrjlac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database will help manage orders, inventory, employees, and customers for a café shop.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pjey94sps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Entities (5-6 Entities)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(CustomerID, Name, Email, Phone, LoyaltyPoints)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(OrderID, CustomerID, OrderDate, TotalAmount, PaymentMethod)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MenuItems</w:t>
      </w:r>
      <w:r w:rsidDel="00000000" w:rsidR="00000000" w:rsidRPr="00000000">
        <w:rPr>
          <w:rtl w:val="0"/>
        </w:rPr>
        <w:t xml:space="preserve"> (ItemID, Name, Price, Category, StockQuantity)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(EmployeeID, Name, Position, Salary, HireDate)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Suppliers</w:t>
      </w:r>
      <w:r w:rsidDel="00000000" w:rsidR="00000000" w:rsidRPr="00000000">
        <w:rPr>
          <w:rtl w:val="0"/>
        </w:rPr>
        <w:t xml:space="preserve"> (SupplierID, Name, ContactInfo, ItemSupplied)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 (OrderDetailID, OrderID, ItemID, Quantity, Subtotal)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2uo3gk5bq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Questions the Database Can Answer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many customers have loyalty points above a certain threshold?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most popular menu items based on past orders?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suppliers provide specific ingredients?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total sales amount for a given time period?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the top-performing employees based on sales?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clothing items are selling the most?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items are low in stock?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have spent the most in the last year?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total sales by month?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employees processed the most transactions?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