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7216C2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1026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5D7BF093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ngày[Ngay]tháng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6FD2EAF2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[Nhay</w:t>
      </w:r>
      <w:r w:rsidR="00F945F4">
        <w:rPr>
          <w:rFonts w:ascii="Times New Roman" w:hAnsi="Times New Roman"/>
          <w:sz w:val="28"/>
          <w:szCs w:val="28"/>
        </w:rPr>
        <w:t>eoff.</w:t>
      </w:r>
      <w:r w:rsidR="00ED5A87" w:rsidRPr="00ED5A87">
        <w:rPr>
          <w:rFonts w:ascii="Times New Roman" w:hAnsi="Times New Roman"/>
          <w:sz w:val="28"/>
          <w:szCs w:val="28"/>
        </w:rPr>
        <w:t>kv1xn</w:t>
      </w:r>
      <w:r w:rsidR="00F945F4">
        <w:rPr>
          <w:rFonts w:ascii="Times New Roman" w:hAnsi="Times New Roman"/>
          <w:sz w:val="28"/>
          <w:szCs w:val="28"/>
        </w:rPr>
        <w:t>.tp</w:t>
      </w:r>
      <w:r w:rsidR="0063337D">
        <w:rPr>
          <w:rFonts w:ascii="Times New Roman" w:hAnsi="Times New Roman"/>
          <w:sz w:val="28"/>
          <w:szCs w:val="28"/>
        </w:rPr>
        <w:t>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73AE49B3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75AD7090" w14:textId="1C0213D9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0A47FCE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C3A6BCE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7B3D5F90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135D92D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458ACEEC" w14:textId="40227C04" w:rsidR="002E638A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lastRenderedPageBreak/>
        <w:t>Suspendisse dui purus, scelerisque at, vulputate vitae, pretium mattis, nunc. Mauris eget neque at sem venenatis eleifend. Ut nonummy.</w:t>
      </w:r>
    </w:p>
    <w:p w14:paraId="782570E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D471AEB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312569D0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2EBC8D46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15B5774C" w14:textId="76A2FE51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79D002D8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41FFEF6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11273D5D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16A655C2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0DBACFB4" w14:textId="2CBE8C30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5FA006D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03250B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2885C49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4CE99EA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5B5B86A8" w14:textId="344A6990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0091FAB9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5259B0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4B66F36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0506429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5745886E" w14:textId="0589DD56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575F6CA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9E204F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08896189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1C08B63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7AD5C9CB" w14:textId="7AAD15E7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lastRenderedPageBreak/>
        <w:t>Suspendisse dui purus, scelerisque at, vulputate vitae, pretium mattis, nunc. Mauris eget neque at sem venenatis eleifend. Ut nonummy.</w:t>
      </w:r>
    </w:p>
    <w:p w14:paraId="5388AACD" w14:textId="77777777" w:rsidR="005F798E" w:rsidRDefault="005F798E" w:rsidP="005F798E"/>
    <w:p w14:paraId="2E564DEE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FF862A0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EC72AF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27F88642" w14:textId="77777777" w:rsidR="005F798E" w:rsidRPr="00D23295" w:rsidRDefault="005F798E" w:rsidP="005F798E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4434DEC" w14:textId="77777777" w:rsidR="005F798E" w:rsidRPr="00562A52" w:rsidRDefault="005F798E" w:rsidP="005F798E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E90394C" wp14:editId="6DF2F48B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AE8A9" id="Line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"/>
            </w:pict>
          </mc:Fallback>
        </mc:AlternateContent>
      </w:r>
    </w:p>
    <w:p w14:paraId="25111633" w14:textId="77777777" w:rsidR="005F798E" w:rsidRPr="00562A52" w:rsidRDefault="005F798E" w:rsidP="005F798E">
      <w:pPr>
        <w:jc w:val="center"/>
        <w:rPr>
          <w:rFonts w:ascii="Times New Roman" w:hAnsi="Times New Roman"/>
          <w:sz w:val="14"/>
          <w:szCs w:val="28"/>
        </w:rPr>
      </w:pPr>
    </w:p>
    <w:p w14:paraId="1B8D7699" w14:textId="77777777" w:rsidR="005F798E" w:rsidRPr="00562A52" w:rsidRDefault="005F798E" w:rsidP="005F798E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1D0B9DC8" w14:textId="77777777" w:rsidR="005F798E" w:rsidRPr="00562A52" w:rsidRDefault="005F798E" w:rsidP="005F798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61B0BF19" w14:textId="77777777" w:rsidR="005F798E" w:rsidRPr="00B54086" w:rsidRDefault="005F798E" w:rsidP="005F798E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549FF9D2" w14:textId="77777777" w:rsidR="005F798E" w:rsidRPr="00B54086" w:rsidRDefault="005F798E" w:rsidP="005F798E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>
        <w:rPr>
          <w:rFonts w:ascii="Times New Roman" w:hAnsi="Times New Roman"/>
          <w:i/>
          <w:sz w:val="28"/>
          <w:szCs w:val="28"/>
        </w:rPr>
        <w:t>;</w:t>
      </w:r>
    </w:p>
    <w:p w14:paraId="183FE208" w14:textId="77777777" w:rsidR="005F798E" w:rsidRPr="000F0F37" w:rsidRDefault="005F798E" w:rsidP="005F798E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 xml:space="preserve">Theo đề nghị của Trưởng phòng Kỹ thuật. </w:t>
      </w:r>
    </w:p>
    <w:p w14:paraId="65CF003B" w14:textId="77777777" w:rsidR="005F798E" w:rsidRPr="00562A52" w:rsidRDefault="005F798E" w:rsidP="005F798E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5148C188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F356009" w14:textId="77777777" w:rsidR="005F798E" w:rsidRPr="00562A52" w:rsidRDefault="005F798E" w:rsidP="005F798E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>
        <w:rPr>
          <w:rFonts w:ascii="Times New Roman" w:hAnsi="Times New Roman"/>
          <w:sz w:val="28"/>
          <w:szCs w:val="28"/>
        </w:rPr>
        <w:t>: 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6DB22D1B" w14:textId="77777777" w:rsidR="005F798E" w:rsidRPr="00562A52" w:rsidRDefault="005F798E" w:rsidP="005F798E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7EA9E528" w14:textId="267E6FF9" w:rsidR="005F798E" w:rsidRPr="00562A52" w:rsidRDefault="005F798E" w:rsidP="005F798E">
      <w:pPr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Pr="00B4781B">
        <w:rPr>
          <w:rFonts w:ascii="Times New Roman" w:hAnsi="Times New Roman"/>
          <w:sz w:val="28"/>
          <w:szCs w:val="28"/>
        </w:rPr>
        <w:t xml:space="preserve"> </w:t>
      </w:r>
    </w:p>
    <w:p w14:paraId="56C923E5" w14:textId="77777777" w:rsidR="005F798E" w:rsidRPr="00562A52" w:rsidRDefault="005F798E" w:rsidP="005F798E">
      <w:pPr>
        <w:rPr>
          <w:rFonts w:ascii="Times New Roman" w:hAnsi="Times New Roman"/>
          <w:b/>
          <w:sz w:val="28"/>
          <w:szCs w:val="28"/>
        </w:rPr>
      </w:pPr>
    </w:p>
    <w:p w14:paraId="7D72E579" w14:textId="77777777" w:rsidR="005F798E" w:rsidRPr="00562A52" w:rsidRDefault="005F798E" w:rsidP="005F798E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F798E" w:rsidRPr="00562A52" w14:paraId="55499666" w14:textId="77777777" w:rsidTr="00A24695">
        <w:tc>
          <w:tcPr>
            <w:tcW w:w="4145" w:type="dxa"/>
            <w:vMerge w:val="restart"/>
          </w:tcPr>
          <w:p w14:paraId="3BDA58A1" w14:textId="77777777" w:rsidR="005F798E" w:rsidRPr="00562A52" w:rsidRDefault="005F798E" w:rsidP="00A24695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286F420" w14:textId="77777777" w:rsidR="005F798E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4E504F15" w14:textId="77777777" w:rsidR="005F798E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Phòng: CTr, TCh, HC (VPĐT);</w:t>
            </w:r>
          </w:p>
          <w:p w14:paraId="79F6C233" w14:textId="77777777" w:rsidR="005F798E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0A851C1C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F942222" w14:textId="77777777" w:rsidR="005F798E" w:rsidRPr="00562A52" w:rsidRDefault="005F798E" w:rsidP="00A24695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60EE4286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F7AF628" w14:textId="77777777" w:rsidR="005F798E" w:rsidRDefault="005F798E" w:rsidP="00A24695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1B423074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F798E" w:rsidRPr="00562A52" w14:paraId="48724243" w14:textId="77777777" w:rsidTr="00A24695">
        <w:tc>
          <w:tcPr>
            <w:tcW w:w="4145" w:type="dxa"/>
            <w:vMerge/>
          </w:tcPr>
          <w:p w14:paraId="031BB31B" w14:textId="77777777" w:rsidR="005F798E" w:rsidRPr="00562A52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58B2C370" w14:textId="77777777" w:rsidR="005F798E" w:rsidRDefault="005F798E" w:rsidP="00A2469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5D00751B" w14:textId="03A34A58" w:rsidR="005F798E" w:rsidRDefault="005F798E" w:rsidP="00A2469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[KySoeoff.</w:t>
            </w:r>
            <w:r w:rsidR="00625914" w:rsidRPr="00625914">
              <w:t>kv1xn</w:t>
            </w:r>
            <w:r>
              <w:t>.gd]</w:t>
            </w:r>
          </w:p>
          <w:p w14:paraId="75998058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DDB39F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Văn 1</w:t>
            </w:r>
          </w:p>
          <w:p w14:paraId="004093C9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264DFAD" w14:textId="77777777" w:rsidR="005F798E" w:rsidRDefault="005F798E" w:rsidP="005F798E"/>
    <w:p w14:paraId="52E5E82F" w14:textId="77777777" w:rsidR="005F798E" w:rsidRPr="005323D3" w:rsidRDefault="005F798E" w:rsidP="005F798E"/>
    <w:p w14:paraId="590921F9" w14:textId="77777777" w:rsidR="005F798E" w:rsidRDefault="005F798E" w:rsidP="005F798E">
      <w:pPr>
        <w:tabs>
          <w:tab w:val="left" w:pos="6120"/>
        </w:tabs>
      </w:pPr>
      <w:r>
        <w:tab/>
      </w:r>
    </w:p>
    <w:p w14:paraId="4E693190" w14:textId="77777777" w:rsidR="005F798E" w:rsidRDefault="005F798E" w:rsidP="005F798E">
      <w:pPr>
        <w:tabs>
          <w:tab w:val="left" w:pos="6120"/>
        </w:tabs>
      </w:pPr>
    </w:p>
    <w:p w14:paraId="349F2E91" w14:textId="77777777" w:rsidR="005F798E" w:rsidRPr="001C78AB" w:rsidRDefault="005F798E" w:rsidP="005F798E">
      <w:pPr>
        <w:tabs>
          <w:tab w:val="left" w:pos="6120"/>
        </w:tabs>
      </w:pPr>
    </w:p>
    <w:p w14:paraId="1887218E" w14:textId="77777777" w:rsidR="005F798E" w:rsidRP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</w:p>
    <w:sectPr w:rsidR="005F798E" w:rsidRPr="005F798E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7E40F" w14:textId="77777777" w:rsidR="007216C2" w:rsidRDefault="007216C2" w:rsidP="00821F42">
      <w:r>
        <w:separator/>
      </w:r>
    </w:p>
  </w:endnote>
  <w:endnote w:type="continuationSeparator" w:id="0">
    <w:p w14:paraId="027CB19D" w14:textId="77777777" w:rsidR="007216C2" w:rsidRDefault="007216C2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9E2C9" w14:textId="77777777" w:rsidR="007216C2" w:rsidRDefault="007216C2" w:rsidP="00821F42">
      <w:r>
        <w:separator/>
      </w:r>
    </w:p>
  </w:footnote>
  <w:footnote w:type="continuationSeparator" w:id="0">
    <w:p w14:paraId="3A9922E9" w14:textId="77777777" w:rsidR="007216C2" w:rsidRDefault="007216C2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2028"/>
    <w:rsid w:val="0007744F"/>
    <w:rsid w:val="00081C96"/>
    <w:rsid w:val="00086360"/>
    <w:rsid w:val="00091DBA"/>
    <w:rsid w:val="000B3BE4"/>
    <w:rsid w:val="000C49E8"/>
    <w:rsid w:val="000D684C"/>
    <w:rsid w:val="000E00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4E3D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638A"/>
    <w:rsid w:val="002E77B5"/>
    <w:rsid w:val="003345C2"/>
    <w:rsid w:val="003719CF"/>
    <w:rsid w:val="00373C7E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673E"/>
    <w:rsid w:val="00407DFF"/>
    <w:rsid w:val="004110B4"/>
    <w:rsid w:val="00415109"/>
    <w:rsid w:val="0044560D"/>
    <w:rsid w:val="00453297"/>
    <w:rsid w:val="0045384D"/>
    <w:rsid w:val="00454374"/>
    <w:rsid w:val="00466C28"/>
    <w:rsid w:val="004770E8"/>
    <w:rsid w:val="004772F9"/>
    <w:rsid w:val="00494F8E"/>
    <w:rsid w:val="004A2566"/>
    <w:rsid w:val="004B4C93"/>
    <w:rsid w:val="004C00D4"/>
    <w:rsid w:val="004C0385"/>
    <w:rsid w:val="004C6FAE"/>
    <w:rsid w:val="004D6CFF"/>
    <w:rsid w:val="004E4249"/>
    <w:rsid w:val="004F1D4F"/>
    <w:rsid w:val="004F4040"/>
    <w:rsid w:val="005148C9"/>
    <w:rsid w:val="00515B11"/>
    <w:rsid w:val="00517262"/>
    <w:rsid w:val="00526F49"/>
    <w:rsid w:val="005321D9"/>
    <w:rsid w:val="005323D3"/>
    <w:rsid w:val="00533FD6"/>
    <w:rsid w:val="00536FD9"/>
    <w:rsid w:val="005518F5"/>
    <w:rsid w:val="00562A52"/>
    <w:rsid w:val="005635A1"/>
    <w:rsid w:val="005744C3"/>
    <w:rsid w:val="00586425"/>
    <w:rsid w:val="005A4CCF"/>
    <w:rsid w:val="005B1C4E"/>
    <w:rsid w:val="005D0B50"/>
    <w:rsid w:val="005F798E"/>
    <w:rsid w:val="0061636C"/>
    <w:rsid w:val="00625914"/>
    <w:rsid w:val="00630B1D"/>
    <w:rsid w:val="00630F77"/>
    <w:rsid w:val="0063337D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216C2"/>
    <w:rsid w:val="00733912"/>
    <w:rsid w:val="007401E3"/>
    <w:rsid w:val="007465DE"/>
    <w:rsid w:val="007535C6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34DA"/>
    <w:rsid w:val="00857AD8"/>
    <w:rsid w:val="00871157"/>
    <w:rsid w:val="00874E09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529FA"/>
    <w:rsid w:val="00972DE3"/>
    <w:rsid w:val="009737E3"/>
    <w:rsid w:val="009828FC"/>
    <w:rsid w:val="00983989"/>
    <w:rsid w:val="00992909"/>
    <w:rsid w:val="00992D5F"/>
    <w:rsid w:val="009A3386"/>
    <w:rsid w:val="009A387D"/>
    <w:rsid w:val="009B39E9"/>
    <w:rsid w:val="009B4097"/>
    <w:rsid w:val="009C525C"/>
    <w:rsid w:val="009E2B23"/>
    <w:rsid w:val="00A00328"/>
    <w:rsid w:val="00A04DA4"/>
    <w:rsid w:val="00A127FB"/>
    <w:rsid w:val="00A31493"/>
    <w:rsid w:val="00A72307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358D"/>
    <w:rsid w:val="00B54086"/>
    <w:rsid w:val="00B650D3"/>
    <w:rsid w:val="00B84D09"/>
    <w:rsid w:val="00BB265C"/>
    <w:rsid w:val="00BC4686"/>
    <w:rsid w:val="00BC5DB8"/>
    <w:rsid w:val="00BC740E"/>
    <w:rsid w:val="00BC74D9"/>
    <w:rsid w:val="00BD2586"/>
    <w:rsid w:val="00BD4906"/>
    <w:rsid w:val="00BD7845"/>
    <w:rsid w:val="00BE6B79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65939"/>
    <w:rsid w:val="00C7539C"/>
    <w:rsid w:val="00C808CD"/>
    <w:rsid w:val="00C91049"/>
    <w:rsid w:val="00C9691A"/>
    <w:rsid w:val="00CA5CF3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77760"/>
    <w:rsid w:val="00E8217A"/>
    <w:rsid w:val="00E8635E"/>
    <w:rsid w:val="00E86C93"/>
    <w:rsid w:val="00E90DC5"/>
    <w:rsid w:val="00E91AE4"/>
    <w:rsid w:val="00E93121"/>
    <w:rsid w:val="00EB28AF"/>
    <w:rsid w:val="00EB2E51"/>
    <w:rsid w:val="00EB7C24"/>
    <w:rsid w:val="00EC62C1"/>
    <w:rsid w:val="00ED5A87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84B99"/>
    <w:rsid w:val="00F945F4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Props1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Thanh Truyền</cp:lastModifiedBy>
  <cp:revision>5</cp:revision>
  <cp:lastPrinted>2018-10-11T03:34:00Z</cp:lastPrinted>
  <dcterms:created xsi:type="dcterms:W3CDTF">2021-08-05T14:59:00Z</dcterms:created>
  <dcterms:modified xsi:type="dcterms:W3CDTF">2021-08-21T07:04:00Z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