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42" w:x="3435" w:y="2271"/>
        <w:widowControl w:val="off"/>
        <w:autoSpaceDE w:val="off"/>
        <w:autoSpaceDN w:val="off"/>
        <w:spacing w:before="0" w:after="0" w:line="442" w:lineRule="exact"/>
        <w:ind w:left="1095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 w:hAnsi="Arial" w:cs="Arial"/>
          <w:b w:val="on"/>
          <w:color w:val="000000"/>
          <w:spacing w:val="-2"/>
          <w:sz w:val="40"/>
        </w:rPr>
        <w:t>Semestrální</w:t>
      </w:r>
      <w:r>
        <w:rPr>
          <w:rFonts w:ascii="Arial"/>
          <w:b w:val="on"/>
          <w:color w:val="000000"/>
          <w:spacing w:val="0"/>
          <w:sz w:val="40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40"/>
        </w:rPr>
        <w:t>práce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5842" w:x="3435" w:y="2271"/>
        <w:widowControl w:val="off"/>
        <w:autoSpaceDE w:val="off"/>
        <w:autoSpaceDN w:val="off"/>
        <w:spacing w:before="322" w:after="0" w:line="20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bakalářský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studijní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program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Telekomunikační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a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informační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systémy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5842" w:x="3435" w:y="2271"/>
        <w:widowControl w:val="off"/>
        <w:autoSpaceDE w:val="off"/>
        <w:autoSpaceDN w:val="off"/>
        <w:spacing w:before="357" w:after="0" w:line="201" w:lineRule="exact"/>
        <w:ind w:left="1946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Ústav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telekomunikací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338" w:x="1728" w:y="388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b w:val="on"/>
          <w:i w:val="on"/>
          <w:color w:val="000000"/>
          <w:spacing w:val="0"/>
          <w:sz w:val="18"/>
        </w:rPr>
        <w:t>Student:</w:t>
      </w:r>
      <w:r>
        <w:rPr>
          <w:rFonts w:ascii="Arial"/>
          <w:b w:val="on"/>
          <w:i w:val="on"/>
          <w:color w:val="000000"/>
          <w:spacing w:val="27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Tomáš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Vymazal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126" w:x="9569" w:y="388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b w:val="on"/>
          <w:i w:val="on"/>
          <w:color w:val="000000"/>
          <w:spacing w:val="0"/>
          <w:sz w:val="18"/>
        </w:rPr>
        <w:t>ID:</w:t>
      </w:r>
      <w:r>
        <w:rPr>
          <w:rFonts w:ascii="Arial"/>
          <w:b w:val="on"/>
          <w:i w:val="on"/>
          <w:color w:val="000000"/>
          <w:spacing w:val="-4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214411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147" w:x="1728" w:y="416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0"/>
          <w:sz w:val="18"/>
        </w:rPr>
        <w:t>Ročník:</w:t>
      </w:r>
      <w:r>
        <w:rPr>
          <w:rFonts w:ascii="Arial"/>
          <w:b w:val="on"/>
          <w:i w:val="on"/>
          <w:color w:val="000000"/>
          <w:spacing w:val="97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3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377" w:x="8369" w:y="416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0"/>
          <w:sz w:val="18"/>
        </w:rPr>
        <w:t>Akademický</w:t>
      </w:r>
      <w:r>
        <w:rPr>
          <w:rFonts w:ascii="Arial"/>
          <w:b w:val="on"/>
          <w:i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18"/>
        </w:rPr>
        <w:t>rok:</w:t>
      </w:r>
      <w:r>
        <w:rPr>
          <w:rFonts w:ascii="Arial"/>
          <w:b w:val="on"/>
          <w:i w:val="on"/>
          <w:color w:val="000000"/>
          <w:spacing w:val="-4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2020/21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710" w:x="1701" w:y="459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 w:hAnsi="Arial" w:cs="Arial"/>
          <w:b w:val="on"/>
          <w:color w:val="000000"/>
          <w:spacing w:val="0"/>
          <w:sz w:val="18"/>
        </w:rPr>
        <w:t>NÁZEV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TÉMATU: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3413" w:x="4650" w:y="4940"/>
        <w:widowControl w:val="off"/>
        <w:autoSpaceDE w:val="off"/>
        <w:autoSpaceDN w:val="off"/>
        <w:spacing w:before="0" w:after="0" w:line="26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3"/>
        </w:rPr>
      </w:pPr>
      <w:r>
        <w:rPr>
          <w:rFonts w:ascii="Arial" w:hAnsi="Arial" w:cs="Arial"/>
          <w:b w:val="on"/>
          <w:color w:val="000000"/>
          <w:spacing w:val="2"/>
          <w:sz w:val="23"/>
        </w:rPr>
        <w:t>Regulátor</w:t>
      </w:r>
      <w:r>
        <w:rPr>
          <w:rFonts w:ascii="Arial"/>
          <w:b w:val="on"/>
          <w:color w:val="000000"/>
          <w:spacing w:val="1"/>
          <w:sz w:val="23"/>
        </w:rPr>
        <w:t xml:space="preserve"> </w:t>
      </w:r>
      <w:r>
        <w:rPr>
          <w:rFonts w:ascii="Arial"/>
          <w:b w:val="on"/>
          <w:color w:val="000000"/>
          <w:spacing w:val="2"/>
          <w:sz w:val="23"/>
        </w:rPr>
        <w:t>teploty</w:t>
      </w:r>
      <w:r>
        <w:rPr>
          <w:rFonts w:ascii="Arial"/>
          <w:b w:val="on"/>
          <w:color w:val="000000"/>
          <w:spacing w:val="2"/>
          <w:sz w:val="23"/>
        </w:rPr>
        <w:t xml:space="preserve"> </w:t>
      </w:r>
      <w:r>
        <w:rPr>
          <w:rFonts w:ascii="Arial"/>
          <w:b w:val="on"/>
          <w:color w:val="000000"/>
          <w:spacing w:val="0"/>
          <w:sz w:val="23"/>
        </w:rPr>
        <w:t>s</w:t>
      </w:r>
      <w:r>
        <w:rPr>
          <w:rFonts w:ascii="Arial"/>
          <w:b w:val="on"/>
          <w:color w:val="000000"/>
          <w:spacing w:val="3"/>
          <w:sz w:val="23"/>
        </w:rPr>
        <w:t xml:space="preserve"> </w:t>
      </w:r>
      <w:r>
        <w:rPr>
          <w:rFonts w:ascii="Arial"/>
          <w:b w:val="on"/>
          <w:color w:val="000000"/>
          <w:spacing w:val="2"/>
          <w:sz w:val="23"/>
        </w:rPr>
        <w:t>ESP8266</w:t>
      </w:r>
      <w:r>
        <w:rPr>
          <w:rFonts w:ascii="Arial"/>
          <w:b w:val="on"/>
          <w:color w:val="000000"/>
          <w:spacing w:val="0"/>
          <w:sz w:val="23"/>
        </w:rPr>
      </w:r>
    </w:p>
    <w:p>
      <w:pPr>
        <w:pStyle w:val="Normal"/>
        <w:framePr w:w="2870" w:x="1701" w:y="555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/>
          <w:b w:val="on"/>
          <w:color w:val="000000"/>
          <w:spacing w:val="0"/>
          <w:sz w:val="18"/>
        </w:rPr>
        <w:t>POKYNY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PRO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VYPRACOVÁNÍ: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4"/>
          <w:sz w:val="18"/>
        </w:rPr>
        <w:t>Prostudujte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problematiku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elektronického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měření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teploty.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Navrhněte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29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vyrobte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elektronický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regulátor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teploty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s</w:t>
      </w:r>
      <w:r>
        <w:rPr>
          <w:rFonts w:ascii="Arial"/>
          <w:color w:val="000000"/>
          <w:spacing w:val="14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ESP8266.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Ten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bude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spínáním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externího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topení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(230V,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max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16A)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udržovat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teplotu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ve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stanoveném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intervalu.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2"/>
          <w:sz w:val="18"/>
        </w:rPr>
        <w:t>Uvažujte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rozsah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teplot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alespoň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-20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až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50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stupňů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Celsia.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Zařízení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bude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napájené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z</w:t>
      </w:r>
      <w:r>
        <w:rPr>
          <w:rFonts w:ascii="Arial"/>
          <w:color w:val="000000"/>
          <w:spacing w:val="10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externího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zdroje.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Regulátor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4"/>
          <w:sz w:val="18"/>
        </w:rPr>
        <w:t>bude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pracovat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ve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dvou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WiFi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režimech.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Prvním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bude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AP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mód,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kde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prostřednictvím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webového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rozhraní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bude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4"/>
          <w:sz w:val="18"/>
        </w:rPr>
        <w:t>možno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regulátor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konfigurovat,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bude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zde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také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vidět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průběh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teplot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19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stav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sepnutí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externího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topení.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</w:t>
      </w:r>
      <w:r>
        <w:rPr>
          <w:rFonts w:ascii="Arial"/>
          <w:color w:val="000000"/>
          <w:spacing w:val="19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druhém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5"/>
          <w:sz w:val="18"/>
        </w:rPr>
        <w:t>režimu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(Client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mód)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bude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regulátor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odesílat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naměřená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data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na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cloudovou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službu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pro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IoT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analýzu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dat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typu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ThingSpeak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apod.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0" w:x="1701" w:y="783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V</w:t>
      </w:r>
      <w:r>
        <w:rPr>
          <w:rFonts w:ascii="Arial"/>
          <w:color w:val="000000"/>
          <w:spacing w:val="2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rámci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semestrálního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projektu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prostudujte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problematiku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elektronického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měření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teploty.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Navrhněte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schéma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0" w:x="1701" w:y="7838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navrhněte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vyrobte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desku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plošných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spojů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regulátoru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teploty.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800" w:x="1701" w:y="872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 w:hAnsi="Arial" w:cs="Arial"/>
          <w:b w:val="on"/>
          <w:color w:val="000000"/>
          <w:spacing w:val="0"/>
          <w:sz w:val="18"/>
        </w:rPr>
        <w:t>DOPORUČENÁ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LITERATURA: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290" w:x="1701" w:y="90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[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258" w:x="1753" w:y="90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3"/>
          <w:sz w:val="18"/>
        </w:rPr>
        <w:t>1]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BRTNÍK,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Bohumil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David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MATOUŠEK.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Mikroprocesorová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technika: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[práce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mikrokontroléry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řady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ATMEL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7163" w:x="1701" w:y="933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AVR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ATXmega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A4].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Praha: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BEN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technická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literatura,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2011.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ISBN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978-80-7300-406-4.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90" w:x="1701" w:y="975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[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8957" w:x="1751" w:y="975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2]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MATOUŠEK,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David.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Práce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mikrokontroléry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ATMEL.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vyd.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Praha: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BEN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technická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literatura,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2006.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µC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&amp;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491" w:x="1701" w:y="1003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praxe.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ISBN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80-7300-209-4.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503" w:x="1728" w:y="10645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-1"/>
          <w:sz w:val="18"/>
        </w:rPr>
        <w:t>Termín</w:t>
      </w:r>
      <w:r>
        <w:rPr>
          <w:rFonts w:ascii="Arial"/>
          <w:b w:val="on"/>
          <w:i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-1"/>
          <w:sz w:val="18"/>
        </w:rPr>
        <w:t>zadání:</w:t>
      </w:r>
      <w:r>
        <w:rPr>
          <w:rFonts w:ascii="Arial"/>
          <w:b w:val="on"/>
          <w:i w:val="on"/>
          <w:color w:val="000000"/>
          <w:spacing w:val="0"/>
          <w:sz w:val="18"/>
        </w:rPr>
      </w:r>
    </w:p>
    <w:p>
      <w:pPr>
        <w:pStyle w:val="Normal"/>
        <w:framePr w:w="1036" w:x="3350" w:y="10645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2.10.2020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763" w:x="8212" w:y="10645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-1"/>
          <w:sz w:val="18"/>
        </w:rPr>
        <w:t>Termín</w:t>
      </w:r>
      <w:r>
        <w:rPr>
          <w:rFonts w:ascii="Arial"/>
          <w:b w:val="on"/>
          <w:i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-1"/>
          <w:sz w:val="18"/>
        </w:rPr>
        <w:t>odevzdání:</w:t>
      </w:r>
      <w:r>
        <w:rPr>
          <w:rFonts w:ascii="Arial"/>
          <w:b w:val="on"/>
          <w:i w:val="on"/>
          <w:color w:val="000000"/>
          <w:spacing w:val="-4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11.12.2020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4222" w:x="1701" w:y="1120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0"/>
          <w:sz w:val="18"/>
        </w:rPr>
        <w:t>Vedoucí</w:t>
      </w:r>
      <w:r>
        <w:rPr>
          <w:rFonts w:ascii="Arial"/>
          <w:b w:val="on"/>
          <w:i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0"/>
          <w:sz w:val="18"/>
        </w:rPr>
        <w:t>práce:</w:t>
      </w:r>
      <w:r>
        <w:rPr>
          <w:rFonts w:ascii="Arial"/>
          <w:b w:val="on"/>
          <w:i w:val="on"/>
          <w:color w:val="000000"/>
          <w:spacing w:val="20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doc.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Ing.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Ivo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Lattenberg,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Ph.D.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031" w:x="7953" w:y="12054"/>
        <w:widowControl w:val="off"/>
        <w:autoSpaceDE w:val="off"/>
        <w:autoSpaceDN w:val="off"/>
        <w:spacing w:before="0" w:after="0" w:line="201" w:lineRule="exact"/>
        <w:ind w:left="235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/>
          <w:b w:val="on"/>
          <w:color w:val="000000"/>
          <w:spacing w:val="0"/>
          <w:sz w:val="18"/>
        </w:rPr>
        <w:t>prof.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Ing.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Jiří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Mišurec,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CSc.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3031" w:x="7953" w:y="12054"/>
        <w:widowControl w:val="off"/>
        <w:autoSpaceDE w:val="off"/>
        <w:autoSpaceDN w:val="off"/>
        <w:spacing w:before="3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předseda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rady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studijního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programu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190" w:x="1701" w:y="14566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4"/>
        </w:rPr>
      </w:pPr>
      <w:r>
        <w:rPr>
          <w:rFonts w:ascii="Arial" w:hAnsi="Arial" w:cs="Arial"/>
          <w:b w:val="on"/>
          <w:color w:val="000000"/>
          <w:spacing w:val="0"/>
          <w:sz w:val="14"/>
        </w:rPr>
        <w:t>UPOZORNĚNÍ:</w:t>
      </w:r>
      <w:r>
        <w:rPr>
          <w:rFonts w:ascii="Arial"/>
          <w:b w:val="on"/>
          <w:color w:val="000000"/>
          <w:spacing w:val="0"/>
          <w:sz w:val="14"/>
        </w:rPr>
      </w:r>
    </w:p>
    <w:p>
      <w:pPr>
        <w:pStyle w:val="Normal"/>
        <w:framePr w:w="9256" w:x="1701" w:y="14783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/>
          <w:color w:val="000000"/>
          <w:spacing w:val="2"/>
          <w:sz w:val="14"/>
        </w:rPr>
        <w:t>Autor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semestrální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práce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nesmí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při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vytváření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semestrální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práce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porušit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autorská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práva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třetích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osob,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zejména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nesmí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zasahovat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nedovoleným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9256" w:x="1701" w:y="14783"/>
        <w:widowControl w:val="off"/>
        <w:autoSpaceDE w:val="off"/>
        <w:autoSpaceDN w:val="off"/>
        <w:spacing w:before="61" w:after="0" w:line="156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 w:hAnsi="Arial" w:cs="Arial"/>
          <w:color w:val="000000"/>
          <w:spacing w:val="2"/>
          <w:sz w:val="14"/>
        </w:rPr>
        <w:t>způsobem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do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cizích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autorských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práv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osobnostních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a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musí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si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být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plně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vědom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následků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porušení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ustanovení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0"/>
          <w:sz w:val="14"/>
        </w:rPr>
        <w:t>§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11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a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následujících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autorského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9256" w:x="1701" w:y="14783"/>
        <w:widowControl w:val="off"/>
        <w:autoSpaceDE w:val="off"/>
        <w:autoSpaceDN w:val="off"/>
        <w:spacing w:before="61" w:after="0" w:line="156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 w:hAnsi="Arial" w:cs="Arial"/>
          <w:color w:val="000000"/>
          <w:spacing w:val="2"/>
          <w:sz w:val="14"/>
        </w:rPr>
        <w:t>zákona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č.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121/2000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Sb.,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včetně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možných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trestněprávních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důsledků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vyplývajících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z</w:t>
      </w:r>
      <w:r>
        <w:rPr>
          <w:rFonts w:ascii="Arial"/>
          <w:color w:val="000000"/>
          <w:spacing w:val="9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ustanovení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části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druhé,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hlavy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VI.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díl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4</w:t>
      </w:r>
      <w:r>
        <w:rPr>
          <w:rFonts w:ascii="Arial"/>
          <w:color w:val="000000"/>
          <w:spacing w:val="9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Trestního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zákoníku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9256" w:x="1701" w:y="14783"/>
        <w:widowControl w:val="off"/>
        <w:autoSpaceDE w:val="off"/>
        <w:autoSpaceDN w:val="off"/>
        <w:spacing w:before="61" w:after="0" w:line="156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 w:hAnsi="Arial" w:cs="Arial"/>
          <w:color w:val="000000"/>
          <w:spacing w:val="0"/>
          <w:sz w:val="14"/>
        </w:rPr>
        <w:t>č.40/2009</w:t>
      </w:r>
      <w:r>
        <w:rPr>
          <w:rFonts w:ascii="Arial"/>
          <w:color w:val="000000"/>
          <w:spacing w:val="0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Sb.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7940" w:x="1701" w:y="15721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/>
          <w:color w:val="787878"/>
          <w:spacing w:val="2"/>
          <w:sz w:val="14"/>
        </w:rPr>
        <w:t>Fakulta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elektrotechniky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a</w:t>
      </w:r>
      <w:r>
        <w:rPr>
          <w:rFonts w:ascii="Arial"/>
          <w:color w:val="787878"/>
          <w:spacing w:val="3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komunikačních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technologií,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Vysoké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učení</w:t>
      </w:r>
      <w:r>
        <w:rPr>
          <w:rFonts w:ascii="Arial"/>
          <w:color w:val="787878"/>
          <w:spacing w:val="0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technické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v</w:t>
      </w:r>
      <w:r>
        <w:rPr>
          <w:rFonts w:ascii="Arial"/>
          <w:color w:val="787878"/>
          <w:spacing w:val="3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Brně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/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Technická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3058/10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/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616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00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/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Brno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28.399993896484pt;margin-top:55.2999992370605pt;z-index:-3;width:225.75pt;height:44.2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84.5pt;margin-top:55.2999992370605pt;z-index:-7;width:269.649993896484pt;height:44.2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288</Words>
  <Characters>1822</Characters>
  <Application>Aspose</Application>
  <DocSecurity>0</DocSecurity>
  <Lines>38</Lines>
  <Paragraphs>38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2072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2020-11-28T10:37:13+00:00</dcterms:created>
  <dcterms:modified xmlns:xsi="http://www.w3.org/2001/XMLSchema-instance" xmlns:dcterms="http://purl.org/dc/terms/" xsi:type="dcterms:W3CDTF">2020-11-28T10:37:13+00:00</dcterms:modified>
</coreProperties>
</file>