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Calibri" w:cs="Calibri" w:eastAsia="Calibri" w:hAnsi="Calibri"/>
          <w:b/>
          <w:bCs/>
          <w:color w:val="B8501C"/>
          <w:spacing w:val="80"/>
          <w:sz w:val="18"/>
          <w:szCs w:val="18"/>
        </w:rPr>
        <w:t xml:space="preserve">DEVELOPER DOCUMENTATION  ·  v1.0</w:t>
      </w:r>
    </w:p>
    <w:p>
      <w:pPr>
        <w:spacing w:after="100"/>
        <w:jc w:val="center"/>
      </w:pPr>
      <w:r>
        <w:rPr>
          <w:rFonts w:ascii="Cambria" w:cs="Cambria" w:eastAsia="Cambria" w:hAnsi="Cambria"/>
          <w:b/>
          <w:bCs/>
          <w:color w:val="0F1419"/>
          <w:sz w:val="88"/>
          <w:szCs w:val="88"/>
        </w:rPr>
        <w:t xml:space="preserve">NAAM DEKHO</w:t>
      </w:r>
    </w:p>
    <w:p>
      <w:pPr>
        <w:spacing w:after="100"/>
        <w:jc w:val="center"/>
      </w:pPr>
      <w:r>
        <w:rPr>
          <w:rFonts w:ascii="Cambria" w:cs="Cambria" w:eastAsia="Cambria" w:hAnsi="Cambria"/>
          <w:i/>
          <w:iCs/>
          <w:color w:val="B8501C"/>
          <w:sz w:val="36"/>
          <w:szCs w:val="36"/>
        </w:rPr>
        <w:t xml:space="preserve">नाम देखो</w:t>
      </w:r>
    </w:p>
    <w:p>
      <w:pPr>
        <w:spacing w:after="500" w:before="80"/>
        <w:jc w:val="center"/>
      </w:pPr>
      <w:r>
        <w:rPr>
          <w:rFonts w:ascii="Cambria" w:cs="Cambria" w:eastAsia="Cambria" w:hAnsi="Cambria"/>
          <w:i/>
          <w:iCs/>
          <w:color w:val="3D4751"/>
          <w:sz w:val="22"/>
          <w:szCs w:val="22"/>
        </w:rPr>
        <w:t xml:space="preserve">Production engineering reference — architecture, APIs, WebSockets, connectors</w:t>
      </w:r>
    </w:p>
    <w:p>
      <w:pPr>
        <w:pBdr>
          <w:top w:val="single" w:color="B8501C" w:sz="8" w:space="8"/>
          <w:bottom w:val="single" w:color="B8501C" w:sz="8" w:space="8"/>
        </w:pBdr>
        <w:spacing w:after="200"/>
        <w:jc w:val="center"/>
      </w:pPr>
      <w:r>
        <w:rPr>
          <w:rFonts w:ascii="Calibri" w:cs="Calibri" w:eastAsia="Calibri" w:hAnsi="Calibri"/>
          <w:b/>
          <w:bCs/>
          <w:color w:val="0F1419"/>
          <w:spacing w:val="30"/>
          <w:sz w:val="20"/>
          <w:szCs w:val="20"/>
        </w:rPr>
        <w:t xml:space="preserve">FOR THE NAAM DEKHO ENGINEERING TEAM</w:t>
      </w:r>
    </w:p>
    <w:p>
      <w:pPr>
        <w:spacing w:after="200" w:before="200"/>
        <w:jc w:val="center"/>
      </w:pPr>
      <w:r>
        <w:rPr>
          <w:rFonts w:ascii="Calibri" w:cs="Calibri" w:eastAsia="Calibri" w:hAnsi="Calibri"/>
          <w:i/>
          <w:iCs/>
          <w:color w:val="3D4751"/>
          <w:sz w:val="20"/>
          <w:szCs w:val="20"/>
        </w:rPr>
        <w:t xml:space="preserve">This document is the canonical engineering reference for building the Naam Dekho platform. It covers system architecture, REST API contracts, WebSocket protocol, scanner module specifications, the complete connector knowledge base (with URLs, pricing, and rate limits), authentication and billing flows, deployment topology, and security and compliance posture.</w:t>
      </w:r>
    </w:p>
    <w:p>
      <w:pPr>
        <w:spacing w:before="1200"/>
        <w:jc w:val="center"/>
      </w:pPr>
      <w:r>
        <w:rPr>
          <w:rFonts w:ascii="Calibri" w:cs="Calibri" w:eastAsia="Calibri" w:hAnsi="Calibri"/>
          <w:color w:val="6B7480"/>
          <w:sz w:val="18"/>
          <w:szCs w:val="18"/>
        </w:rPr>
        <w:t xml:space="preserve">Paired deliverable</w:t>
      </w:r>
    </w:p>
    <w:p>
      <w:pPr>
        <w:spacing w:after="100"/>
        <w:jc w:val="center"/>
      </w:pPr>
      <w:r>
        <w:rPr>
          <w:rFonts w:ascii="Consolas" w:cs="Consolas" w:eastAsia="Consolas" w:hAnsi="Consolas"/>
          <w:b/>
          <w:bCs/>
          <w:color w:val="B8501C"/>
          <w:sz w:val="22"/>
          <w:szCs w:val="22"/>
        </w:rPr>
        <w:t xml:space="preserve">Naam_Dekho_Connector_Catalog.xlsx</w:t>
      </w:r>
    </w:p>
    <w:p>
      <w:pPr>
        <w:spacing w:after="600"/>
        <w:jc w:val="center"/>
      </w:pPr>
      <w:r>
        <w:rPr>
          <w:rFonts w:ascii="Calibri" w:cs="Calibri" w:eastAsia="Calibri" w:hAnsi="Calibri"/>
          <w:i/>
          <w:iCs/>
          <w:color w:val="6B7480"/>
          <w:sz w:val="18"/>
          <w:szCs w:val="18"/>
        </w:rPr>
        <w:t xml:space="preserve">Three-sheet workbook: Connector Catalog · Scanner Modules · Cost Model</w:t>
      </w:r>
    </w:p>
    <w:p>
      <w:pPr>
        <w:spacing w:before="400"/>
        <w:jc w:val="center"/>
      </w:pPr>
      <w:r>
        <w:rPr>
          <w:rFonts w:ascii="Calibri" w:cs="Calibri" w:eastAsia="Calibri" w:hAnsi="Calibri"/>
          <w:i/>
          <w:iCs/>
          <w:color w:val="6B7480"/>
          <w:sz w:val="18"/>
          <w:szCs w:val="18"/>
        </w:rPr>
        <w:t xml:space="preserve">Prepared: 14 May 2026  ·  Document version: 1.0  ·  Audience: Engineering, DevOps, Data, SRE</w:t>
      </w:r>
    </w:p>
    <w:p>
      <w:r>
        <w:br w:type="page"/>
      </w:r>
    </w:p>
    <w:p>
      <w:pPr>
        <w:pStyle w:val="Heading1"/>
        <w:spacing w:after="200" w:before="360"/>
      </w:pPr>
      <w:r>
        <w:rPr>
          <w:rFonts w:ascii="Cambria" w:cs="Cambria" w:eastAsia="Cambria" w:hAnsi="Cambria"/>
          <w:b/>
          <w:bCs/>
          <w:color w:val="0F1419"/>
          <w:sz w:val="36"/>
          <w:szCs w:val="36"/>
        </w:rPr>
        <w:t xml:space="preserve">Table of Contents</w:t>
      </w:r>
    </w:p>
    <w:p>
      <w:pPr>
        <w:spacing w:after="120" w:before="0" w:line="300"/>
        <w:jc w:val="left"/>
      </w:pPr>
      <w:r>
        <w:rPr>
          <w:rFonts w:ascii="Calibri" w:cs="Calibri" w:eastAsia="Calibri" w:hAnsi="Calibri"/>
          <w:i/>
          <w:iCs/>
          <w:color w:val="6B7480"/>
          <w:sz w:val="18"/>
          <w:szCs w:val="18"/>
        </w:rPr>
        <w:t xml:space="preserve">In Microsoft Word: right-click the table below and choose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0F1419"/>
          <w:sz w:val="36"/>
          <w:szCs w:val="36"/>
        </w:rPr>
        <w:t xml:space="preserve">1. At a Glance</w:t>
      </w:r>
    </w:p>
    <w:p>
      <w:pPr>
        <w:pStyle w:val="Heading2"/>
        <w:spacing w:after="160" w:before="280"/>
      </w:pPr>
      <w:r>
        <w:rPr>
          <w:rFonts w:ascii="Cambria" w:cs="Cambria" w:eastAsia="Cambria" w:hAnsi="Cambria"/>
          <w:b/>
          <w:bCs/>
          <w:color w:val="0F1419"/>
          <w:sz w:val="28"/>
          <w:szCs w:val="28"/>
        </w:rPr>
        <w:t xml:space="preserve">1.1  What we are building</w:t>
      </w:r>
    </w:p>
    <w:p>
      <w:pPr>
        <w:spacing w:after="120" w:before="0" w:line="300"/>
        <w:jc w:val="left"/>
      </w:pPr>
      <w:r>
        <w:rPr>
          <w:rFonts w:ascii="Calibri" w:cs="Calibri" w:eastAsia="Calibri" w:hAnsi="Calibri"/>
          <w:color w:val="0F1419"/>
          <w:sz w:val="22"/>
          <w:szCs w:val="22"/>
        </w:rPr>
        <w:t xml:space="preserve">Naam Dekho is a name-availability and name-suitability platform that accepts a single proposed name and returns, in a few seconds, the status of that name across up to sixty-two distinct sources. Two product modes are available to the user — a comprehensive Startup mode (full sixty-two checks) and a focused Baby mode (four checks: pronunciation, linguistic safety, Chaldean numerology, and social handle availability).</w:t>
      </w:r>
    </w:p>
    <w:p>
      <w:pPr>
        <w:pStyle w:val="Heading2"/>
        <w:spacing w:after="160" w:before="280"/>
      </w:pPr>
      <w:r>
        <w:rPr>
          <w:rFonts w:ascii="Cambria" w:cs="Cambria" w:eastAsia="Cambria" w:hAnsi="Cambria"/>
          <w:b/>
          <w:bCs/>
          <w:color w:val="0F1419"/>
          <w:sz w:val="28"/>
          <w:szCs w:val="28"/>
        </w:rPr>
        <w:t xml:space="preserve">1.2  System pillars</w:t>
      </w:r>
    </w:p>
    <w:p>
      <w:pPr>
        <w:pStyle w:val="ListParagraph"/>
        <w:numPr>
          <w:ilvl w:val="0"/>
          <w:numId w:val="2"/>
        </w:numPr>
        <w:spacing w:after="80" w:line="280"/>
      </w:pPr>
      <w:r>
        <w:rPr>
          <w:rFonts w:ascii="Calibri" w:cs="Calibri" w:eastAsia="Calibri" w:hAnsi="Calibri"/>
          <w:color w:val="0F1419"/>
          <w:sz w:val="22"/>
          <w:szCs w:val="22"/>
        </w:rPr>
        <w:t xml:space="preserve">HTTPS REST API (FastAPI) for scan submission, account, billing, and PDF retrieval.</w:t>
      </w:r>
    </w:p>
    <w:p>
      <w:pPr>
        <w:pStyle w:val="ListParagraph"/>
        <w:numPr>
          <w:ilvl w:val="0"/>
          <w:numId w:val="2"/>
        </w:numPr>
        <w:spacing w:after="80" w:line="280"/>
      </w:pPr>
      <w:r>
        <w:rPr>
          <w:rFonts w:ascii="Calibri" w:cs="Calibri" w:eastAsia="Calibri" w:hAnsi="Calibri"/>
          <w:color w:val="0F1419"/>
          <w:sz w:val="22"/>
          <w:szCs w:val="22"/>
        </w:rPr>
        <w:t xml:space="preserve">Real-time WebSocket channel (Socket.IO with Redis adapter) for streaming per-tile results back to the client as they arrive.</w:t>
      </w:r>
    </w:p>
    <w:p>
      <w:pPr>
        <w:pStyle w:val="ListParagraph"/>
        <w:numPr>
          <w:ilvl w:val="0"/>
          <w:numId w:val="2"/>
        </w:numPr>
        <w:spacing w:after="80" w:line="280"/>
      </w:pPr>
      <w:r>
        <w:rPr>
          <w:rFonts w:ascii="Calibri" w:cs="Calibri" w:eastAsia="Calibri" w:hAnsi="Calibri"/>
          <w:color w:val="0F1419"/>
          <w:sz w:val="22"/>
          <w:szCs w:val="22"/>
        </w:rPr>
        <w:t xml:space="preserve">Asynchronous task queue (Redis-backed BullMQ) with priority lanes, retry policy, and per-source rate limiters.</w:t>
      </w:r>
    </w:p>
    <w:p>
      <w:pPr>
        <w:pStyle w:val="ListParagraph"/>
        <w:numPr>
          <w:ilvl w:val="0"/>
          <w:numId w:val="2"/>
        </w:numPr>
        <w:spacing w:after="80" w:line="280"/>
      </w:pPr>
      <w:r>
        <w:rPr>
          <w:rFonts w:ascii="Calibri" w:cs="Calibri" w:eastAsia="Calibri" w:hAnsi="Calibri"/>
          <w:color w:val="0F1419"/>
          <w:sz w:val="22"/>
          <w:szCs w:val="22"/>
        </w:rPr>
        <w:t xml:space="preserve">Six independent scanner worker pools, each owning a specific class of external sources.</w:t>
      </w:r>
    </w:p>
    <w:p>
      <w:pPr>
        <w:pStyle w:val="ListParagraph"/>
        <w:numPr>
          <w:ilvl w:val="0"/>
          <w:numId w:val="2"/>
        </w:numPr>
        <w:spacing w:after="80" w:line="280"/>
      </w:pPr>
      <w:r>
        <w:rPr>
          <w:rFonts w:ascii="Calibri" w:cs="Calibri" w:eastAsia="Calibri" w:hAnsi="Calibri"/>
          <w:color w:val="0F1419"/>
          <w:sz w:val="22"/>
          <w:szCs w:val="22"/>
        </w:rPr>
        <w:t xml:space="preserve">Two persistent data stores: PostgreSQL for users/scans/billing, and S3/R2 for generated PDF reports.</w:t>
      </w:r>
    </w:p>
    <w:p>
      <w:pPr>
        <w:pStyle w:val="ListParagraph"/>
        <w:numPr>
          <w:ilvl w:val="0"/>
          <w:numId w:val="2"/>
        </w:numPr>
        <w:spacing w:after="80" w:line="280"/>
      </w:pPr>
      <w:r>
        <w:rPr>
          <w:rFonts w:ascii="Calibri" w:cs="Calibri" w:eastAsia="Calibri" w:hAnsi="Calibri"/>
          <w:color w:val="0F1419"/>
          <w:sz w:val="22"/>
          <w:szCs w:val="22"/>
        </w:rPr>
        <w:t xml:space="preserve">Three caching layers: in-memory LRU per worker, shared Redis cache (TTL-tuned per source), and CDN edge cache for static assets.</w:t>
      </w:r>
    </w:p>
    <w:p>
      <w:pPr>
        <w:pStyle w:val="Heading2"/>
        <w:spacing w:after="160" w:before="280"/>
      </w:pPr>
      <w:r>
        <w:rPr>
          <w:rFonts w:ascii="Cambria" w:cs="Cambria" w:eastAsia="Cambria" w:hAnsi="Cambria"/>
          <w:b/>
          <w:bCs/>
          <w:color w:val="0F1419"/>
          <w:sz w:val="28"/>
          <w:szCs w:val="28"/>
        </w:rPr>
        <w:t xml:space="preserve">1.3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Concern</w:t>
            </w:r>
          </w:p>
        </w:tc>
        <w:tc>
          <w:tcPr>
            <w:tcW w:type="dxa" w:w="69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Choice</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Front-end</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React 18 + Vite + Tailwind CSS; Socket.IO-client; Service Worker for PWA; deployed to Cloudflare Pages.</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REST API</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FastAPI on Python 3.12 with uvicorn-workers + gunicorn supervision. OpenAPI auto-generated.</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WebSocket</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Socket.IO 4 (Node.js 20) with @socket.io/redis-adapter for horizontal scaling across instances.</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Task queue</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BullMQ 5 (Node.js workers) on Redis 7 with priority lanes, exponential-backoff retries, and per-source token-bucket rate limiters.</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Scanner workers</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Mixed Python (Playwright-based scrapers) and Node.js (API-based connectors). Containerised with Docker; orchestrated by Kubernetes (EKS) or Hetzner Cloud (cheaper alternative).</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Database</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PostgreSQL 16 (managed: Neon or AWS RDS). Tables: users, scans, scan_results, billing_events, agency_leads.</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Cache &amp; pub/sub</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Redis 7 (managed: Upstash or AWS ElastiCache). Used for cache, pub/sub, task queue.</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Object storage</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Cloudflare R2 (preferred — zero egress fees) or AWS S3 for PDF reports. Pre-signed URLs.</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Authentication</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Firebase Phone Auth (OTP) for free + retail tiers; bespoke JWT-on-top for agency API tier.</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Payments</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Razorpay (India) + Stripe (international); webhooks → billing_events table.</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PDF generation</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WeasyPrint (Python) for the corporate scan report; ReportLab for the baby keepsake (more typography control).</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CAPTCHA solving</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2Captcha (primary) + Anti-Captcha (failover) for deep-tier scans only.</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Proxy network</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Bright Data residential (premium sources) + Smartproxy (cost-effective for most). Rotating session-sticky.</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Observability</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Sentry (errors) + Grafana Loki (logs) + Prometheus (metrics) + Better Stack (uptime/alerts).</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CI / CD</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GitHub Actions → Docker registry → ArgoCD (k8s) or simpler GitHub-Actions-direct-deploy (Hetzner).</w:t>
            </w:r>
          </w:p>
        </w:tc>
      </w:tr>
      <w:tr>
        <w:tc>
          <w:tcPr>
            <w:tcW w:type="dxa" w:w="2400"/>
            <w:tcBorders>
              <w:top w:val="single" w:color="D8D0BC" w:sz="4"/>
              <w:left w:val="single" w:color="D8D0BC" w:sz="4"/>
              <w:bottom w:val="single" w:color="D8D0BC" w:sz="4"/>
              <w:right w:val="single" w:color="D8D0BC" w:sz="4"/>
            </w:tcBorders>
            <w:shd w:fill="F3EFE5" w:val="clear"/>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Infrastructure</w:t>
            </w:r>
          </w:p>
        </w:tc>
        <w:tc>
          <w:tcPr>
            <w:tcW w:type="dxa" w:w="69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Cloudflare for edge + DNS + R2 + Pages. Hetzner Cloud (Frankfurt + Singapore) for workers. AWS for managed PG/Redis.</w:t>
            </w:r>
          </w:p>
        </w:tc>
      </w:tr>
    </w:tbl>
    <w:p>
      <w:r>
        <w:br w:type="page"/>
      </w:r>
    </w:p>
    <w:p>
      <w:pPr>
        <w:pStyle w:val="Heading1"/>
        <w:spacing w:after="200" w:before="360"/>
      </w:pPr>
      <w:r>
        <w:rPr>
          <w:rFonts w:ascii="Cambria" w:cs="Cambria" w:eastAsia="Cambria" w:hAnsi="Cambria"/>
          <w:b/>
          <w:bCs/>
          <w:color w:val="0F1419"/>
          <w:sz w:val="36"/>
          <w:szCs w:val="36"/>
        </w:rPr>
        <w:t xml:space="preserve">2. Architecture</w:t>
      </w:r>
    </w:p>
    <w:p>
      <w:pPr>
        <w:pStyle w:val="Heading2"/>
        <w:spacing w:after="160" w:before="280"/>
      </w:pPr>
      <w:r>
        <w:rPr>
          <w:rFonts w:ascii="Cambria" w:cs="Cambria" w:eastAsia="Cambria" w:hAnsi="Cambria"/>
          <w:b/>
          <w:bCs/>
          <w:color w:val="0F1419"/>
          <w:sz w:val="28"/>
          <w:szCs w:val="28"/>
        </w:rPr>
        <w:t xml:space="preserve">2.1  Layered system view</w:t>
      </w:r>
    </w:p>
    <w:p>
      <w:pPr>
        <w:spacing w:after="80" w:before="160"/>
        <w:jc w:val="center"/>
      </w:pPr>
      <w:r>
        <w:drawing>
          <wp:inline distT="0" distB="0" distL="0" distR="0">
            <wp:extent cx="5715000" cy="3952875"/>
            <wp:effectExtent t="0" r="0" b="0" l="0"/>
            <wp:docPr id="1" name="Figure 1" descr="Production system architecture — gateway, orchestrator, queue, scanner workers, data stor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1 — </w:t>
      </w:r>
      <w:r>
        <w:rPr>
          <w:rFonts w:ascii="Calibri" w:cs="Calibri" w:eastAsia="Calibri" w:hAnsi="Calibri"/>
          <w:i/>
          <w:iCs/>
          <w:color w:val="6B7480"/>
          <w:sz w:val="18"/>
          <w:szCs w:val="18"/>
        </w:rPr>
        <w:t xml:space="preserve">Production system architecture — gateway, orchestrator, queue, scanner workers, data stores</w:t>
      </w:r>
    </w:p>
    <w:p>
      <w:pPr>
        <w:pStyle w:val="Heading2"/>
        <w:spacing w:after="160" w:before="280"/>
      </w:pPr>
      <w:r>
        <w:rPr>
          <w:rFonts w:ascii="Cambria" w:cs="Cambria" w:eastAsia="Cambria" w:hAnsi="Cambria"/>
          <w:b/>
          <w:bCs/>
          <w:color w:val="0F1419"/>
          <w:sz w:val="28"/>
          <w:szCs w:val="28"/>
        </w:rPr>
        <w:t xml:space="preserve">2.2  WebSocket message lifecycle</w:t>
      </w:r>
    </w:p>
    <w:p>
      <w:pPr>
        <w:spacing w:after="120" w:before="0" w:line="300"/>
        <w:jc w:val="left"/>
      </w:pPr>
      <w:r>
        <w:rPr>
          <w:rFonts w:ascii="Calibri" w:cs="Calibri" w:eastAsia="Calibri" w:hAnsi="Calibri"/>
          <w:color w:val="0F1419"/>
          <w:sz w:val="22"/>
          <w:szCs w:val="22"/>
        </w:rPr>
        <w:t xml:space="preserve">Figure 2 traces a single scan request through the system. The same lifecycle applies to both Startup and Baby modes; the only difference is the number of platform queries fanned out at the dispatch step.</w:t>
      </w:r>
    </w:p>
    <w:p>
      <w:pPr>
        <w:spacing w:after="80" w:before="160"/>
        <w:jc w:val="center"/>
      </w:pPr>
      <w:r>
        <w:drawing>
          <wp:inline distT="0" distB="0" distL="0" distR="0">
            <wp:extent cx="5715000" cy="3733800"/>
            <wp:effectExtent t="0" r="0" b="0" l="0"/>
            <wp:docPr id="1" name="Figure 2" descr="Sequence diagram for one /v1/scan reque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33800"/>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2 — </w:t>
      </w:r>
      <w:r>
        <w:rPr>
          <w:rFonts w:ascii="Calibri" w:cs="Calibri" w:eastAsia="Calibri" w:hAnsi="Calibri"/>
          <w:i/>
          <w:iCs/>
          <w:color w:val="6B7480"/>
          <w:sz w:val="18"/>
          <w:szCs w:val="18"/>
        </w:rPr>
        <w:t xml:space="preserve">Sequence diagram for one /v1/scan request</w:t>
      </w:r>
    </w:p>
    <w:p>
      <w:pPr>
        <w:pStyle w:val="Heading2"/>
        <w:spacing w:after="160" w:before="280"/>
      </w:pPr>
      <w:r>
        <w:rPr>
          <w:rFonts w:ascii="Cambria" w:cs="Cambria" w:eastAsia="Cambria" w:hAnsi="Cambria"/>
          <w:b/>
          <w:bCs/>
          <w:color w:val="0F1419"/>
          <w:sz w:val="28"/>
          <w:szCs w:val="28"/>
        </w:rPr>
        <w:t xml:space="preserve">2.3  Original twelve-step pipeline (recap)</w:t>
      </w:r>
    </w:p>
    <w:p>
      <w:pPr>
        <w:spacing w:after="120" w:before="0" w:line="300"/>
        <w:jc w:val="left"/>
      </w:pPr>
      <w:r>
        <w:rPr>
          <w:rFonts w:ascii="Calibri" w:cs="Calibri" w:eastAsia="Calibri" w:hAnsi="Calibri"/>
          <w:color w:val="0F1419"/>
          <w:sz w:val="22"/>
          <w:szCs w:val="22"/>
        </w:rPr>
        <w:t xml:space="preserve">For completeness, Figure 3 reproduces the original twelve-step name-to-verdict pipeline. This pipeline is the central business-logic IP and is shared across all modes.</w:t>
      </w:r>
    </w:p>
    <w:p>
      <w:pPr>
        <w:spacing w:after="80" w:before="160"/>
        <w:jc w:val="center"/>
      </w:pPr>
      <w:r>
        <w:drawing>
          <wp:inline distT="0" distB="0" distL="0" distR="0">
            <wp:extent cx="5715000" cy="4648200"/>
            <wp:effectExtent t="0" r="0" b="0" l="0"/>
            <wp:docPr id="1" name="Figure 3" descr="Twelve-step pipeline — copy reproduced from the Copyright Fil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48200"/>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3 — </w:t>
      </w:r>
      <w:r>
        <w:rPr>
          <w:rFonts w:ascii="Calibri" w:cs="Calibri" w:eastAsia="Calibri" w:hAnsi="Calibri"/>
          <w:i/>
          <w:iCs/>
          <w:color w:val="6B7480"/>
          <w:sz w:val="18"/>
          <w:szCs w:val="18"/>
        </w:rPr>
        <w:t xml:space="preserve">Twelve-step pipeline — copy reproduced from the Copyright Filing</w:t>
      </w:r>
    </w:p>
    <w:p>
      <w:pPr>
        <w:pStyle w:val="Heading2"/>
        <w:spacing w:after="160" w:before="280"/>
      </w:pPr>
      <w:r>
        <w:rPr>
          <w:rFonts w:ascii="Cambria" w:cs="Cambria" w:eastAsia="Cambria" w:hAnsi="Cambria"/>
          <w:b/>
          <w:bCs/>
          <w:color w:val="0F1419"/>
          <w:sz w:val="28"/>
          <w:szCs w:val="28"/>
        </w:rPr>
        <w:t xml:space="preserve">2.4  Deployment topology</w:t>
      </w:r>
    </w:p>
    <w:p>
      <w:pPr>
        <w:spacing w:after="120" w:before="0" w:line="300"/>
        <w:jc w:val="left"/>
      </w:pPr>
      <w:r>
        <w:rPr>
          <w:rFonts w:ascii="Calibri" w:cs="Calibri" w:eastAsia="Calibri" w:hAnsi="Calibri"/>
          <w:color w:val="0F1419"/>
          <w:sz w:val="22"/>
          <w:szCs w:val="22"/>
        </w:rPr>
        <w:t xml:space="preserve">Recommended primary topology for production:</w:t>
      </w:r>
    </w:p>
    <w:p>
      <w:pPr>
        <w:pStyle w:val="ListParagraph"/>
        <w:numPr>
          <w:ilvl w:val="0"/>
          <w:numId w:val="2"/>
        </w:numPr>
        <w:spacing w:after="80" w:line="280"/>
      </w:pPr>
      <w:r>
        <w:rPr>
          <w:rFonts w:ascii="Calibri" w:cs="Calibri" w:eastAsia="Calibri" w:hAnsi="Calibri"/>
          <w:color w:val="0F1419"/>
          <w:sz w:val="22"/>
          <w:szCs w:val="22"/>
        </w:rPr>
        <w:t xml:space="preserve">Cloudflare edge — DNS, WAF, DDoS, CDN, R2 (object storage), Pages (static front-end).</w:t>
      </w:r>
    </w:p>
    <w:p>
      <w:pPr>
        <w:pStyle w:val="ListParagraph"/>
        <w:numPr>
          <w:ilvl w:val="0"/>
          <w:numId w:val="2"/>
        </w:numPr>
        <w:spacing w:after="80" w:line="280"/>
      </w:pPr>
      <w:r>
        <w:rPr>
          <w:rFonts w:ascii="Calibri" w:cs="Calibri" w:eastAsia="Calibri" w:hAnsi="Calibri"/>
          <w:color w:val="0F1419"/>
          <w:sz w:val="22"/>
          <w:szCs w:val="22"/>
        </w:rPr>
        <w:t xml:space="preserve">Hetzner Cloud — six worker pools (one per scanner family) running on CCX21 instances (4 vCPU / 16 GB / dedicated CPU) in Frankfurt and Singapore for India-latency.</w:t>
      </w:r>
    </w:p>
    <w:p>
      <w:pPr>
        <w:pStyle w:val="ListParagraph"/>
        <w:numPr>
          <w:ilvl w:val="0"/>
          <w:numId w:val="2"/>
        </w:numPr>
        <w:spacing w:after="80" w:line="280"/>
      </w:pPr>
      <w:r>
        <w:rPr>
          <w:rFonts w:ascii="Calibri" w:cs="Calibri" w:eastAsia="Calibri" w:hAnsi="Calibri"/>
          <w:color w:val="0F1419"/>
          <w:sz w:val="22"/>
          <w:szCs w:val="22"/>
        </w:rPr>
        <w:t xml:space="preserve">AWS Mumbai — managed PostgreSQL (RDS) and managed Redis (ElastiCache) for India data-residency posture.</w:t>
      </w:r>
    </w:p>
    <w:p>
      <w:pPr>
        <w:pStyle w:val="ListParagraph"/>
        <w:numPr>
          <w:ilvl w:val="0"/>
          <w:numId w:val="2"/>
        </w:numPr>
        <w:spacing w:after="80" w:line="280"/>
      </w:pPr>
      <w:r>
        <w:rPr>
          <w:rFonts w:ascii="Calibri" w:cs="Calibri" w:eastAsia="Calibri" w:hAnsi="Calibri"/>
          <w:color w:val="0F1419"/>
          <w:sz w:val="22"/>
          <w:szCs w:val="22"/>
        </w:rPr>
        <w:t xml:space="preserve">API + WebSocket — three uvicorn pods + three Socket.IO pods, fronted by a Cloudflare Load Balancer. Each pod is stateless.</w:t>
      </w:r>
    </w:p>
    <w:p>
      <w:pPr>
        <w:pStyle w:val="ListParagraph"/>
        <w:numPr>
          <w:ilvl w:val="0"/>
          <w:numId w:val="2"/>
        </w:numPr>
        <w:spacing w:after="80" w:line="280"/>
      </w:pPr>
      <w:r>
        <w:rPr>
          <w:rFonts w:ascii="Calibri" w:cs="Calibri" w:eastAsia="Calibri" w:hAnsi="Calibri"/>
          <w:color w:val="0F1419"/>
          <w:sz w:val="22"/>
          <w:szCs w:val="22"/>
        </w:rPr>
        <w:t xml:space="preserve">Total bare cost at launch traffic (~50,000 scans/month) is approximately ₹35,000–₹50,000/month of cloud spend. Scales linearly thereafter.</w:t>
      </w:r>
    </w:p>
    <w:p>
      <w:r>
        <w:br w:type="page"/>
      </w:r>
    </w:p>
    <w:p>
      <w:pPr>
        <w:pStyle w:val="Heading1"/>
        <w:spacing w:after="200" w:before="360"/>
      </w:pPr>
      <w:r>
        <w:rPr>
          <w:rFonts w:ascii="Cambria" w:cs="Cambria" w:eastAsia="Cambria" w:hAnsi="Cambria"/>
          <w:b/>
          <w:bCs/>
          <w:color w:val="0F1419"/>
          <w:sz w:val="36"/>
          <w:szCs w:val="36"/>
        </w:rPr>
        <w:t xml:space="preserve">3. REST API Contracts</w:t>
      </w:r>
    </w:p>
    <w:p>
      <w:pPr>
        <w:spacing w:after="120" w:before="0" w:line="300"/>
        <w:jc w:val="left"/>
      </w:pPr>
      <w:r>
        <w:rPr>
          <w:rFonts w:ascii="Calibri" w:cs="Calibri" w:eastAsia="Calibri" w:hAnsi="Calibri"/>
          <w:color w:val="0F1419"/>
          <w:sz w:val="22"/>
          <w:szCs w:val="22"/>
        </w:rPr>
        <w:t xml:space="preserve">All endpoints are versioned under /v1. Base URL: https://api.naamdekho.in. All requests/responses are JSON over HTTPS. Errors follow RFC 7807 (Problem Details for HTTP APIs).</w:t>
      </w:r>
    </w:p>
    <w:p>
      <w:pPr>
        <w:pStyle w:val="Heading2"/>
        <w:spacing w:after="160" w:before="280"/>
      </w:pPr>
      <w:r>
        <w:rPr>
          <w:rFonts w:ascii="Cambria" w:cs="Cambria" w:eastAsia="Cambria" w:hAnsi="Cambria"/>
          <w:b/>
          <w:bCs/>
          <w:color w:val="0F1419"/>
          <w:sz w:val="28"/>
          <w:szCs w:val="28"/>
        </w:rPr>
        <w:t xml:space="preserve">3.1  Authentication</w:t>
      </w:r>
    </w:p>
    <w:p>
      <w:pPr>
        <w:pStyle w:val="ListParagraph"/>
        <w:numPr>
          <w:ilvl w:val="0"/>
          <w:numId w:val="2"/>
        </w:numPr>
        <w:spacing w:after="80" w:line="280"/>
      </w:pPr>
      <w:r>
        <w:rPr>
          <w:rFonts w:ascii="Calibri" w:cs="Calibri" w:eastAsia="Calibri" w:hAnsi="Calibri"/>
          <w:color w:val="0F1419"/>
          <w:sz w:val="22"/>
          <w:szCs w:val="22"/>
        </w:rPr>
        <w:t xml:space="preserve">Free tier: no auth required for /v1/scan submissions.</w:t>
      </w:r>
    </w:p>
    <w:p>
      <w:pPr>
        <w:pStyle w:val="ListParagraph"/>
        <w:numPr>
          <w:ilvl w:val="0"/>
          <w:numId w:val="2"/>
        </w:numPr>
        <w:spacing w:after="80" w:line="280"/>
      </w:pPr>
      <w:r>
        <w:rPr>
          <w:rFonts w:ascii="Calibri" w:cs="Calibri" w:eastAsia="Calibri" w:hAnsi="Calibri"/>
          <w:color w:val="0F1419"/>
          <w:sz w:val="22"/>
          <w:szCs w:val="22"/>
        </w:rPr>
        <w:t xml:space="preserve">Retail paid tier (₹49 deep, ₹29 keepsake, ₹99 shortlist): Firebase ID token in `Authorization: Bearer &lt;token&gt;` header.</w:t>
      </w:r>
    </w:p>
    <w:p>
      <w:pPr>
        <w:pStyle w:val="ListParagraph"/>
        <w:numPr>
          <w:ilvl w:val="0"/>
          <w:numId w:val="2"/>
        </w:numPr>
        <w:spacing w:after="80" w:line="280"/>
      </w:pPr>
      <w:r>
        <w:rPr>
          <w:rFonts w:ascii="Calibri" w:cs="Calibri" w:eastAsia="Calibri" w:hAnsi="Calibri"/>
          <w:color w:val="0F1419"/>
          <w:sz w:val="22"/>
          <w:szCs w:val="22"/>
        </w:rPr>
        <w:t xml:space="preserve">Agency tier: long-lived JWT issued from the dashboard; per-organisation quota enforced server-side via Redis token-bucket.</w:t>
      </w:r>
    </w:p>
    <w:p>
      <w:pPr>
        <w:pStyle w:val="Heading2"/>
        <w:spacing w:after="160" w:before="280"/>
      </w:pPr>
      <w:r>
        <w:rPr>
          <w:rFonts w:ascii="Cambria" w:cs="Cambria" w:eastAsia="Cambria" w:hAnsi="Cambria"/>
          <w:b/>
          <w:bCs/>
          <w:color w:val="0F1419"/>
          <w:sz w:val="28"/>
          <w:szCs w:val="28"/>
        </w:rPr>
        <w:t xml:space="preserve">3.2  POST /v1/scan — start a new scan</w:t>
      </w:r>
    </w:p>
    <w:p>
      <w:pPr>
        <w:spacing w:after="120" w:before="0" w:line="300"/>
        <w:jc w:val="left"/>
      </w:pPr>
      <w:r>
        <w:rPr>
          <w:rFonts w:ascii="Calibri" w:cs="Calibri" w:eastAsia="Calibri" w:hAnsi="Calibri"/>
          <w:color w:val="0F1419"/>
          <w:sz w:val="22"/>
          <w:szCs w:val="22"/>
        </w:rPr>
        <w:t xml:space="preserve">Request body (JSON):</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w:t>
      </w:r>
      <w:r>
        <w:rPr>
          <w:rFonts w:ascii="Consolas" w:cs="Consolas" w:eastAsia="Consolas" w:hAnsi="Consolas"/>
          <w:color w:val="0F1419"/>
          <w:sz w:val="18"/>
          <w:szCs w:val="18"/>
        </w:rPr>
        <w:br/>
        <w:t xml:space="preserve">  "name": "Vyana",</w:t>
      </w:r>
      <w:r>
        <w:rPr>
          <w:rFonts w:ascii="Consolas" w:cs="Consolas" w:eastAsia="Consolas" w:hAnsi="Consolas"/>
          <w:color w:val="0F1419"/>
          <w:sz w:val="18"/>
          <w:szCs w:val="18"/>
        </w:rPr>
        <w:br/>
        <w:t xml:space="preserve">  "mode": "business" | "baby",</w:t>
      </w:r>
      <w:r>
        <w:rPr>
          <w:rFonts w:ascii="Consolas" w:cs="Consolas" w:eastAsia="Consolas" w:hAnsi="Consolas"/>
          <w:color w:val="0F1419"/>
          <w:sz w:val="18"/>
          <w:szCs w:val="18"/>
        </w:rPr>
        <w:br/>
        <w:t xml:space="preserve">  "industry": "saas-tech",      // optional, sharpens TM class relevance</w:t>
      </w:r>
      <w:r>
        <w:rPr>
          <w:rFonts w:ascii="Consolas" w:cs="Consolas" w:eastAsia="Consolas" w:hAnsi="Consolas"/>
          <w:color w:val="0F1419"/>
          <w:sz w:val="18"/>
          <w:szCs w:val="18"/>
        </w:rPr>
        <w:br/>
        <w:t xml:space="preserve">  "tier":    "free" | "deep" | "agency",</w:t>
      </w:r>
      <w:r>
        <w:rPr>
          <w:rFonts w:ascii="Consolas" w:cs="Consolas" w:eastAsia="Consolas" w:hAnsi="Consolas"/>
          <w:color w:val="0F1419"/>
          <w:sz w:val="18"/>
          <w:szCs w:val="18"/>
        </w:rPr>
        <w:br/>
        <w:t xml:space="preserve">  "callback_url": "https://...", // optional, webhook on completion</w:t>
      </w:r>
      <w:r>
        <w:rPr>
          <w:rFonts w:ascii="Consolas" w:cs="Consolas" w:eastAsia="Consolas" w:hAnsi="Consolas"/>
          <w:color w:val="0F1419"/>
          <w:sz w:val="18"/>
          <w:szCs w:val="18"/>
        </w:rPr>
        <w:br/>
        <w:t xml:space="preserve">  "options": {</w:t>
      </w:r>
      <w:r>
        <w:rPr>
          <w:rFonts w:ascii="Consolas" w:cs="Consolas" w:eastAsia="Consolas" w:hAnsi="Consolas"/>
          <w:color w:val="0F1419"/>
          <w:sz w:val="18"/>
          <w:szCs w:val="18"/>
        </w:rPr>
        <w:br/>
        <w:t xml:space="preserve">    "include_pending": true,</w:t>
      </w:r>
      <w:r>
        <w:rPr>
          <w:rFonts w:ascii="Consolas" w:cs="Consolas" w:eastAsia="Consolas" w:hAnsi="Consolas"/>
          <w:color w:val="0F1419"/>
          <w:sz w:val="18"/>
          <w:szCs w:val="18"/>
        </w:rPr>
        <w:br/>
        <w:t xml:space="preserve">    "skip_categories": ["fssai"]</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w:t>
      </w:r>
    </w:p>
    <w:p>
      <w:pPr>
        <w:spacing w:after="120" w:before="0" w:line="300"/>
        <w:jc w:val="left"/>
      </w:pPr>
      <w:r>
        <w:rPr>
          <w:rFonts w:ascii="Calibri" w:cs="Calibri" w:eastAsia="Calibri" w:hAnsi="Calibri"/>
          <w:color w:val="0F1419"/>
          <w:sz w:val="22"/>
          <w:szCs w:val="22"/>
        </w:rPr>
        <w:t xml:space="preserve">Response (200 OK):</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w:t>
      </w:r>
      <w:r>
        <w:rPr>
          <w:rFonts w:ascii="Consolas" w:cs="Consolas" w:eastAsia="Consolas" w:hAnsi="Consolas"/>
          <w:color w:val="0F1419"/>
          <w:sz w:val="18"/>
          <w:szCs w:val="18"/>
        </w:rPr>
        <w:br/>
        <w:t xml:space="preserve">  "scan_id": "scn_01HXX...",</w:t>
      </w:r>
      <w:r>
        <w:rPr>
          <w:rFonts w:ascii="Consolas" w:cs="Consolas" w:eastAsia="Consolas" w:hAnsi="Consolas"/>
          <w:color w:val="0F1419"/>
          <w:sz w:val="18"/>
          <w:szCs w:val="18"/>
        </w:rPr>
        <w:br/>
        <w:t xml:space="preserve">  "websocket_url": "wss://ws.naamdekho.in/v1/stream/scn_01HXX...",</w:t>
      </w:r>
      <w:r>
        <w:rPr>
          <w:rFonts w:ascii="Consolas" w:cs="Consolas" w:eastAsia="Consolas" w:hAnsi="Consolas"/>
          <w:color w:val="0F1419"/>
          <w:sz w:val="18"/>
          <w:szCs w:val="18"/>
        </w:rPr>
        <w:br/>
        <w:t xml:space="preserve">  "eta_seconds": 4,</w:t>
      </w:r>
      <w:r>
        <w:rPr>
          <w:rFonts w:ascii="Consolas" w:cs="Consolas" w:eastAsia="Consolas" w:hAnsi="Consolas"/>
          <w:color w:val="0F1419"/>
          <w:sz w:val="18"/>
          <w:szCs w:val="18"/>
        </w:rPr>
        <w:br/>
        <w:t xml:space="preserve">  "expires_at": "2026-05-14T10:30:00Z"</w:t>
      </w:r>
      <w:r>
        <w:rPr>
          <w:rFonts w:ascii="Consolas" w:cs="Consolas" w:eastAsia="Consolas" w:hAnsi="Consolas"/>
          <w:color w:val="0F1419"/>
          <w:sz w:val="18"/>
          <w:szCs w:val="18"/>
        </w:rPr>
        <w:br/>
        <w:t xml:space="preserve">}</w:t>
      </w:r>
    </w:p>
    <w:p>
      <w:pPr>
        <w:spacing w:after="120" w:before="0" w:line="300"/>
        <w:jc w:val="left"/>
      </w:pPr>
      <w:r>
        <w:rPr>
          <w:rFonts w:ascii="Calibri" w:cs="Calibri" w:eastAsia="Calibri" w:hAnsi="Calibri"/>
          <w:color w:val="0F1419"/>
          <w:sz w:val="22"/>
          <w:szCs w:val="22"/>
        </w:rPr>
        <w:t xml:space="preserve">Errors:</w:t>
      </w:r>
    </w:p>
    <w:p>
      <w:pPr>
        <w:pStyle w:val="ListParagraph"/>
        <w:numPr>
          <w:ilvl w:val="0"/>
          <w:numId w:val="2"/>
        </w:numPr>
        <w:spacing w:after="80" w:line="280"/>
      </w:pPr>
      <w:r>
        <w:rPr>
          <w:rFonts w:ascii="Calibri" w:cs="Calibri" w:eastAsia="Calibri" w:hAnsi="Calibri"/>
          <w:color w:val="0F1419"/>
          <w:sz w:val="22"/>
          <w:szCs w:val="22"/>
        </w:rPr>
        <w:t xml:space="preserve">400 — invalid name (empty, &gt; 64 chars, contains forbidden tokens).</w:t>
      </w:r>
    </w:p>
    <w:p>
      <w:pPr>
        <w:pStyle w:val="ListParagraph"/>
        <w:numPr>
          <w:ilvl w:val="0"/>
          <w:numId w:val="2"/>
        </w:numPr>
        <w:spacing w:after="80" w:line="280"/>
      </w:pPr>
      <w:r>
        <w:rPr>
          <w:rFonts w:ascii="Calibri" w:cs="Calibri" w:eastAsia="Calibri" w:hAnsi="Calibri"/>
          <w:color w:val="0F1419"/>
          <w:sz w:val="22"/>
          <w:szCs w:val="22"/>
        </w:rPr>
        <w:t xml:space="preserve">401 — missing/invalid auth (for paid tiers).</w:t>
      </w:r>
    </w:p>
    <w:p>
      <w:pPr>
        <w:pStyle w:val="ListParagraph"/>
        <w:numPr>
          <w:ilvl w:val="0"/>
          <w:numId w:val="2"/>
        </w:numPr>
        <w:spacing w:after="80" w:line="280"/>
      </w:pPr>
      <w:r>
        <w:rPr>
          <w:rFonts w:ascii="Calibri" w:cs="Calibri" w:eastAsia="Calibri" w:hAnsi="Calibri"/>
          <w:color w:val="0F1419"/>
          <w:sz w:val="22"/>
          <w:szCs w:val="22"/>
        </w:rPr>
        <w:t xml:space="preserve">402 — payment required (agency over quota).</w:t>
      </w:r>
    </w:p>
    <w:p>
      <w:pPr>
        <w:pStyle w:val="ListParagraph"/>
        <w:numPr>
          <w:ilvl w:val="0"/>
          <w:numId w:val="2"/>
        </w:numPr>
        <w:spacing w:after="80" w:line="280"/>
      </w:pPr>
      <w:r>
        <w:rPr>
          <w:rFonts w:ascii="Calibri" w:cs="Calibri" w:eastAsia="Calibri" w:hAnsi="Calibri"/>
          <w:color w:val="0F1419"/>
          <w:sz w:val="22"/>
          <w:szCs w:val="22"/>
        </w:rPr>
        <w:t xml:space="preserve">429 — rate-limited (free tier — 60 scans / IP / hour).</w:t>
      </w:r>
    </w:p>
    <w:p>
      <w:pPr>
        <w:pStyle w:val="ListParagraph"/>
        <w:numPr>
          <w:ilvl w:val="0"/>
          <w:numId w:val="2"/>
        </w:numPr>
        <w:spacing w:after="80" w:line="280"/>
      </w:pPr>
      <w:r>
        <w:rPr>
          <w:rFonts w:ascii="Calibri" w:cs="Calibri" w:eastAsia="Calibri" w:hAnsi="Calibri"/>
          <w:color w:val="0F1419"/>
          <w:sz w:val="22"/>
          <w:szCs w:val="22"/>
        </w:rPr>
        <w:t xml:space="preserve">503 — orchestrator overloaded (retry with `Retry-After` header).</w:t>
      </w:r>
    </w:p>
    <w:p>
      <w:pPr>
        <w:pStyle w:val="Heading2"/>
        <w:spacing w:after="160" w:before="280"/>
      </w:pPr>
      <w:r>
        <w:rPr>
          <w:rFonts w:ascii="Cambria" w:cs="Cambria" w:eastAsia="Cambria" w:hAnsi="Cambria"/>
          <w:b/>
          <w:bCs/>
          <w:color w:val="0F1419"/>
          <w:sz w:val="28"/>
          <w:szCs w:val="28"/>
        </w:rPr>
        <w:t xml:space="preserve">3.3  GET /v1/scans/{scan_id} — fetch consolidated result</w:t>
      </w:r>
    </w:p>
    <w:p>
      <w:pPr>
        <w:spacing w:after="120" w:before="0" w:line="300"/>
        <w:jc w:val="left"/>
      </w:pPr>
      <w:r>
        <w:rPr>
          <w:rFonts w:ascii="Calibri" w:cs="Calibri" w:eastAsia="Calibri" w:hAnsi="Calibri"/>
          <w:color w:val="0F1419"/>
          <w:sz w:val="22"/>
          <w:szCs w:val="22"/>
        </w:rPr>
        <w:t xml:space="preserve">Returns the full scan envelope once the scan is complete. Suitable for non-streaming clients.</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w:t>
      </w:r>
      <w:r>
        <w:rPr>
          <w:rFonts w:ascii="Consolas" w:cs="Consolas" w:eastAsia="Consolas" w:hAnsi="Consolas"/>
          <w:color w:val="0F1419"/>
          <w:sz w:val="18"/>
          <w:szCs w:val="18"/>
        </w:rPr>
        <w:br/>
        <w:t xml:space="preserve">  "scan_id": "scn_01HXX...",</w:t>
      </w:r>
      <w:r>
        <w:rPr>
          <w:rFonts w:ascii="Consolas" w:cs="Consolas" w:eastAsia="Consolas" w:hAnsi="Consolas"/>
          <w:color w:val="0F1419"/>
          <w:sz w:val="18"/>
          <w:szCs w:val="18"/>
        </w:rPr>
        <w:br/>
        <w:t xml:space="preserve">  "name": "Vyana",</w:t>
      </w:r>
      <w:r>
        <w:rPr>
          <w:rFonts w:ascii="Consolas" w:cs="Consolas" w:eastAsia="Consolas" w:hAnsi="Consolas"/>
          <w:color w:val="0F1419"/>
          <w:sz w:val="18"/>
          <w:szCs w:val="18"/>
        </w:rPr>
        <w:br/>
        <w:t xml:space="preserve">  "mode": "business",</w:t>
      </w:r>
      <w:r>
        <w:rPr>
          <w:rFonts w:ascii="Consolas" w:cs="Consolas" w:eastAsia="Consolas" w:hAnsi="Consolas"/>
          <w:color w:val="0F1419"/>
          <w:sz w:val="18"/>
          <w:szCs w:val="18"/>
        </w:rPr>
        <w:br/>
        <w:t xml:space="preserve">  "status": "complete" | "running" | "failed",</w:t>
      </w:r>
      <w:r>
        <w:rPr>
          <w:rFonts w:ascii="Consolas" w:cs="Consolas" w:eastAsia="Consolas" w:hAnsi="Consolas"/>
          <w:color w:val="0F1419"/>
          <w:sz w:val="18"/>
          <w:szCs w:val="18"/>
        </w:rPr>
        <w:br/>
        <w:t xml:space="preserve">  "verdict": {</w:t>
      </w:r>
      <w:r>
        <w:rPr>
          <w:rFonts w:ascii="Consolas" w:cs="Consolas" w:eastAsia="Consolas" w:hAnsi="Consolas"/>
          <w:color w:val="0F1419"/>
          <w:sz w:val="18"/>
          <w:szCs w:val="18"/>
        </w:rPr>
        <w:br/>
        <w:t xml:space="preserve">    "score": 67,</w:t>
      </w:r>
      <w:r>
        <w:rPr>
          <w:rFonts w:ascii="Consolas" w:cs="Consolas" w:eastAsia="Consolas" w:hAnsi="Consolas"/>
          <w:color w:val="0F1419"/>
          <w:sz w:val="18"/>
          <w:szCs w:val="18"/>
        </w:rPr>
        <w:br/>
        <w:t xml:space="preserve">    "clear":  42,</w:t>
      </w:r>
      <w:r>
        <w:rPr>
          <w:rFonts w:ascii="Consolas" w:cs="Consolas" w:eastAsia="Consolas" w:hAnsi="Consolas"/>
          <w:color w:val="0F1419"/>
          <w:sz w:val="18"/>
          <w:szCs w:val="18"/>
        </w:rPr>
        <w:br/>
        <w:t xml:space="preserve">    "conflict": 13,</w:t>
      </w:r>
      <w:r>
        <w:rPr>
          <w:rFonts w:ascii="Consolas" w:cs="Consolas" w:eastAsia="Consolas" w:hAnsi="Consolas"/>
          <w:color w:val="0F1419"/>
          <w:sz w:val="18"/>
          <w:szCs w:val="18"/>
        </w:rPr>
        <w:br/>
        <w:t xml:space="preserve">    "warn":   5,</w:t>
      </w:r>
      <w:r>
        <w:rPr>
          <w:rFonts w:ascii="Consolas" w:cs="Consolas" w:eastAsia="Consolas" w:hAnsi="Consolas"/>
          <w:color w:val="0F1419"/>
          <w:sz w:val="18"/>
          <w:szCs w:val="18"/>
        </w:rPr>
        <w:br/>
        <w:t xml:space="preserve">    "pending": 2</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  "tiles": [</w:t>
      </w:r>
      <w:r>
        <w:rPr>
          <w:rFonts w:ascii="Consolas" w:cs="Consolas" w:eastAsia="Consolas" w:hAnsi="Consolas"/>
          <w:color w:val="0F1419"/>
          <w:sz w:val="18"/>
          <w:szCs w:val="18"/>
        </w:rPr>
        <w:br/>
        <w:t xml:space="preserve">    { "tile_id": "mca",       "category": "legal",   "status": "ok",   "summary": "...", "detail": {...} },</w:t>
      </w:r>
      <w:r>
        <w:rPr>
          <w:rFonts w:ascii="Consolas" w:cs="Consolas" w:eastAsia="Consolas" w:hAnsi="Consolas"/>
          <w:color w:val="0F1419"/>
          <w:sz w:val="18"/>
          <w:szCs w:val="18"/>
        </w:rPr>
        <w:br/>
        <w:t xml:space="preserve">    { "tile_id": "tm_class_35","category": "legal",  "status": "no",   "summary": "...", "detail": {...} },</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  "started_at":  "2026-05-14T10:25:14Z",</w:t>
      </w:r>
      <w:r>
        <w:rPr>
          <w:rFonts w:ascii="Consolas" w:cs="Consolas" w:eastAsia="Consolas" w:hAnsi="Consolas"/>
          <w:color w:val="0F1419"/>
          <w:sz w:val="18"/>
          <w:szCs w:val="18"/>
        </w:rPr>
        <w:br/>
        <w:t xml:space="preserve">  "completed_at":"2026-05-14T10:25:18Z"</w:t>
      </w:r>
      <w:r>
        <w:rPr>
          <w:rFonts w:ascii="Consolas" w:cs="Consolas" w:eastAsia="Consolas" w:hAnsi="Consolas"/>
          <w:color w:val="0F1419"/>
          <w:sz w:val="18"/>
          <w:szCs w:val="18"/>
        </w:rPr>
        <w:br/>
        <w:t xml:space="preserve">}</w:t>
      </w:r>
    </w:p>
    <w:p>
      <w:pPr>
        <w:pStyle w:val="Heading2"/>
        <w:spacing w:after="160" w:before="280"/>
      </w:pPr>
      <w:r>
        <w:rPr>
          <w:rFonts w:ascii="Cambria" w:cs="Cambria" w:eastAsia="Cambria" w:hAnsi="Cambria"/>
          <w:b/>
          <w:bCs/>
          <w:color w:val="0F1419"/>
          <w:sz w:val="28"/>
          <w:szCs w:val="28"/>
        </w:rPr>
        <w:t xml:space="preserve">3.4  GET /v1/scans/{scan_id}/pdf — fetch report</w:t>
      </w:r>
    </w:p>
    <w:p>
      <w:pPr>
        <w:spacing w:after="120" w:before="0" w:line="300"/>
        <w:jc w:val="left"/>
      </w:pPr>
      <w:r>
        <w:rPr>
          <w:rFonts w:ascii="Calibri" w:cs="Calibri" w:eastAsia="Calibri" w:hAnsi="Calibri"/>
          <w:color w:val="0F1419"/>
          <w:sz w:val="22"/>
          <w:szCs w:val="22"/>
        </w:rPr>
        <w:t xml:space="preserve">Returns a 302 redirect to a pre-signed Cloudflare R2 URL valid for 15 minutes. Only available for deep, keepsake, shortlist, and agency tiers.</w:t>
      </w:r>
    </w:p>
    <w:p>
      <w:pPr>
        <w:pStyle w:val="Heading2"/>
        <w:spacing w:after="160" w:before="280"/>
      </w:pPr>
      <w:r>
        <w:rPr>
          <w:rFonts w:ascii="Cambria" w:cs="Cambria" w:eastAsia="Cambria" w:hAnsi="Cambria"/>
          <w:b/>
          <w:bCs/>
          <w:color w:val="0F1419"/>
          <w:sz w:val="28"/>
          <w:szCs w:val="28"/>
        </w:rPr>
        <w:t xml:space="preserve">3.5  POST /v1/agency-leads — submit agency interest</w:t>
      </w:r>
    </w:p>
    <w:p>
      <w:pPr>
        <w:spacing w:after="120" w:before="0" w:line="300"/>
        <w:jc w:val="left"/>
      </w:pPr>
      <w:r>
        <w:rPr>
          <w:rFonts w:ascii="Calibri" w:cs="Calibri" w:eastAsia="Calibri" w:hAnsi="Calibri"/>
          <w:color w:val="0F1419"/>
          <w:sz w:val="22"/>
          <w:szCs w:val="22"/>
        </w:rPr>
        <w:t xml:space="preserve">Public endpoint. Body:</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w:t>
      </w:r>
      <w:r>
        <w:rPr>
          <w:rFonts w:ascii="Consolas" w:cs="Consolas" w:eastAsia="Consolas" w:hAnsi="Consolas"/>
          <w:color w:val="0F1419"/>
          <w:sz w:val="18"/>
          <w:szCs w:val="18"/>
        </w:rPr>
        <w:br/>
        <w:t xml:space="preserve">  "name": "Rohan Mehta",</w:t>
      </w:r>
      <w:r>
        <w:rPr>
          <w:rFonts w:ascii="Consolas" w:cs="Consolas" w:eastAsia="Consolas" w:hAnsi="Consolas"/>
          <w:color w:val="0F1419"/>
          <w:sz w:val="18"/>
          <w:szCs w:val="18"/>
        </w:rPr>
        <w:br/>
        <w:t xml:space="preserve">  "role": "Founder",</w:t>
      </w:r>
      <w:r>
        <w:rPr>
          <w:rFonts w:ascii="Consolas" w:cs="Consolas" w:eastAsia="Consolas" w:hAnsi="Consolas"/>
          <w:color w:val="0F1419"/>
          <w:sz w:val="18"/>
          <w:szCs w:val="18"/>
        </w:rPr>
        <w:br/>
        <w:t xml:space="preserve">  "company": "Naming House Pvt Ltd",</w:t>
      </w:r>
      <w:r>
        <w:rPr>
          <w:rFonts w:ascii="Consolas" w:cs="Consolas" w:eastAsia="Consolas" w:hAnsi="Consolas"/>
          <w:color w:val="0F1419"/>
          <w:sz w:val="18"/>
          <w:szCs w:val="18"/>
        </w:rPr>
        <w:br/>
        <w:t xml:space="preserve">  "firm_type": "naming-agency",</w:t>
      </w:r>
      <w:r>
        <w:rPr>
          <w:rFonts w:ascii="Consolas" w:cs="Consolas" w:eastAsia="Consolas" w:hAnsi="Consolas"/>
          <w:color w:val="0F1419"/>
          <w:sz w:val="18"/>
          <w:szCs w:val="18"/>
        </w:rPr>
        <w:br/>
        <w:t xml:space="preserve">  "email": "rohan@naminghouse.in",</w:t>
      </w:r>
      <w:r>
        <w:rPr>
          <w:rFonts w:ascii="Consolas" w:cs="Consolas" w:eastAsia="Consolas" w:hAnsi="Consolas"/>
          <w:color w:val="0F1419"/>
          <w:sz w:val="18"/>
          <w:szCs w:val="18"/>
        </w:rPr>
        <w:br/>
        <w:t xml:space="preserve">  "phone": "+91 98765 43210",</w:t>
      </w:r>
      <w:r>
        <w:rPr>
          <w:rFonts w:ascii="Consolas" w:cs="Consolas" w:eastAsia="Consolas" w:hAnsi="Consolas"/>
          <w:color w:val="0F1419"/>
          <w:sz w:val="18"/>
          <w:szCs w:val="18"/>
        </w:rPr>
        <w:br/>
        <w:t xml:space="preserve">  "expected_volume": "200-1000",</w:t>
      </w:r>
      <w:r>
        <w:rPr>
          <w:rFonts w:ascii="Consolas" w:cs="Consolas" w:eastAsia="Consolas" w:hAnsi="Consolas"/>
          <w:color w:val="0F1419"/>
          <w:sz w:val="18"/>
          <w:szCs w:val="18"/>
        </w:rPr>
        <w:br/>
        <w:t xml:space="preserve">  "budget_range": "50000-200000",</w:t>
      </w:r>
      <w:r>
        <w:rPr>
          <w:rFonts w:ascii="Consolas" w:cs="Consolas" w:eastAsia="Consolas" w:hAnsi="Consolas"/>
          <w:color w:val="0F1419"/>
          <w:sz w:val="18"/>
          <w:szCs w:val="18"/>
        </w:rPr>
        <w:br/>
        <w:t xml:space="preserve">  "notes": "..."</w:t>
      </w:r>
      <w:r>
        <w:rPr>
          <w:rFonts w:ascii="Consolas" w:cs="Consolas" w:eastAsia="Consolas" w:hAnsi="Consolas"/>
          <w:color w:val="0F1419"/>
          <w:sz w:val="18"/>
          <w:szCs w:val="18"/>
        </w:rPr>
        <w:br/>
        <w:t xml:space="preserve">}</w:t>
      </w:r>
    </w:p>
    <w:p>
      <w:pPr>
        <w:spacing w:after="120" w:before="0" w:line="300"/>
        <w:jc w:val="left"/>
      </w:pPr>
      <w:r>
        <w:rPr>
          <w:rFonts w:ascii="Calibri" w:cs="Calibri" w:eastAsia="Calibri" w:hAnsi="Calibri"/>
          <w:color w:val="0F1419"/>
          <w:sz w:val="22"/>
          <w:szCs w:val="22"/>
        </w:rPr>
        <w:t xml:space="preserve">Response: 201 Created. Writes to agency_leads table and triggers a Slack alert to #sales.</w:t>
      </w:r>
    </w:p>
    <w:p>
      <w:pPr>
        <w:pStyle w:val="Heading2"/>
        <w:spacing w:after="160" w:before="280"/>
      </w:pPr>
      <w:r>
        <w:rPr>
          <w:rFonts w:ascii="Cambria" w:cs="Cambria" w:eastAsia="Cambria" w:hAnsi="Cambria"/>
          <w:b/>
          <w:bCs/>
          <w:color w:val="0F1419"/>
          <w:sz w:val="28"/>
          <w:szCs w:val="28"/>
        </w:rPr>
        <w:t xml:space="preserve">3.6  POST /v1/auth/request-otp</w:t>
      </w:r>
    </w:p>
    <w:p>
      <w:pPr>
        <w:spacing w:after="120" w:before="0" w:line="300"/>
        <w:jc w:val="left"/>
      </w:pPr>
      <w:r>
        <w:rPr>
          <w:rFonts w:ascii="Calibri" w:cs="Calibri" w:eastAsia="Calibri" w:hAnsi="Calibri"/>
          <w:color w:val="0F1419"/>
          <w:sz w:val="22"/>
          <w:szCs w:val="22"/>
        </w:rPr>
        <w:t xml:space="preserve">Body: `{ "phone": "+919876543210" }`. Triggers Firebase Phone Auth OTP. Response: 200 OK with `request_id`.</w:t>
      </w:r>
    </w:p>
    <w:p>
      <w:pPr>
        <w:pStyle w:val="Heading2"/>
        <w:spacing w:after="160" w:before="280"/>
      </w:pPr>
      <w:r>
        <w:rPr>
          <w:rFonts w:ascii="Cambria" w:cs="Cambria" w:eastAsia="Cambria" w:hAnsi="Cambria"/>
          <w:b/>
          <w:bCs/>
          <w:color w:val="0F1419"/>
          <w:sz w:val="28"/>
          <w:szCs w:val="28"/>
        </w:rPr>
        <w:t xml:space="preserve">3.7  POST /v1/auth/verify-otp</w:t>
      </w:r>
    </w:p>
    <w:p>
      <w:pPr>
        <w:spacing w:after="120" w:before="0" w:line="300"/>
        <w:jc w:val="left"/>
      </w:pPr>
      <w:r>
        <w:rPr>
          <w:rFonts w:ascii="Calibri" w:cs="Calibri" w:eastAsia="Calibri" w:hAnsi="Calibri"/>
          <w:color w:val="0F1419"/>
          <w:sz w:val="22"/>
          <w:szCs w:val="22"/>
        </w:rPr>
        <w:t xml:space="preserve">Body: `{ "request_id": "...", "code": "123456" }`. Response 200 with `{ id_token, refresh_token, user }`.</w:t>
      </w:r>
    </w:p>
    <w:p>
      <w:pPr>
        <w:pStyle w:val="Heading2"/>
        <w:spacing w:after="160" w:before="280"/>
      </w:pPr>
      <w:r>
        <w:rPr>
          <w:rFonts w:ascii="Cambria" w:cs="Cambria" w:eastAsia="Cambria" w:hAnsi="Cambria"/>
          <w:b/>
          <w:bCs/>
          <w:color w:val="0F1419"/>
          <w:sz w:val="28"/>
          <w:szCs w:val="28"/>
        </w:rPr>
        <w:t xml:space="preserve">3.8  Other endpoints</w:t>
      </w:r>
    </w:p>
    <w:p>
      <w:pPr>
        <w:pStyle w:val="ListParagraph"/>
        <w:numPr>
          <w:ilvl w:val="0"/>
          <w:numId w:val="2"/>
        </w:numPr>
        <w:spacing w:after="80" w:line="280"/>
      </w:pPr>
      <w:r>
        <w:rPr>
          <w:rFonts w:ascii="Calibri" w:cs="Calibri" w:eastAsia="Calibri" w:hAnsi="Calibri"/>
          <w:color w:val="0F1419"/>
          <w:sz w:val="22"/>
          <w:szCs w:val="22"/>
        </w:rPr>
        <w:t xml:space="preserve">GET /v1/me — current user profile, scan history (paginated).</w:t>
      </w:r>
    </w:p>
    <w:p>
      <w:pPr>
        <w:pStyle w:val="ListParagraph"/>
        <w:numPr>
          <w:ilvl w:val="0"/>
          <w:numId w:val="2"/>
        </w:numPr>
        <w:spacing w:after="80" w:line="280"/>
      </w:pPr>
      <w:r>
        <w:rPr>
          <w:rFonts w:ascii="Calibri" w:cs="Calibri" w:eastAsia="Calibri" w:hAnsi="Calibri"/>
          <w:color w:val="0F1419"/>
          <w:sz w:val="22"/>
          <w:szCs w:val="22"/>
        </w:rPr>
        <w:t xml:space="preserve">POST /v1/billing/checkout — create Razorpay/Stripe payment intent.</w:t>
      </w:r>
    </w:p>
    <w:p>
      <w:pPr>
        <w:pStyle w:val="ListParagraph"/>
        <w:numPr>
          <w:ilvl w:val="0"/>
          <w:numId w:val="2"/>
        </w:numPr>
        <w:spacing w:after="80" w:line="280"/>
      </w:pPr>
      <w:r>
        <w:rPr>
          <w:rFonts w:ascii="Calibri" w:cs="Calibri" w:eastAsia="Calibri" w:hAnsi="Calibri"/>
          <w:color w:val="0F1419"/>
          <w:sz w:val="22"/>
          <w:szCs w:val="22"/>
        </w:rPr>
        <w:t xml:space="preserve">POST /v1/billing/webhook — provider webhook receiver (signature-verified).</w:t>
      </w:r>
    </w:p>
    <w:p>
      <w:pPr>
        <w:pStyle w:val="ListParagraph"/>
        <w:numPr>
          <w:ilvl w:val="0"/>
          <w:numId w:val="2"/>
        </w:numPr>
        <w:spacing w:after="80" w:line="280"/>
      </w:pPr>
      <w:r>
        <w:rPr>
          <w:rFonts w:ascii="Calibri" w:cs="Calibri" w:eastAsia="Calibri" w:hAnsi="Calibri"/>
          <w:color w:val="0F1419"/>
          <w:sz w:val="22"/>
          <w:szCs w:val="22"/>
        </w:rPr>
        <w:t xml:space="preserve">GET /v1/openapi.json — auto-generated OpenAPI 3.1 spec.</w:t>
      </w:r>
    </w:p>
    <w:p>
      <w:pPr>
        <w:pStyle w:val="ListParagraph"/>
        <w:numPr>
          <w:ilvl w:val="0"/>
          <w:numId w:val="2"/>
        </w:numPr>
        <w:spacing w:after="80" w:line="280"/>
      </w:pPr>
      <w:r>
        <w:rPr>
          <w:rFonts w:ascii="Calibri" w:cs="Calibri" w:eastAsia="Calibri" w:hAnsi="Calibri"/>
          <w:color w:val="0F1419"/>
          <w:sz w:val="22"/>
          <w:szCs w:val="22"/>
        </w:rPr>
        <w:t xml:space="preserve">GET /v1/healthz — liveness probe; GET /v1/readyz — readiness probe.</w:t>
      </w:r>
    </w:p>
    <w:p>
      <w:r>
        <w:br w:type="page"/>
      </w:r>
    </w:p>
    <w:p>
      <w:pPr>
        <w:pStyle w:val="Heading1"/>
        <w:spacing w:after="200" w:before="360"/>
      </w:pPr>
      <w:r>
        <w:rPr>
          <w:rFonts w:ascii="Cambria" w:cs="Cambria" w:eastAsia="Cambria" w:hAnsi="Cambria"/>
          <w:b/>
          <w:bCs/>
          <w:color w:val="0F1419"/>
          <w:sz w:val="36"/>
          <w:szCs w:val="36"/>
        </w:rPr>
        <w:t xml:space="preserve">4. WebSocket Protocol</w:t>
      </w:r>
    </w:p>
    <w:p>
      <w:pPr>
        <w:spacing w:after="120" w:before="0" w:line="300"/>
        <w:jc w:val="left"/>
      </w:pPr>
      <w:r>
        <w:rPr>
          <w:rFonts w:ascii="Calibri" w:cs="Calibri" w:eastAsia="Calibri" w:hAnsi="Calibri"/>
          <w:color w:val="0F1419"/>
          <w:sz w:val="22"/>
          <w:szCs w:val="22"/>
        </w:rPr>
        <w:t xml:space="preserve">The WebSocket channel is the primary mechanism by which scan results are delivered to the client. The protocol is Socket.IO v4 over WSS, with Redis adapter for multi-node fan-out.</w:t>
      </w:r>
    </w:p>
    <w:p>
      <w:pPr>
        <w:pStyle w:val="Heading2"/>
        <w:spacing w:after="160" w:before="280"/>
      </w:pPr>
      <w:r>
        <w:rPr>
          <w:rFonts w:ascii="Cambria" w:cs="Cambria" w:eastAsia="Cambria" w:hAnsi="Cambria"/>
          <w:b/>
          <w:bCs/>
          <w:color w:val="0F1419"/>
          <w:sz w:val="28"/>
          <w:szCs w:val="28"/>
        </w:rPr>
        <w:t xml:space="preserve">4.1  Connection</w:t>
      </w:r>
    </w:p>
    <w:p>
      <w:pPr>
        <w:spacing w:after="120" w:before="0" w:line="300"/>
        <w:jc w:val="left"/>
      </w:pPr>
      <w:r>
        <w:rPr>
          <w:rFonts w:ascii="Calibri" w:cs="Calibri" w:eastAsia="Calibri" w:hAnsi="Calibri"/>
          <w:color w:val="0F1419"/>
          <w:sz w:val="22"/>
          <w:szCs w:val="22"/>
        </w:rPr>
        <w:t xml:space="preserve">Client connects to wss://ws.naamdekho.in/v1/stream/{scan_id}. The scan_id is bound to the channel — clients cannot subscribe to scan_ids they did not initiate (enforced server-side via JWT or anonymous IP-binding for free tier).</w:t>
      </w:r>
    </w:p>
    <w:p>
      <w:pPr>
        <w:pStyle w:val="Heading2"/>
        <w:spacing w:after="160" w:before="280"/>
      </w:pPr>
      <w:r>
        <w:rPr>
          <w:rFonts w:ascii="Cambria" w:cs="Cambria" w:eastAsia="Cambria" w:hAnsi="Cambria"/>
          <w:b/>
          <w:bCs/>
          <w:color w:val="0F1419"/>
          <w:sz w:val="28"/>
          <w:szCs w:val="28"/>
        </w:rPr>
        <w:t xml:space="preserve">4.2  Server → Client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Event</w:t>
            </w:r>
          </w:p>
        </w:tc>
        <w:tc>
          <w:tcPr>
            <w:tcW w:type="dxa" w:w="71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Payload</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scan_started</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scan_id, total_tiles, eta_seconds } — sent immediately after connection.</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result_event</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tile_id, category, status, summary, detail, latency_ms } — one event per platform tile, streamed as they complete.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progress</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completed, total } — periodic (every 500ms) for the progress bar.</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hud_update</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verdict_score, clear, conflict, warn, pending } — sent on each result_event so the four-card HUD updates live.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verdict_complete</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scan_id, score, total_time_ms, pdf_url? } — sent when all tiles have completed.</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tile_error</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tile_id, error_code, retry: bool } — sent when a tile fails. Client renders "Checking..." with a small warning glyph; not a fatal scan error.</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b/>
                <w:bCs/>
                <w:color w:val="0F1419"/>
                <w:sz w:val="19"/>
                <w:szCs w:val="19"/>
              </w:rPr>
              <w:t xml:space="preserve">scan_failed</w:t>
            </w:r>
          </w:p>
        </w:tc>
        <w:tc>
          <w:tcPr>
            <w:tcW w:type="dxa" w:w="71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 reason, retryable } — sent only on a fatal scan failure (orchestrator dead, queue overflow, etc.).</w:t>
            </w:r>
          </w:p>
        </w:tc>
      </w:tr>
    </w:tbl>
    <w:p>
      <w:pPr>
        <w:pStyle w:val="Heading2"/>
        <w:spacing w:after="160" w:before="280"/>
      </w:pPr>
      <w:r>
        <w:rPr>
          <w:rFonts w:ascii="Cambria" w:cs="Cambria" w:eastAsia="Cambria" w:hAnsi="Cambria"/>
          <w:b/>
          <w:bCs/>
          <w:color w:val="0F1419"/>
          <w:sz w:val="28"/>
          <w:szCs w:val="28"/>
        </w:rPr>
        <w:t xml:space="preserve">4.3  Client → Server events</w:t>
      </w:r>
    </w:p>
    <w:p>
      <w:pPr>
        <w:pStyle w:val="ListParagraph"/>
        <w:numPr>
          <w:ilvl w:val="0"/>
          <w:numId w:val="2"/>
        </w:numPr>
        <w:spacing w:after="80" w:line="280"/>
      </w:pPr>
      <w:r>
        <w:rPr>
          <w:rFonts w:ascii="Calibri" w:cs="Calibri" w:eastAsia="Calibri" w:hAnsi="Calibri"/>
          <w:color w:val="0F1419"/>
          <w:sz w:val="22"/>
          <w:szCs w:val="22"/>
        </w:rPr>
        <w:t xml:space="preserve">subscribe — re-attach to an existing scan_id (used on reconnect).</w:t>
      </w:r>
    </w:p>
    <w:p>
      <w:pPr>
        <w:pStyle w:val="ListParagraph"/>
        <w:numPr>
          <w:ilvl w:val="0"/>
          <w:numId w:val="2"/>
        </w:numPr>
        <w:spacing w:after="80" w:line="280"/>
      </w:pPr>
      <w:r>
        <w:rPr>
          <w:rFonts w:ascii="Calibri" w:cs="Calibri" w:eastAsia="Calibri" w:hAnsi="Calibri"/>
          <w:color w:val="0F1419"/>
          <w:sz w:val="22"/>
          <w:szCs w:val="22"/>
        </w:rPr>
        <w:t xml:space="preserve">cancel — abort an in-flight scan.</w:t>
      </w:r>
    </w:p>
    <w:p>
      <w:pPr>
        <w:pStyle w:val="ListParagraph"/>
        <w:numPr>
          <w:ilvl w:val="0"/>
          <w:numId w:val="2"/>
        </w:numPr>
        <w:spacing w:after="80" w:line="280"/>
      </w:pPr>
      <w:r>
        <w:rPr>
          <w:rFonts w:ascii="Calibri" w:cs="Calibri" w:eastAsia="Calibri" w:hAnsi="Calibri"/>
          <w:color w:val="0F1419"/>
          <w:sz w:val="22"/>
          <w:szCs w:val="22"/>
        </w:rPr>
        <w:t xml:space="preserve">ping — heartbeat (handled by Socket.IO transport).</w:t>
      </w:r>
    </w:p>
    <w:p>
      <w:pPr>
        <w:pStyle w:val="Heading2"/>
        <w:spacing w:after="160" w:before="280"/>
      </w:pPr>
      <w:r>
        <w:rPr>
          <w:rFonts w:ascii="Cambria" w:cs="Cambria" w:eastAsia="Cambria" w:hAnsi="Cambria"/>
          <w:b/>
          <w:bCs/>
          <w:color w:val="0F1419"/>
          <w:sz w:val="28"/>
          <w:szCs w:val="28"/>
        </w:rPr>
        <w:t xml:space="preserve">4.4  Reconnection behaviour</w:t>
      </w:r>
    </w:p>
    <w:p>
      <w:pPr>
        <w:pStyle w:val="ListParagraph"/>
        <w:numPr>
          <w:ilvl w:val="0"/>
          <w:numId w:val="2"/>
        </w:numPr>
        <w:spacing w:after="80" w:line="280"/>
      </w:pPr>
      <w:r>
        <w:rPr>
          <w:rFonts w:ascii="Calibri" w:cs="Calibri" w:eastAsia="Calibri" w:hAnsi="Calibri"/>
          <w:color w:val="0F1419"/>
          <w:sz w:val="22"/>
          <w:szCs w:val="22"/>
        </w:rPr>
        <w:t xml:space="preserve">Client uses Socket.IO's built-in reconnect with exponential backoff (1s, 2s, 4s, max 30s).</w:t>
      </w:r>
    </w:p>
    <w:p>
      <w:pPr>
        <w:pStyle w:val="ListParagraph"/>
        <w:numPr>
          <w:ilvl w:val="0"/>
          <w:numId w:val="2"/>
        </w:numPr>
        <w:spacing w:after="80" w:line="280"/>
      </w:pPr>
      <w:r>
        <w:rPr>
          <w:rFonts w:ascii="Calibri" w:cs="Calibri" w:eastAsia="Calibri" w:hAnsi="Calibri"/>
          <w:color w:val="0F1419"/>
          <w:sz w:val="22"/>
          <w:szCs w:val="22"/>
        </w:rPr>
        <w:t xml:space="preserve">On reconnect, client emits `subscribe` with the scan_id; server replays any missed events from the Redis ring buffer (last 300 events / 5 minutes).</w:t>
      </w:r>
    </w:p>
    <w:p>
      <w:pPr>
        <w:pStyle w:val="Heading2"/>
        <w:spacing w:after="160" w:before="280"/>
      </w:pPr>
      <w:r>
        <w:rPr>
          <w:rFonts w:ascii="Cambria" w:cs="Cambria" w:eastAsia="Cambria" w:hAnsi="Cambria"/>
          <w:b/>
          <w:bCs/>
          <w:color w:val="0F1419"/>
          <w:sz w:val="28"/>
          <w:szCs w:val="28"/>
        </w:rPr>
        <w:t xml:space="preserve">4.5  Backpressure &amp; ordering</w:t>
      </w:r>
    </w:p>
    <w:p>
      <w:pPr>
        <w:pStyle w:val="ListParagraph"/>
        <w:numPr>
          <w:ilvl w:val="0"/>
          <w:numId w:val="2"/>
        </w:numPr>
        <w:spacing w:after="80" w:line="280"/>
      </w:pPr>
      <w:r>
        <w:rPr>
          <w:rFonts w:ascii="Calibri" w:cs="Calibri" w:eastAsia="Calibri" w:hAnsi="Calibri"/>
          <w:color w:val="0F1419"/>
          <w:sz w:val="22"/>
          <w:szCs w:val="22"/>
        </w:rPr>
        <w:t xml:space="preserve">Events are NOT guaranteed strictly ordered — tiles complete in independent threads. Each event carries a `tile_id` so client can render in the correct grid cell.</w:t>
      </w:r>
    </w:p>
    <w:p>
      <w:pPr>
        <w:pStyle w:val="ListParagraph"/>
        <w:numPr>
          <w:ilvl w:val="0"/>
          <w:numId w:val="2"/>
        </w:numPr>
        <w:spacing w:after="80" w:line="280"/>
      </w:pPr>
      <w:r>
        <w:rPr>
          <w:rFonts w:ascii="Calibri" w:cs="Calibri" w:eastAsia="Calibri" w:hAnsi="Calibri"/>
          <w:color w:val="0F1419"/>
          <w:sz w:val="22"/>
          <w:szCs w:val="22"/>
        </w:rPr>
        <w:t xml:space="preserve">Server applies per-connection rate limiting at 200 events/second to protect slow clients.</w:t>
      </w:r>
    </w:p>
    <w:p>
      <w:pPr>
        <w:pStyle w:val="ListParagraph"/>
        <w:numPr>
          <w:ilvl w:val="0"/>
          <w:numId w:val="2"/>
        </w:numPr>
        <w:spacing w:after="80" w:line="280"/>
      </w:pPr>
      <w:r>
        <w:rPr>
          <w:rFonts w:ascii="Calibri" w:cs="Calibri" w:eastAsia="Calibri" w:hAnsi="Calibri"/>
          <w:color w:val="0F1419"/>
          <w:sz w:val="22"/>
          <w:szCs w:val="22"/>
        </w:rPr>
        <w:t xml:space="preserve">Client should debounce HUD re-renders to 60fps (16ms).</w:t>
      </w:r>
    </w:p>
    <w:p>
      <w:r>
        <w:br w:type="page"/>
      </w:r>
    </w:p>
    <w:p>
      <w:pPr>
        <w:pStyle w:val="Heading1"/>
        <w:spacing w:after="200" w:before="360"/>
      </w:pPr>
      <w:r>
        <w:rPr>
          <w:rFonts w:ascii="Cambria" w:cs="Cambria" w:eastAsia="Cambria" w:hAnsi="Cambria"/>
          <w:b/>
          <w:bCs/>
          <w:color w:val="0F1419"/>
          <w:sz w:val="36"/>
          <w:szCs w:val="36"/>
        </w:rPr>
        <w:t xml:space="preserve">5. Scanner Module Specifications</w:t>
      </w:r>
    </w:p>
    <w:p>
      <w:pPr>
        <w:spacing w:after="120" w:before="0" w:line="300"/>
        <w:jc w:val="left"/>
      </w:pPr>
      <w:r>
        <w:rPr>
          <w:rFonts w:ascii="Calibri" w:cs="Calibri" w:eastAsia="Calibri" w:hAnsi="Calibri"/>
          <w:color w:val="0F1419"/>
          <w:sz w:val="22"/>
          <w:szCs w:val="22"/>
        </w:rPr>
        <w:t xml:space="preserve">Six scanner module families. Each runs in its own worker pool, has its own connector dependencies, its own cache TTLs, and its own owning squad. The detailed connector knowledge base is in §7 below.</w:t>
      </w:r>
    </w:p>
    <w:p>
      <w:pPr>
        <w:pStyle w:val="Heading2"/>
        <w:spacing w:after="160" w:before="280"/>
      </w:pPr>
      <w:r>
        <w:rPr>
          <w:rFonts w:ascii="Cambria" w:cs="Cambria" w:eastAsia="Cambria" w:hAnsi="Cambria"/>
          <w:b/>
          <w:bCs/>
          <w:color w:val="0F1419"/>
          <w:sz w:val="28"/>
          <w:szCs w:val="28"/>
        </w:rPr>
        <w:t xml:space="preserve">5.1  Legal Scanner (11 + 1 fallback)</w:t>
      </w:r>
    </w:p>
    <w:p>
      <w:pPr>
        <w:pStyle w:val="ListParagraph"/>
        <w:numPr>
          <w:ilvl w:val="0"/>
          <w:numId w:val="2"/>
        </w:numPr>
        <w:spacing w:after="80" w:line="280"/>
      </w:pPr>
      <w:r>
        <w:rPr>
          <w:rFonts w:ascii="Calibri" w:cs="Calibri" w:eastAsia="Calibri" w:hAnsi="Calibri"/>
          <w:color w:val="0F1419"/>
          <w:sz w:val="22"/>
          <w:szCs w:val="22"/>
        </w:rPr>
        <w:t xml:space="preserve">Owned by: Legal-Data squad.</w:t>
      </w:r>
    </w:p>
    <w:p>
      <w:pPr>
        <w:pStyle w:val="ListParagraph"/>
        <w:numPr>
          <w:ilvl w:val="0"/>
          <w:numId w:val="2"/>
        </w:numPr>
        <w:spacing w:after="80" w:line="280"/>
      </w:pPr>
      <w:r>
        <w:rPr>
          <w:rFonts w:ascii="Calibri" w:cs="Calibri" w:eastAsia="Calibri" w:hAnsi="Calibri"/>
          <w:color w:val="0F1419"/>
          <w:sz w:val="22"/>
          <w:szCs w:val="22"/>
        </w:rPr>
        <w:t xml:space="preserve">Connectors: MCA21, IP India, Copyright, GST, DPIIT, FSSAI, RBI, SEBI, IRDAI, Patent Office, State S&amp;E, Trademarkia (fallback).</w:t>
      </w:r>
    </w:p>
    <w:p>
      <w:pPr>
        <w:pStyle w:val="ListParagraph"/>
        <w:numPr>
          <w:ilvl w:val="0"/>
          <w:numId w:val="2"/>
        </w:numPr>
        <w:spacing w:after="80" w:line="280"/>
      </w:pPr>
      <w:r>
        <w:rPr>
          <w:rFonts w:ascii="Calibri" w:cs="Calibri" w:eastAsia="Calibri" w:hAnsi="Calibri"/>
          <w:color w:val="0F1419"/>
          <w:sz w:val="22"/>
          <w:szCs w:val="22"/>
        </w:rPr>
        <w:t xml:space="preserve">Technology: Python 3.12 + Playwright (headful Chromium for sources with anti-bot). Per-source warmed-proxy sessions.</w:t>
      </w:r>
    </w:p>
    <w:p>
      <w:pPr>
        <w:pStyle w:val="ListParagraph"/>
        <w:numPr>
          <w:ilvl w:val="0"/>
          <w:numId w:val="2"/>
        </w:numPr>
        <w:spacing w:after="80" w:line="280"/>
      </w:pPr>
      <w:r>
        <w:rPr>
          <w:rFonts w:ascii="Calibri" w:cs="Calibri" w:eastAsia="Calibri" w:hAnsi="Calibri"/>
          <w:color w:val="0F1419"/>
          <w:sz w:val="22"/>
          <w:szCs w:val="22"/>
        </w:rPr>
        <w:t xml:space="preserve">Worker pool size: 12 (scales to 30 under deep-tier load).</w:t>
      </w:r>
    </w:p>
    <w:p>
      <w:pPr>
        <w:pStyle w:val="ListParagraph"/>
        <w:numPr>
          <w:ilvl w:val="0"/>
          <w:numId w:val="2"/>
        </w:numPr>
        <w:spacing w:after="80" w:line="280"/>
      </w:pPr>
      <w:r>
        <w:rPr>
          <w:rFonts w:ascii="Calibri" w:cs="Calibri" w:eastAsia="Calibri" w:hAnsi="Calibri"/>
          <w:color w:val="0F1419"/>
          <w:sz w:val="22"/>
          <w:szCs w:val="22"/>
        </w:rPr>
        <w:t xml:space="preserve">Avg response time: 1.8–3.5s per source. Total Legal-scan time budget: 6s for free tier (parallel), 25s for deep tier (deeper crawling + class-wise TM).</w:t>
      </w:r>
    </w:p>
    <w:p>
      <w:pPr>
        <w:pStyle w:val="ListParagraph"/>
        <w:numPr>
          <w:ilvl w:val="0"/>
          <w:numId w:val="2"/>
        </w:numPr>
        <w:spacing w:after="80" w:line="280"/>
      </w:pPr>
      <w:r>
        <w:rPr>
          <w:rFonts w:ascii="Calibri" w:cs="Calibri" w:eastAsia="Calibri" w:hAnsi="Calibri"/>
          <w:color w:val="0F1419"/>
          <w:sz w:val="22"/>
          <w:szCs w:val="22"/>
        </w:rPr>
        <w:t xml:space="preserve">Cache TTL: 24h for register hits; 7d for misses (misses are sticky).</w:t>
      </w:r>
    </w:p>
    <w:p>
      <w:pPr>
        <w:pStyle w:val="ListParagraph"/>
        <w:numPr>
          <w:ilvl w:val="0"/>
          <w:numId w:val="2"/>
        </w:numPr>
        <w:spacing w:after="80" w:line="280"/>
      </w:pPr>
      <w:r>
        <w:rPr>
          <w:rFonts w:ascii="Calibri" w:cs="Calibri" w:eastAsia="Calibri" w:hAnsi="Calibri"/>
          <w:color w:val="0F1419"/>
          <w:sz w:val="22"/>
          <w:szCs w:val="22"/>
        </w:rPr>
        <w:t xml:space="preserve">CAPTCHA: 2Captcha for IP India, MCA on deep tier. Free tier skips CAPTCHA-gated deep checks.</w:t>
      </w:r>
    </w:p>
    <w:p>
      <w:pPr>
        <w:pStyle w:val="Heading2"/>
        <w:spacing w:after="160" w:before="280"/>
      </w:pPr>
      <w:r>
        <w:rPr>
          <w:rFonts w:ascii="Cambria" w:cs="Cambria" w:eastAsia="Cambria" w:hAnsi="Cambria"/>
          <w:b/>
          <w:bCs/>
          <w:color w:val="0F1419"/>
          <w:sz w:val="28"/>
          <w:szCs w:val="28"/>
        </w:rPr>
        <w:t xml:space="preserve">5.2  Domain Probe (10)</w:t>
      </w:r>
    </w:p>
    <w:p>
      <w:pPr>
        <w:pStyle w:val="ListParagraph"/>
        <w:numPr>
          <w:ilvl w:val="0"/>
          <w:numId w:val="2"/>
        </w:numPr>
        <w:spacing w:after="80" w:line="280"/>
      </w:pPr>
      <w:r>
        <w:rPr>
          <w:rFonts w:ascii="Calibri" w:cs="Calibri" w:eastAsia="Calibri" w:hAnsi="Calibri"/>
          <w:color w:val="0F1419"/>
          <w:sz w:val="22"/>
          <w:szCs w:val="22"/>
        </w:rPr>
        <w:t xml:space="preserve">Owned by: Infra squad.</w:t>
      </w:r>
    </w:p>
    <w:p>
      <w:pPr>
        <w:pStyle w:val="ListParagraph"/>
        <w:numPr>
          <w:ilvl w:val="0"/>
          <w:numId w:val="2"/>
        </w:numPr>
        <w:spacing w:after="80" w:line="280"/>
      </w:pPr>
      <w:r>
        <w:rPr>
          <w:rFonts w:ascii="Calibri" w:cs="Calibri" w:eastAsia="Calibri" w:hAnsi="Calibri"/>
          <w:color w:val="0F1419"/>
          <w:sz w:val="22"/>
          <w:szCs w:val="22"/>
        </w:rPr>
        <w:t xml:space="preserve">Connectors: WHOIS (port 43), RDAP, GoDaddy API, Namecheap API, WhoisXML (fallback), Domainr, INRegistry, Cloudflare Registrar.</w:t>
      </w:r>
    </w:p>
    <w:p>
      <w:pPr>
        <w:pStyle w:val="ListParagraph"/>
        <w:numPr>
          <w:ilvl w:val="0"/>
          <w:numId w:val="2"/>
        </w:numPr>
        <w:spacing w:after="80" w:line="280"/>
      </w:pPr>
      <w:r>
        <w:rPr>
          <w:rFonts w:ascii="Calibri" w:cs="Calibri" w:eastAsia="Calibri" w:hAnsi="Calibri"/>
          <w:color w:val="0F1419"/>
          <w:sz w:val="22"/>
          <w:szCs w:val="22"/>
        </w:rPr>
        <w:t xml:space="preserve">Technology: Node.js 20 (async whois client + axios for REST). No browser needed.</w:t>
      </w:r>
    </w:p>
    <w:p>
      <w:pPr>
        <w:pStyle w:val="ListParagraph"/>
        <w:numPr>
          <w:ilvl w:val="0"/>
          <w:numId w:val="2"/>
        </w:numPr>
        <w:spacing w:after="80" w:line="280"/>
      </w:pPr>
      <w:r>
        <w:rPr>
          <w:rFonts w:ascii="Calibri" w:cs="Calibri" w:eastAsia="Calibri" w:hAnsi="Calibri"/>
          <w:color w:val="0F1419"/>
          <w:sz w:val="22"/>
          <w:szCs w:val="22"/>
        </w:rPr>
        <w:t xml:space="preserve">Worker pool size: 8.</w:t>
      </w:r>
    </w:p>
    <w:p>
      <w:pPr>
        <w:pStyle w:val="ListParagraph"/>
        <w:numPr>
          <w:ilvl w:val="0"/>
          <w:numId w:val="2"/>
        </w:numPr>
        <w:spacing w:after="80" w:line="280"/>
      </w:pPr>
      <w:r>
        <w:rPr>
          <w:rFonts w:ascii="Calibri" w:cs="Calibri" w:eastAsia="Calibri" w:hAnsi="Calibri"/>
          <w:color w:val="0F1419"/>
          <w:sz w:val="22"/>
          <w:szCs w:val="22"/>
        </w:rPr>
        <w:t xml:space="preserve">Avg response time: 300–900ms.</w:t>
      </w:r>
    </w:p>
    <w:p>
      <w:pPr>
        <w:pStyle w:val="ListParagraph"/>
        <w:numPr>
          <w:ilvl w:val="0"/>
          <w:numId w:val="2"/>
        </w:numPr>
        <w:spacing w:after="80" w:line="280"/>
      </w:pPr>
      <w:r>
        <w:rPr>
          <w:rFonts w:ascii="Calibri" w:cs="Calibri" w:eastAsia="Calibri" w:hAnsi="Calibri"/>
          <w:color w:val="0F1419"/>
          <w:sz w:val="22"/>
          <w:szCs w:val="22"/>
        </w:rPr>
        <w:t xml:space="preserve">Cache TTL: 5min for availability; 24h for pricing.</w:t>
      </w:r>
    </w:p>
    <w:p>
      <w:pPr>
        <w:pStyle w:val="ListParagraph"/>
        <w:numPr>
          <w:ilvl w:val="0"/>
          <w:numId w:val="2"/>
        </w:numPr>
        <w:spacing w:after="80" w:line="280"/>
      </w:pPr>
      <w:r>
        <w:rPr>
          <w:rFonts w:ascii="Calibri" w:cs="Calibri" w:eastAsia="Calibri" w:hAnsi="Calibri"/>
          <w:color w:val="0F1419"/>
          <w:sz w:val="22"/>
          <w:szCs w:val="22"/>
        </w:rPr>
        <w:t xml:space="preserve">Cost: minimal — almost entirely free APIs and registrar partner programmes.</w:t>
      </w:r>
    </w:p>
    <w:p>
      <w:pPr>
        <w:pStyle w:val="Heading2"/>
        <w:spacing w:after="160" w:before="280"/>
      </w:pPr>
      <w:r>
        <w:rPr>
          <w:rFonts w:ascii="Cambria" w:cs="Cambria" w:eastAsia="Cambria" w:hAnsi="Cambria"/>
          <w:b/>
          <w:bCs/>
          <w:color w:val="0F1419"/>
          <w:sz w:val="28"/>
          <w:szCs w:val="28"/>
        </w:rPr>
        <w:t xml:space="preserve">5.3  Social Handle Bot (9)</w:t>
      </w:r>
    </w:p>
    <w:p>
      <w:pPr>
        <w:pStyle w:val="ListParagraph"/>
        <w:numPr>
          <w:ilvl w:val="0"/>
          <w:numId w:val="2"/>
        </w:numPr>
        <w:spacing w:after="80" w:line="280"/>
      </w:pPr>
      <w:r>
        <w:rPr>
          <w:rFonts w:ascii="Calibri" w:cs="Calibri" w:eastAsia="Calibri" w:hAnsi="Calibri"/>
          <w:color w:val="0F1419"/>
          <w:sz w:val="22"/>
          <w:szCs w:val="22"/>
        </w:rPr>
        <w:t xml:space="preserve">Owned by: Social-Integrations squad.</w:t>
      </w:r>
    </w:p>
    <w:p>
      <w:pPr>
        <w:pStyle w:val="ListParagraph"/>
        <w:numPr>
          <w:ilvl w:val="0"/>
          <w:numId w:val="2"/>
        </w:numPr>
        <w:spacing w:after="80" w:line="280"/>
      </w:pPr>
      <w:r>
        <w:rPr>
          <w:rFonts w:ascii="Calibri" w:cs="Calibri" w:eastAsia="Calibri" w:hAnsi="Calibri"/>
          <w:color w:val="0F1419"/>
          <w:sz w:val="22"/>
          <w:szCs w:val="22"/>
        </w:rPr>
        <w:t xml:space="preserve">Connectors: Instagram (URL probe), X v2 API, YouTube Data API v3, LinkedIn (URL probe), Facebook (URL probe), Threads (URL probe), Telegram Bot API, WhatsApp Business directory, Pinterest API.</w:t>
      </w:r>
    </w:p>
    <w:p>
      <w:pPr>
        <w:pStyle w:val="ListParagraph"/>
        <w:numPr>
          <w:ilvl w:val="0"/>
          <w:numId w:val="2"/>
        </w:numPr>
        <w:spacing w:after="80" w:line="280"/>
      </w:pPr>
      <w:r>
        <w:rPr>
          <w:rFonts w:ascii="Calibri" w:cs="Calibri" w:eastAsia="Calibri" w:hAnsi="Calibri"/>
          <w:color w:val="0F1419"/>
          <w:sz w:val="22"/>
          <w:szCs w:val="22"/>
        </w:rPr>
        <w:t xml:space="preserve">Technology: Node.js 20 + light Playwright when JS-rendered profile pages required.</w:t>
      </w:r>
    </w:p>
    <w:p>
      <w:pPr>
        <w:pStyle w:val="ListParagraph"/>
        <w:numPr>
          <w:ilvl w:val="0"/>
          <w:numId w:val="2"/>
        </w:numPr>
        <w:spacing w:after="80" w:line="280"/>
      </w:pPr>
      <w:r>
        <w:rPr>
          <w:rFonts w:ascii="Calibri" w:cs="Calibri" w:eastAsia="Calibri" w:hAnsi="Calibri"/>
          <w:color w:val="0F1419"/>
          <w:sz w:val="22"/>
          <w:szCs w:val="22"/>
        </w:rPr>
        <w:t xml:space="preserve">Worker pool size: 10.</w:t>
      </w:r>
    </w:p>
    <w:p>
      <w:pPr>
        <w:pStyle w:val="ListParagraph"/>
        <w:numPr>
          <w:ilvl w:val="0"/>
          <w:numId w:val="2"/>
        </w:numPr>
        <w:spacing w:after="80" w:line="280"/>
      </w:pPr>
      <w:r>
        <w:rPr>
          <w:rFonts w:ascii="Calibri" w:cs="Calibri" w:eastAsia="Calibri" w:hAnsi="Calibri"/>
          <w:color w:val="0F1419"/>
          <w:sz w:val="22"/>
          <w:szCs w:val="22"/>
        </w:rPr>
        <w:t xml:space="preserve">Avg response time: 400–1,200ms.</w:t>
      </w:r>
    </w:p>
    <w:p>
      <w:pPr>
        <w:pStyle w:val="ListParagraph"/>
        <w:numPr>
          <w:ilvl w:val="0"/>
          <w:numId w:val="2"/>
        </w:numPr>
        <w:spacing w:after="80" w:line="280"/>
      </w:pPr>
      <w:r>
        <w:rPr>
          <w:rFonts w:ascii="Calibri" w:cs="Calibri" w:eastAsia="Calibri" w:hAnsi="Calibri"/>
          <w:color w:val="0F1419"/>
          <w:sz w:val="22"/>
          <w:szCs w:val="22"/>
        </w:rPr>
        <w:t xml:space="preserve">Cache TTL: 30min for availability (handles are reserved quickly so freshness matters).</w:t>
      </w:r>
    </w:p>
    <w:p>
      <w:pPr>
        <w:pStyle w:val="Heading2"/>
        <w:spacing w:after="160" w:before="280"/>
      </w:pPr>
      <w:r>
        <w:rPr>
          <w:rFonts w:ascii="Cambria" w:cs="Cambria" w:eastAsia="Cambria" w:hAnsi="Cambria"/>
          <w:b/>
          <w:bCs/>
          <w:color w:val="0F1419"/>
          <w:sz w:val="28"/>
          <w:szCs w:val="28"/>
        </w:rPr>
        <w:t xml:space="preserve">5.4  Marketplace Crawler (7)</w:t>
      </w:r>
    </w:p>
    <w:p>
      <w:pPr>
        <w:pStyle w:val="ListParagraph"/>
        <w:numPr>
          <w:ilvl w:val="0"/>
          <w:numId w:val="2"/>
        </w:numPr>
        <w:spacing w:after="80" w:line="280"/>
      </w:pPr>
      <w:r>
        <w:rPr>
          <w:rFonts w:ascii="Calibri" w:cs="Calibri" w:eastAsia="Calibri" w:hAnsi="Calibri"/>
          <w:color w:val="0F1419"/>
          <w:sz w:val="22"/>
          <w:szCs w:val="22"/>
        </w:rPr>
        <w:t xml:space="preserve">Owned by: Infra squad.</w:t>
      </w:r>
    </w:p>
    <w:p>
      <w:pPr>
        <w:pStyle w:val="ListParagraph"/>
        <w:numPr>
          <w:ilvl w:val="0"/>
          <w:numId w:val="2"/>
        </w:numPr>
        <w:spacing w:after="80" w:line="280"/>
      </w:pPr>
      <w:r>
        <w:rPr>
          <w:rFonts w:ascii="Calibri" w:cs="Calibri" w:eastAsia="Calibri" w:hAnsi="Calibri"/>
          <w:color w:val="0F1419"/>
          <w:sz w:val="22"/>
          <w:szCs w:val="22"/>
        </w:rPr>
        <w:t xml:space="preserve">Connectors: google-play-scraper (npm), iTunes Search API, Product Hunt v2 GraphQL, GitHub REST API, Shopify DNS probe, ScrapingBee (Amazon + Flipkart).</w:t>
      </w:r>
    </w:p>
    <w:p>
      <w:pPr>
        <w:pStyle w:val="ListParagraph"/>
        <w:numPr>
          <w:ilvl w:val="0"/>
          <w:numId w:val="2"/>
        </w:numPr>
        <w:spacing w:after="80" w:line="280"/>
      </w:pPr>
      <w:r>
        <w:rPr>
          <w:rFonts w:ascii="Calibri" w:cs="Calibri" w:eastAsia="Calibri" w:hAnsi="Calibri"/>
          <w:color w:val="0F1419"/>
          <w:sz w:val="22"/>
          <w:szCs w:val="22"/>
        </w:rPr>
        <w:t xml:space="preserve">Technology: Node.js 20 + Python.</w:t>
      </w:r>
    </w:p>
    <w:p>
      <w:pPr>
        <w:pStyle w:val="ListParagraph"/>
        <w:numPr>
          <w:ilvl w:val="0"/>
          <w:numId w:val="2"/>
        </w:numPr>
        <w:spacing w:after="80" w:line="280"/>
      </w:pPr>
      <w:r>
        <w:rPr>
          <w:rFonts w:ascii="Calibri" w:cs="Calibri" w:eastAsia="Calibri" w:hAnsi="Calibri"/>
          <w:color w:val="0F1419"/>
          <w:sz w:val="22"/>
          <w:szCs w:val="22"/>
        </w:rPr>
        <w:t xml:space="preserve">Worker pool size: 8.</w:t>
      </w:r>
    </w:p>
    <w:p>
      <w:pPr>
        <w:pStyle w:val="ListParagraph"/>
        <w:numPr>
          <w:ilvl w:val="0"/>
          <w:numId w:val="2"/>
        </w:numPr>
        <w:spacing w:after="80" w:line="280"/>
      </w:pPr>
      <w:r>
        <w:rPr>
          <w:rFonts w:ascii="Calibri" w:cs="Calibri" w:eastAsia="Calibri" w:hAnsi="Calibri"/>
          <w:color w:val="0F1419"/>
          <w:sz w:val="22"/>
          <w:szCs w:val="22"/>
        </w:rPr>
        <w:t xml:space="preserve">Avg response time: 600–2,200ms (Amazon scraping is the slowest).</w:t>
      </w:r>
    </w:p>
    <w:p>
      <w:pPr>
        <w:pStyle w:val="ListParagraph"/>
        <w:numPr>
          <w:ilvl w:val="0"/>
          <w:numId w:val="2"/>
        </w:numPr>
        <w:spacing w:after="80" w:line="280"/>
      </w:pPr>
      <w:r>
        <w:rPr>
          <w:rFonts w:ascii="Calibri" w:cs="Calibri" w:eastAsia="Calibri" w:hAnsi="Calibri"/>
          <w:color w:val="0F1419"/>
          <w:sz w:val="22"/>
          <w:szCs w:val="22"/>
        </w:rPr>
        <w:t xml:space="preserve">Cache TTL: 12h for app listings; 24h for sellers.</w:t>
      </w:r>
    </w:p>
    <w:p>
      <w:pPr>
        <w:pStyle w:val="Heading2"/>
        <w:spacing w:after="160" w:before="280"/>
      </w:pPr>
      <w:r>
        <w:rPr>
          <w:rFonts w:ascii="Cambria" w:cs="Cambria" w:eastAsia="Cambria" w:hAnsi="Cambria"/>
          <w:b/>
          <w:bCs/>
          <w:color w:val="0F1419"/>
          <w:sz w:val="28"/>
          <w:szCs w:val="28"/>
        </w:rPr>
        <w:t xml:space="preserve">5.5  Brand &amp; SEO Engine (8)</w:t>
      </w:r>
    </w:p>
    <w:p>
      <w:pPr>
        <w:pStyle w:val="ListParagraph"/>
        <w:numPr>
          <w:ilvl w:val="0"/>
          <w:numId w:val="2"/>
        </w:numPr>
        <w:spacing w:after="80" w:line="280"/>
      </w:pPr>
      <w:r>
        <w:rPr>
          <w:rFonts w:ascii="Calibri" w:cs="Calibri" w:eastAsia="Calibri" w:hAnsi="Calibri"/>
          <w:color w:val="0F1419"/>
          <w:sz w:val="22"/>
          <w:szCs w:val="22"/>
        </w:rPr>
        <w:t xml:space="preserve">Owned by: Brand-Intel squad.</w:t>
      </w:r>
    </w:p>
    <w:p>
      <w:pPr>
        <w:pStyle w:val="ListParagraph"/>
        <w:numPr>
          <w:ilvl w:val="0"/>
          <w:numId w:val="2"/>
        </w:numPr>
        <w:spacing w:after="80" w:line="280"/>
      </w:pPr>
      <w:r>
        <w:rPr>
          <w:rFonts w:ascii="Calibri" w:cs="Calibri" w:eastAsia="Calibri" w:hAnsi="Calibri"/>
          <w:color w:val="0F1419"/>
          <w:sz w:val="22"/>
          <w:szCs w:val="22"/>
        </w:rPr>
        <w:t xml:space="preserve">Connectors: Google CSE, SerpAPI (fallback), ScrapingBee (for hard pages), Bright Data (deep tier only), Wikipedia, Wikidata SPARQL, pytrends, Crunchbase Basic.</w:t>
      </w:r>
    </w:p>
    <w:p>
      <w:pPr>
        <w:pStyle w:val="ListParagraph"/>
        <w:numPr>
          <w:ilvl w:val="0"/>
          <w:numId w:val="2"/>
        </w:numPr>
        <w:spacing w:after="80" w:line="280"/>
      </w:pPr>
      <w:r>
        <w:rPr>
          <w:rFonts w:ascii="Calibri" w:cs="Calibri" w:eastAsia="Calibri" w:hAnsi="Calibri"/>
          <w:color w:val="0F1419"/>
          <w:sz w:val="22"/>
          <w:szCs w:val="22"/>
        </w:rPr>
        <w:t xml:space="preserve">Technology: Python 3.12 (httpx + asyncio).</w:t>
      </w:r>
    </w:p>
    <w:p>
      <w:pPr>
        <w:pStyle w:val="ListParagraph"/>
        <w:numPr>
          <w:ilvl w:val="0"/>
          <w:numId w:val="2"/>
        </w:numPr>
        <w:spacing w:after="80" w:line="280"/>
      </w:pPr>
      <w:r>
        <w:rPr>
          <w:rFonts w:ascii="Calibri" w:cs="Calibri" w:eastAsia="Calibri" w:hAnsi="Calibri"/>
          <w:color w:val="0F1419"/>
          <w:sz w:val="22"/>
          <w:szCs w:val="22"/>
        </w:rPr>
        <w:t xml:space="preserve">Worker pool size: 6 (Google CSE quota-bound).</w:t>
      </w:r>
    </w:p>
    <w:p>
      <w:pPr>
        <w:pStyle w:val="ListParagraph"/>
        <w:numPr>
          <w:ilvl w:val="0"/>
          <w:numId w:val="2"/>
        </w:numPr>
        <w:spacing w:after="80" w:line="280"/>
      </w:pPr>
      <w:r>
        <w:rPr>
          <w:rFonts w:ascii="Calibri" w:cs="Calibri" w:eastAsia="Calibri" w:hAnsi="Calibri"/>
          <w:color w:val="0F1419"/>
          <w:sz w:val="22"/>
          <w:szCs w:val="22"/>
        </w:rPr>
        <w:t xml:space="preserve">Avg response time: 1,200–3,000ms.</w:t>
      </w:r>
    </w:p>
    <w:p>
      <w:pPr>
        <w:pStyle w:val="ListParagraph"/>
        <w:numPr>
          <w:ilvl w:val="0"/>
          <w:numId w:val="2"/>
        </w:numPr>
        <w:spacing w:after="80" w:line="280"/>
      </w:pPr>
      <w:r>
        <w:rPr>
          <w:rFonts w:ascii="Calibri" w:cs="Calibri" w:eastAsia="Calibri" w:hAnsi="Calibri"/>
          <w:color w:val="0F1419"/>
          <w:sz w:val="22"/>
          <w:szCs w:val="22"/>
        </w:rPr>
        <w:t xml:space="preserve">Cache TTL: 6h for SERP; 24h for Wikipedia.</w:t>
      </w:r>
    </w:p>
    <w:p>
      <w:pPr>
        <w:pStyle w:val="Heading2"/>
        <w:spacing w:after="160" w:before="280"/>
      </w:pPr>
      <w:r>
        <w:rPr>
          <w:rFonts w:ascii="Cambria" w:cs="Cambria" w:eastAsia="Cambria" w:hAnsi="Cambria"/>
          <w:b/>
          <w:bCs/>
          <w:color w:val="0F1419"/>
          <w:sz w:val="28"/>
          <w:szCs w:val="28"/>
        </w:rPr>
        <w:t xml:space="preserve">5.6  Linguistic + Numerology Engine (7)</w:t>
      </w:r>
    </w:p>
    <w:p>
      <w:pPr>
        <w:pStyle w:val="ListParagraph"/>
        <w:numPr>
          <w:ilvl w:val="0"/>
          <w:numId w:val="2"/>
        </w:numPr>
        <w:spacing w:after="80" w:line="280"/>
      </w:pPr>
      <w:r>
        <w:rPr>
          <w:rFonts w:ascii="Calibri" w:cs="Calibri" w:eastAsia="Calibri" w:hAnsi="Calibri"/>
          <w:color w:val="0F1419"/>
          <w:sz w:val="22"/>
          <w:szCs w:val="22"/>
        </w:rPr>
        <w:t xml:space="preserve">Owned by: NLP squad.</w:t>
      </w:r>
    </w:p>
    <w:p>
      <w:pPr>
        <w:pStyle w:val="ListParagraph"/>
        <w:numPr>
          <w:ilvl w:val="0"/>
          <w:numId w:val="2"/>
        </w:numPr>
        <w:spacing w:after="80" w:line="280"/>
      </w:pPr>
      <w:r>
        <w:rPr>
          <w:rFonts w:ascii="Calibri" w:cs="Calibri" w:eastAsia="Calibri" w:hAnsi="Calibri"/>
          <w:color w:val="0F1419"/>
          <w:sz w:val="22"/>
          <w:szCs w:val="22"/>
        </w:rPr>
        <w:t xml:space="preserve">Connectors: Bhashini (Govt of India), Indic NLP Library, Aksharamukha, Google Translate (fallback), ICU4J, custom Chaldean engine.</w:t>
      </w:r>
    </w:p>
    <w:p>
      <w:pPr>
        <w:pStyle w:val="ListParagraph"/>
        <w:numPr>
          <w:ilvl w:val="0"/>
          <w:numId w:val="2"/>
        </w:numPr>
        <w:spacing w:after="80" w:line="280"/>
      </w:pPr>
      <w:r>
        <w:rPr>
          <w:rFonts w:ascii="Calibri" w:cs="Calibri" w:eastAsia="Calibri" w:hAnsi="Calibri"/>
          <w:color w:val="0F1419"/>
          <w:sz w:val="22"/>
          <w:szCs w:val="22"/>
        </w:rPr>
        <w:t xml:space="preserve">Technology: Python 3.12, mostly local computation.</w:t>
      </w:r>
    </w:p>
    <w:p>
      <w:pPr>
        <w:pStyle w:val="ListParagraph"/>
        <w:numPr>
          <w:ilvl w:val="0"/>
          <w:numId w:val="2"/>
        </w:numPr>
        <w:spacing w:after="80" w:line="280"/>
      </w:pPr>
      <w:r>
        <w:rPr>
          <w:rFonts w:ascii="Calibri" w:cs="Calibri" w:eastAsia="Calibri" w:hAnsi="Calibri"/>
          <w:color w:val="0F1419"/>
          <w:sz w:val="22"/>
          <w:szCs w:val="22"/>
        </w:rPr>
        <w:t xml:space="preserve">Worker pool size: 4.</w:t>
      </w:r>
    </w:p>
    <w:p>
      <w:pPr>
        <w:pStyle w:val="ListParagraph"/>
        <w:numPr>
          <w:ilvl w:val="0"/>
          <w:numId w:val="2"/>
        </w:numPr>
        <w:spacing w:after="80" w:line="280"/>
      </w:pPr>
      <w:r>
        <w:rPr>
          <w:rFonts w:ascii="Calibri" w:cs="Calibri" w:eastAsia="Calibri" w:hAnsi="Calibri"/>
          <w:color w:val="0F1419"/>
          <w:sz w:val="22"/>
          <w:szCs w:val="22"/>
        </w:rPr>
        <w:t xml:space="preserve">Avg response time: 100–400ms (the fastest scanner).</w:t>
      </w:r>
    </w:p>
    <w:p>
      <w:pPr>
        <w:pStyle w:val="ListParagraph"/>
        <w:numPr>
          <w:ilvl w:val="0"/>
          <w:numId w:val="2"/>
        </w:numPr>
        <w:spacing w:after="80" w:line="280"/>
      </w:pPr>
      <w:r>
        <w:rPr>
          <w:rFonts w:ascii="Calibri" w:cs="Calibri" w:eastAsia="Calibri" w:hAnsi="Calibri"/>
          <w:color w:val="0F1419"/>
          <w:sz w:val="22"/>
          <w:szCs w:val="22"/>
        </w:rPr>
        <w:t xml:space="preserve">Cache TTL: permanent (deterministic given fixed input). Stored keyed by SHA-256 of normalised input.</w:t>
      </w:r>
    </w:p>
    <w:p>
      <w:r>
        <w:br w:type="page"/>
      </w:r>
    </w:p>
    <w:p>
      <w:pPr>
        <w:pStyle w:val="Heading1"/>
        <w:spacing w:after="200" w:before="360"/>
      </w:pPr>
      <w:r>
        <w:rPr>
          <w:rFonts w:ascii="Cambria" w:cs="Cambria" w:eastAsia="Cambria" w:hAnsi="Cambria"/>
          <w:b/>
          <w:bCs/>
          <w:color w:val="0F1419"/>
          <w:sz w:val="36"/>
          <w:szCs w:val="36"/>
        </w:rPr>
        <w:t xml:space="preserve">6. Data Models</w:t>
      </w:r>
    </w:p>
    <w:p>
      <w:pPr>
        <w:pStyle w:val="Heading2"/>
        <w:spacing w:after="160" w:before="280"/>
      </w:pPr>
      <w:r>
        <w:rPr>
          <w:rFonts w:ascii="Cambria" w:cs="Cambria" w:eastAsia="Cambria" w:hAnsi="Cambria"/>
          <w:b/>
          <w:bCs/>
          <w:color w:val="0F1419"/>
          <w:sz w:val="28"/>
          <w:szCs w:val="28"/>
        </w:rPr>
        <w:t xml:space="preserve">6.1  PostgreSQL schema (core tables)</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 users</w:t>
      </w:r>
      <w:r>
        <w:rPr>
          <w:rFonts w:ascii="Consolas" w:cs="Consolas" w:eastAsia="Consolas" w:hAnsi="Consolas"/>
          <w:color w:val="0F1419"/>
          <w:sz w:val="18"/>
          <w:szCs w:val="18"/>
        </w:rPr>
        <w:br/>
        <w:t xml:space="preserve">CREATE TABLE users (</w:t>
      </w:r>
      <w:r>
        <w:rPr>
          <w:rFonts w:ascii="Consolas" w:cs="Consolas" w:eastAsia="Consolas" w:hAnsi="Consolas"/>
          <w:color w:val="0F1419"/>
          <w:sz w:val="18"/>
          <w:szCs w:val="18"/>
        </w:rPr>
        <w:br/>
        <w:t xml:space="preserve">  id              UUID PRIMARY KEY DEFAULT gen_random_uuid(),</w:t>
      </w:r>
      <w:r>
        <w:rPr>
          <w:rFonts w:ascii="Consolas" w:cs="Consolas" w:eastAsia="Consolas" w:hAnsi="Consolas"/>
          <w:color w:val="0F1419"/>
          <w:sz w:val="18"/>
          <w:szCs w:val="18"/>
        </w:rPr>
        <w:br/>
        <w:t xml:space="preserve">  phone           TEXT UNIQUE,</w:t>
      </w:r>
      <w:r>
        <w:rPr>
          <w:rFonts w:ascii="Consolas" w:cs="Consolas" w:eastAsia="Consolas" w:hAnsi="Consolas"/>
          <w:color w:val="0F1419"/>
          <w:sz w:val="18"/>
          <w:szCs w:val="18"/>
        </w:rPr>
        <w:br/>
        <w:t xml:space="preserve">  email           TEXT UNIQUE,</w:t>
      </w:r>
      <w:r>
        <w:rPr>
          <w:rFonts w:ascii="Consolas" w:cs="Consolas" w:eastAsia="Consolas" w:hAnsi="Consolas"/>
          <w:color w:val="0F1419"/>
          <w:sz w:val="18"/>
          <w:szCs w:val="18"/>
        </w:rPr>
        <w:br/>
        <w:t xml:space="preserve">  display_name    TEXT,</w:t>
      </w:r>
      <w:r>
        <w:rPr>
          <w:rFonts w:ascii="Consolas" w:cs="Consolas" w:eastAsia="Consolas" w:hAnsi="Consolas"/>
          <w:color w:val="0F1419"/>
          <w:sz w:val="18"/>
          <w:szCs w:val="18"/>
        </w:rPr>
        <w:br/>
        <w:t xml:space="preserve">  tier            TEXT NOT NULL CHECK (tier IN ('free','retail','founder-pro','agency')),</w:t>
      </w:r>
      <w:r>
        <w:rPr>
          <w:rFonts w:ascii="Consolas" w:cs="Consolas" w:eastAsia="Consolas" w:hAnsi="Consolas"/>
          <w:color w:val="0F1419"/>
          <w:sz w:val="18"/>
          <w:szCs w:val="18"/>
        </w:rPr>
        <w:br/>
        <w:t xml:space="preserve">  agency_org_id   UUID REFERENCES agencies(id),</w:t>
      </w:r>
      <w:r>
        <w:rPr>
          <w:rFonts w:ascii="Consolas" w:cs="Consolas" w:eastAsia="Consolas" w:hAnsi="Consolas"/>
          <w:color w:val="0F1419"/>
          <w:sz w:val="18"/>
          <w:szCs w:val="18"/>
        </w:rPr>
        <w:br/>
        <w:t xml:space="preserve">  created_at      TIMESTAMPTZ NOT NULL DEFAULT now(),</w:t>
      </w:r>
      <w:r>
        <w:rPr>
          <w:rFonts w:ascii="Consolas" w:cs="Consolas" w:eastAsia="Consolas" w:hAnsi="Consolas"/>
          <w:color w:val="0F1419"/>
          <w:sz w:val="18"/>
          <w:szCs w:val="18"/>
        </w:rPr>
        <w:br/>
        <w:t xml:space="preserve">  last_login_at   TIMESTAMPTZ</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scans</w:t>
      </w:r>
      <w:r>
        <w:rPr>
          <w:rFonts w:ascii="Consolas" w:cs="Consolas" w:eastAsia="Consolas" w:hAnsi="Consolas"/>
          <w:color w:val="0F1419"/>
          <w:sz w:val="18"/>
          <w:szCs w:val="18"/>
        </w:rPr>
        <w:br/>
        <w:t xml:space="preserve">CREATE TABLE scans (</w:t>
      </w:r>
      <w:r>
        <w:rPr>
          <w:rFonts w:ascii="Consolas" w:cs="Consolas" w:eastAsia="Consolas" w:hAnsi="Consolas"/>
          <w:color w:val="0F1419"/>
          <w:sz w:val="18"/>
          <w:szCs w:val="18"/>
        </w:rPr>
        <w:br/>
        <w:t xml:space="preserve">  id              TEXT PRIMARY KEY,      -- ULID, prefixed "scn_"</w:t>
      </w:r>
      <w:r>
        <w:rPr>
          <w:rFonts w:ascii="Consolas" w:cs="Consolas" w:eastAsia="Consolas" w:hAnsi="Consolas"/>
          <w:color w:val="0F1419"/>
          <w:sz w:val="18"/>
          <w:szCs w:val="18"/>
        </w:rPr>
        <w:br/>
        <w:t xml:space="preserve">  user_id         UUID REFERENCES users(id),</w:t>
      </w:r>
      <w:r>
        <w:rPr>
          <w:rFonts w:ascii="Consolas" w:cs="Consolas" w:eastAsia="Consolas" w:hAnsi="Consolas"/>
          <w:color w:val="0F1419"/>
          <w:sz w:val="18"/>
          <w:szCs w:val="18"/>
        </w:rPr>
        <w:br/>
        <w:t xml:space="preserve">  anonymous_ip    INET,                  -- for free tier</w:t>
      </w:r>
      <w:r>
        <w:rPr>
          <w:rFonts w:ascii="Consolas" w:cs="Consolas" w:eastAsia="Consolas" w:hAnsi="Consolas"/>
          <w:color w:val="0F1419"/>
          <w:sz w:val="18"/>
          <w:szCs w:val="18"/>
        </w:rPr>
        <w:br/>
        <w:t xml:space="preserve">  name            TEXT NOT NULL,</w:t>
      </w:r>
      <w:r>
        <w:rPr>
          <w:rFonts w:ascii="Consolas" w:cs="Consolas" w:eastAsia="Consolas" w:hAnsi="Consolas"/>
          <w:color w:val="0F1419"/>
          <w:sz w:val="18"/>
          <w:szCs w:val="18"/>
        </w:rPr>
        <w:br/>
        <w:t xml:space="preserve">  name_normalised TEXT NOT NULL,</w:t>
      </w:r>
      <w:r>
        <w:rPr>
          <w:rFonts w:ascii="Consolas" w:cs="Consolas" w:eastAsia="Consolas" w:hAnsi="Consolas"/>
          <w:color w:val="0F1419"/>
          <w:sz w:val="18"/>
          <w:szCs w:val="18"/>
        </w:rPr>
        <w:br/>
        <w:t xml:space="preserve">  mode            TEXT NOT NULL CHECK (mode IN ('business','baby')),</w:t>
      </w:r>
      <w:r>
        <w:rPr>
          <w:rFonts w:ascii="Consolas" w:cs="Consolas" w:eastAsia="Consolas" w:hAnsi="Consolas"/>
          <w:color w:val="0F1419"/>
          <w:sz w:val="18"/>
          <w:szCs w:val="18"/>
        </w:rPr>
        <w:br/>
        <w:t xml:space="preserve">  industry        TEXT,</w:t>
      </w:r>
      <w:r>
        <w:rPr>
          <w:rFonts w:ascii="Consolas" w:cs="Consolas" w:eastAsia="Consolas" w:hAnsi="Consolas"/>
          <w:color w:val="0F1419"/>
          <w:sz w:val="18"/>
          <w:szCs w:val="18"/>
        </w:rPr>
        <w:br/>
        <w:t xml:space="preserve">  tier            TEXT NOT NULL,</w:t>
      </w:r>
      <w:r>
        <w:rPr>
          <w:rFonts w:ascii="Consolas" w:cs="Consolas" w:eastAsia="Consolas" w:hAnsi="Consolas"/>
          <w:color w:val="0F1419"/>
          <w:sz w:val="18"/>
          <w:szCs w:val="18"/>
        </w:rPr>
        <w:br/>
        <w:t xml:space="preserve">  status          TEXT NOT NULL,</w:t>
      </w:r>
      <w:r>
        <w:rPr>
          <w:rFonts w:ascii="Consolas" w:cs="Consolas" w:eastAsia="Consolas" w:hAnsi="Consolas"/>
          <w:color w:val="0F1419"/>
          <w:sz w:val="18"/>
          <w:szCs w:val="18"/>
        </w:rPr>
        <w:br/>
        <w:t xml:space="preserve">  verdict_score   INT,</w:t>
      </w:r>
      <w:r>
        <w:rPr>
          <w:rFonts w:ascii="Consolas" w:cs="Consolas" w:eastAsia="Consolas" w:hAnsi="Consolas"/>
          <w:color w:val="0F1419"/>
          <w:sz w:val="18"/>
          <w:szCs w:val="18"/>
        </w:rPr>
        <w:br/>
        <w:t xml:space="preserve">  total_tiles     INT NOT NULL,</w:t>
      </w:r>
      <w:r>
        <w:rPr>
          <w:rFonts w:ascii="Consolas" w:cs="Consolas" w:eastAsia="Consolas" w:hAnsi="Consolas"/>
          <w:color w:val="0F1419"/>
          <w:sz w:val="18"/>
          <w:szCs w:val="18"/>
        </w:rPr>
        <w:br/>
        <w:t xml:space="preserve">  clear_count     INT,</w:t>
      </w:r>
      <w:r>
        <w:rPr>
          <w:rFonts w:ascii="Consolas" w:cs="Consolas" w:eastAsia="Consolas" w:hAnsi="Consolas"/>
          <w:color w:val="0F1419"/>
          <w:sz w:val="18"/>
          <w:szCs w:val="18"/>
        </w:rPr>
        <w:br/>
        <w:t xml:space="preserve">  conflict_count  INT,</w:t>
      </w:r>
      <w:r>
        <w:rPr>
          <w:rFonts w:ascii="Consolas" w:cs="Consolas" w:eastAsia="Consolas" w:hAnsi="Consolas"/>
          <w:color w:val="0F1419"/>
          <w:sz w:val="18"/>
          <w:szCs w:val="18"/>
        </w:rPr>
        <w:br/>
        <w:t xml:space="preserve">  started_at      TIMESTAMPTZ NOT NULL DEFAULT now(),</w:t>
      </w:r>
      <w:r>
        <w:rPr>
          <w:rFonts w:ascii="Consolas" w:cs="Consolas" w:eastAsia="Consolas" w:hAnsi="Consolas"/>
          <w:color w:val="0F1419"/>
          <w:sz w:val="18"/>
          <w:szCs w:val="18"/>
        </w:rPr>
        <w:br/>
        <w:t xml:space="preserve">  completed_at    TIMESTAMPTZ,</w:t>
      </w:r>
      <w:r>
        <w:rPr>
          <w:rFonts w:ascii="Consolas" w:cs="Consolas" w:eastAsia="Consolas" w:hAnsi="Consolas"/>
          <w:color w:val="0F1419"/>
          <w:sz w:val="18"/>
          <w:szCs w:val="18"/>
        </w:rPr>
        <w:br/>
        <w:t xml:space="preserve">  pdf_object_key  TEXT</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CREATE INDEX idx_scans_user ON scans(user_id, started_at DESC);</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per-tile results</w:t>
      </w:r>
      <w:r>
        <w:rPr>
          <w:rFonts w:ascii="Consolas" w:cs="Consolas" w:eastAsia="Consolas" w:hAnsi="Consolas"/>
          <w:color w:val="0F1419"/>
          <w:sz w:val="18"/>
          <w:szCs w:val="18"/>
        </w:rPr>
        <w:br/>
        <w:t xml:space="preserve">CREATE TABLE scan_results (</w:t>
      </w:r>
      <w:r>
        <w:rPr>
          <w:rFonts w:ascii="Consolas" w:cs="Consolas" w:eastAsia="Consolas" w:hAnsi="Consolas"/>
          <w:color w:val="0F1419"/>
          <w:sz w:val="18"/>
          <w:szCs w:val="18"/>
        </w:rPr>
        <w:br/>
        <w:t xml:space="preserve">  scan_id         TEXT REFERENCES scans(id) ON DELETE CASCADE,</w:t>
      </w:r>
      <w:r>
        <w:rPr>
          <w:rFonts w:ascii="Consolas" w:cs="Consolas" w:eastAsia="Consolas" w:hAnsi="Consolas"/>
          <w:color w:val="0F1419"/>
          <w:sz w:val="18"/>
          <w:szCs w:val="18"/>
        </w:rPr>
        <w:br/>
        <w:t xml:space="preserve">  tile_id         TEXT NOT NULL,</w:t>
      </w:r>
      <w:r>
        <w:rPr>
          <w:rFonts w:ascii="Consolas" w:cs="Consolas" w:eastAsia="Consolas" w:hAnsi="Consolas"/>
          <w:color w:val="0F1419"/>
          <w:sz w:val="18"/>
          <w:szCs w:val="18"/>
        </w:rPr>
        <w:br/>
        <w:t xml:space="preserve">  category        TEXT NOT NULL,</w:t>
      </w:r>
      <w:r>
        <w:rPr>
          <w:rFonts w:ascii="Consolas" w:cs="Consolas" w:eastAsia="Consolas" w:hAnsi="Consolas"/>
          <w:color w:val="0F1419"/>
          <w:sz w:val="18"/>
          <w:szCs w:val="18"/>
        </w:rPr>
        <w:br/>
        <w:t xml:space="preserve">  status          TEXT NOT NULL,      -- ok|no|warn|pending|error</w:t>
      </w:r>
      <w:r>
        <w:rPr>
          <w:rFonts w:ascii="Consolas" w:cs="Consolas" w:eastAsia="Consolas" w:hAnsi="Consolas"/>
          <w:color w:val="0F1419"/>
          <w:sz w:val="18"/>
          <w:szCs w:val="18"/>
        </w:rPr>
        <w:br/>
        <w:t xml:space="preserve">  summary         TEXT,</w:t>
      </w:r>
      <w:r>
        <w:rPr>
          <w:rFonts w:ascii="Consolas" w:cs="Consolas" w:eastAsia="Consolas" w:hAnsi="Consolas"/>
          <w:color w:val="0F1419"/>
          <w:sz w:val="18"/>
          <w:szCs w:val="18"/>
        </w:rPr>
        <w:br/>
        <w:t xml:space="preserve">  detail          JSONB NOT NULL,</w:t>
      </w:r>
      <w:r>
        <w:rPr>
          <w:rFonts w:ascii="Consolas" w:cs="Consolas" w:eastAsia="Consolas" w:hAnsi="Consolas"/>
          <w:color w:val="0F1419"/>
          <w:sz w:val="18"/>
          <w:szCs w:val="18"/>
        </w:rPr>
        <w:br/>
        <w:t xml:space="preserve">  latency_ms      INT,</w:t>
      </w:r>
      <w:r>
        <w:rPr>
          <w:rFonts w:ascii="Consolas" w:cs="Consolas" w:eastAsia="Consolas" w:hAnsi="Consolas"/>
          <w:color w:val="0F1419"/>
          <w:sz w:val="18"/>
          <w:szCs w:val="18"/>
        </w:rPr>
        <w:br/>
        <w:t xml:space="preserve">  PRIMARY KEY (scan_id, tile_id)</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billing events</w:t>
      </w:r>
      <w:r>
        <w:rPr>
          <w:rFonts w:ascii="Consolas" w:cs="Consolas" w:eastAsia="Consolas" w:hAnsi="Consolas"/>
          <w:color w:val="0F1419"/>
          <w:sz w:val="18"/>
          <w:szCs w:val="18"/>
        </w:rPr>
        <w:br/>
        <w:t xml:space="preserve">CREATE TABLE billing_events (</w:t>
      </w:r>
      <w:r>
        <w:rPr>
          <w:rFonts w:ascii="Consolas" w:cs="Consolas" w:eastAsia="Consolas" w:hAnsi="Consolas"/>
          <w:color w:val="0F1419"/>
          <w:sz w:val="18"/>
          <w:szCs w:val="18"/>
        </w:rPr>
        <w:br/>
        <w:t xml:space="preserve">  id              UUID PRIMARY KEY DEFAULT gen_random_uuid(),</w:t>
      </w:r>
      <w:r>
        <w:rPr>
          <w:rFonts w:ascii="Consolas" w:cs="Consolas" w:eastAsia="Consolas" w:hAnsi="Consolas"/>
          <w:color w:val="0F1419"/>
          <w:sz w:val="18"/>
          <w:szCs w:val="18"/>
        </w:rPr>
        <w:br/>
        <w:t xml:space="preserve">  user_id         UUID REFERENCES users(id),</w:t>
      </w:r>
      <w:r>
        <w:rPr>
          <w:rFonts w:ascii="Consolas" w:cs="Consolas" w:eastAsia="Consolas" w:hAnsi="Consolas"/>
          <w:color w:val="0F1419"/>
          <w:sz w:val="18"/>
          <w:szCs w:val="18"/>
        </w:rPr>
        <w:br/>
        <w:t xml:space="preserve">  provider        TEXT NOT NULL,       -- razorpay|stripe</w:t>
      </w:r>
      <w:r>
        <w:rPr>
          <w:rFonts w:ascii="Consolas" w:cs="Consolas" w:eastAsia="Consolas" w:hAnsi="Consolas"/>
          <w:color w:val="0F1419"/>
          <w:sz w:val="18"/>
          <w:szCs w:val="18"/>
        </w:rPr>
        <w:br/>
        <w:t xml:space="preserve">  intent_id       TEXT NOT NULL,</w:t>
      </w:r>
      <w:r>
        <w:rPr>
          <w:rFonts w:ascii="Consolas" w:cs="Consolas" w:eastAsia="Consolas" w:hAnsi="Consolas"/>
          <w:color w:val="0F1419"/>
          <w:sz w:val="18"/>
          <w:szCs w:val="18"/>
        </w:rPr>
        <w:br/>
        <w:t xml:space="preserve">  amount_paise    BIGINT NOT NULL,</w:t>
      </w:r>
      <w:r>
        <w:rPr>
          <w:rFonts w:ascii="Consolas" w:cs="Consolas" w:eastAsia="Consolas" w:hAnsi="Consolas"/>
          <w:color w:val="0F1419"/>
          <w:sz w:val="18"/>
          <w:szCs w:val="18"/>
        </w:rPr>
        <w:br/>
        <w:t xml:space="preserve">  currency        TEXT NOT NULL,</w:t>
      </w:r>
      <w:r>
        <w:rPr>
          <w:rFonts w:ascii="Consolas" w:cs="Consolas" w:eastAsia="Consolas" w:hAnsi="Consolas"/>
          <w:color w:val="0F1419"/>
          <w:sz w:val="18"/>
          <w:szCs w:val="18"/>
        </w:rPr>
        <w:br/>
        <w:t xml:space="preserve">  status          TEXT NOT NULL,</w:t>
      </w:r>
      <w:r>
        <w:rPr>
          <w:rFonts w:ascii="Consolas" w:cs="Consolas" w:eastAsia="Consolas" w:hAnsi="Consolas"/>
          <w:color w:val="0F1419"/>
          <w:sz w:val="18"/>
          <w:szCs w:val="18"/>
        </w:rPr>
        <w:br/>
        <w:t xml:space="preserve">  scan_id         TEXT REFERENCES scans(id),</w:t>
      </w:r>
      <w:r>
        <w:rPr>
          <w:rFonts w:ascii="Consolas" w:cs="Consolas" w:eastAsia="Consolas" w:hAnsi="Consolas"/>
          <w:color w:val="0F1419"/>
          <w:sz w:val="18"/>
          <w:szCs w:val="18"/>
        </w:rPr>
        <w:br/>
        <w:t xml:space="preserve">  created_at      TIMESTAMPTZ NOT NULL DEFAULT now(),</w:t>
      </w:r>
      <w:r>
        <w:rPr>
          <w:rFonts w:ascii="Consolas" w:cs="Consolas" w:eastAsia="Consolas" w:hAnsi="Consolas"/>
          <w:color w:val="0F1419"/>
          <w:sz w:val="18"/>
          <w:szCs w:val="18"/>
        </w:rPr>
        <w:br/>
        <w:t xml:space="preserve">  raw_payload     JSONB</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agency leads</w:t>
      </w:r>
      <w:r>
        <w:rPr>
          <w:rFonts w:ascii="Consolas" w:cs="Consolas" w:eastAsia="Consolas" w:hAnsi="Consolas"/>
          <w:color w:val="0F1419"/>
          <w:sz w:val="18"/>
          <w:szCs w:val="18"/>
        </w:rPr>
        <w:br/>
        <w:t xml:space="preserve">CREATE TABLE agency_leads (</w:t>
      </w:r>
      <w:r>
        <w:rPr>
          <w:rFonts w:ascii="Consolas" w:cs="Consolas" w:eastAsia="Consolas" w:hAnsi="Consolas"/>
          <w:color w:val="0F1419"/>
          <w:sz w:val="18"/>
          <w:szCs w:val="18"/>
        </w:rPr>
        <w:br/>
        <w:t xml:space="preserve">  id              UUID PRIMARY KEY DEFAULT gen_random_uuid(),</w:t>
      </w:r>
      <w:r>
        <w:rPr>
          <w:rFonts w:ascii="Consolas" w:cs="Consolas" w:eastAsia="Consolas" w:hAnsi="Consolas"/>
          <w:color w:val="0F1419"/>
          <w:sz w:val="18"/>
          <w:szCs w:val="18"/>
        </w:rPr>
        <w:br/>
        <w:t xml:space="preserve">  name            TEXT NOT NULL,</w:t>
      </w:r>
      <w:r>
        <w:rPr>
          <w:rFonts w:ascii="Consolas" w:cs="Consolas" w:eastAsia="Consolas" w:hAnsi="Consolas"/>
          <w:color w:val="0F1419"/>
          <w:sz w:val="18"/>
          <w:szCs w:val="18"/>
        </w:rPr>
        <w:br/>
        <w:t xml:space="preserve">  role            TEXT,</w:t>
      </w:r>
      <w:r>
        <w:rPr>
          <w:rFonts w:ascii="Consolas" w:cs="Consolas" w:eastAsia="Consolas" w:hAnsi="Consolas"/>
          <w:color w:val="0F1419"/>
          <w:sz w:val="18"/>
          <w:szCs w:val="18"/>
        </w:rPr>
        <w:br/>
        <w:t xml:space="preserve">  company         TEXT NOT NULL,</w:t>
      </w:r>
      <w:r>
        <w:rPr>
          <w:rFonts w:ascii="Consolas" w:cs="Consolas" w:eastAsia="Consolas" w:hAnsi="Consolas"/>
          <w:color w:val="0F1419"/>
          <w:sz w:val="18"/>
          <w:szCs w:val="18"/>
        </w:rPr>
        <w:br/>
        <w:t xml:space="preserve">  firm_type       TEXT,</w:t>
      </w:r>
      <w:r>
        <w:rPr>
          <w:rFonts w:ascii="Consolas" w:cs="Consolas" w:eastAsia="Consolas" w:hAnsi="Consolas"/>
          <w:color w:val="0F1419"/>
          <w:sz w:val="18"/>
          <w:szCs w:val="18"/>
        </w:rPr>
        <w:br/>
        <w:t xml:space="preserve">  email           TEXT NOT NULL,</w:t>
      </w:r>
      <w:r>
        <w:rPr>
          <w:rFonts w:ascii="Consolas" w:cs="Consolas" w:eastAsia="Consolas" w:hAnsi="Consolas"/>
          <w:color w:val="0F1419"/>
          <w:sz w:val="18"/>
          <w:szCs w:val="18"/>
        </w:rPr>
        <w:br/>
        <w:t xml:space="preserve">  phone           TEXT NOT NULL,</w:t>
      </w:r>
      <w:r>
        <w:rPr>
          <w:rFonts w:ascii="Consolas" w:cs="Consolas" w:eastAsia="Consolas" w:hAnsi="Consolas"/>
          <w:color w:val="0F1419"/>
          <w:sz w:val="18"/>
          <w:szCs w:val="18"/>
        </w:rPr>
        <w:br/>
        <w:t xml:space="preserve">  expected_volume TEXT,</w:t>
      </w:r>
      <w:r>
        <w:rPr>
          <w:rFonts w:ascii="Consolas" w:cs="Consolas" w:eastAsia="Consolas" w:hAnsi="Consolas"/>
          <w:color w:val="0F1419"/>
          <w:sz w:val="18"/>
          <w:szCs w:val="18"/>
        </w:rPr>
        <w:br/>
        <w:t xml:space="preserve">  budget_range    TEXT,</w:t>
      </w:r>
      <w:r>
        <w:rPr>
          <w:rFonts w:ascii="Consolas" w:cs="Consolas" w:eastAsia="Consolas" w:hAnsi="Consolas"/>
          <w:color w:val="0F1419"/>
          <w:sz w:val="18"/>
          <w:szCs w:val="18"/>
        </w:rPr>
        <w:br/>
        <w:t xml:space="preserve">  notes           TEXT,</w:t>
      </w:r>
      <w:r>
        <w:rPr>
          <w:rFonts w:ascii="Consolas" w:cs="Consolas" w:eastAsia="Consolas" w:hAnsi="Consolas"/>
          <w:color w:val="0F1419"/>
          <w:sz w:val="18"/>
          <w:szCs w:val="18"/>
        </w:rPr>
        <w:br/>
        <w:t xml:space="preserve">  status          TEXT NOT NULL DEFAULT 'new',</w:t>
      </w:r>
      <w:r>
        <w:rPr>
          <w:rFonts w:ascii="Consolas" w:cs="Consolas" w:eastAsia="Consolas" w:hAnsi="Consolas"/>
          <w:color w:val="0F1419"/>
          <w:sz w:val="18"/>
          <w:szCs w:val="18"/>
        </w:rPr>
        <w:br/>
        <w:t xml:space="preserve">  assigned_to     UUID,</w:t>
      </w:r>
      <w:r>
        <w:rPr>
          <w:rFonts w:ascii="Consolas" w:cs="Consolas" w:eastAsia="Consolas" w:hAnsi="Consolas"/>
          <w:color w:val="0F1419"/>
          <w:sz w:val="18"/>
          <w:szCs w:val="18"/>
        </w:rPr>
        <w:br/>
        <w:t xml:space="preserve">  created_at      TIMESTAMPTZ NOT NULL DEFAULT now()</w:t>
      </w:r>
      <w:r>
        <w:rPr>
          <w:rFonts w:ascii="Consolas" w:cs="Consolas" w:eastAsia="Consolas" w:hAnsi="Consolas"/>
          <w:color w:val="0F1419"/>
          <w:sz w:val="18"/>
          <w:szCs w:val="18"/>
        </w:rPr>
        <w:br/>
        <w:t xml:space="preserve">);</w:t>
      </w:r>
    </w:p>
    <w:p>
      <w:pPr>
        <w:pStyle w:val="Heading2"/>
        <w:spacing w:after="160" w:before="280"/>
      </w:pPr>
      <w:r>
        <w:rPr>
          <w:rFonts w:ascii="Cambria" w:cs="Cambria" w:eastAsia="Cambria" w:hAnsi="Cambria"/>
          <w:b/>
          <w:bCs/>
          <w:color w:val="0F1419"/>
          <w:sz w:val="28"/>
          <w:szCs w:val="28"/>
        </w:rPr>
        <w:t xml:space="preserve">6.2  Redis key namespaces</w:t>
      </w:r>
    </w:p>
    <w:p>
      <w:pPr>
        <w:pStyle w:val="ListParagraph"/>
        <w:numPr>
          <w:ilvl w:val="0"/>
          <w:numId w:val="2"/>
        </w:numPr>
        <w:spacing w:after="80" w:line="280"/>
      </w:pPr>
      <w:r>
        <w:rPr>
          <w:rFonts w:ascii="Calibri" w:cs="Calibri" w:eastAsia="Calibri" w:hAnsi="Calibri"/>
          <w:color w:val="0F1419"/>
          <w:sz w:val="22"/>
          <w:szCs w:val="22"/>
        </w:rPr>
        <w:t xml:space="preserve">`cache:source:{source_id}:{name_hash}` — per-source result cache (TTL varies by source, see §7).</w:t>
      </w:r>
    </w:p>
    <w:p>
      <w:pPr>
        <w:pStyle w:val="ListParagraph"/>
        <w:numPr>
          <w:ilvl w:val="0"/>
          <w:numId w:val="2"/>
        </w:numPr>
        <w:spacing w:after="80" w:line="280"/>
      </w:pPr>
      <w:r>
        <w:rPr>
          <w:rFonts w:ascii="Calibri" w:cs="Calibri" w:eastAsia="Calibri" w:hAnsi="Calibri"/>
          <w:color w:val="0F1419"/>
          <w:sz w:val="22"/>
          <w:szCs w:val="22"/>
        </w:rPr>
        <w:t xml:space="preserve">`queue:scan` — BullMQ primary task queue.</w:t>
      </w:r>
    </w:p>
    <w:p>
      <w:pPr>
        <w:pStyle w:val="ListParagraph"/>
        <w:numPr>
          <w:ilvl w:val="0"/>
          <w:numId w:val="2"/>
        </w:numPr>
        <w:spacing w:after="80" w:line="280"/>
      </w:pPr>
      <w:r>
        <w:rPr>
          <w:rFonts w:ascii="Calibri" w:cs="Calibri" w:eastAsia="Calibri" w:hAnsi="Calibri"/>
          <w:color w:val="0F1419"/>
          <w:sz w:val="22"/>
          <w:szCs w:val="22"/>
        </w:rPr>
        <w:t xml:space="preserve">`queue:scan:deep` — BullMQ priority queue for paid deep scans.</w:t>
      </w:r>
    </w:p>
    <w:p>
      <w:pPr>
        <w:pStyle w:val="ListParagraph"/>
        <w:numPr>
          <w:ilvl w:val="0"/>
          <w:numId w:val="2"/>
        </w:numPr>
        <w:spacing w:after="80" w:line="280"/>
      </w:pPr>
      <w:r>
        <w:rPr>
          <w:rFonts w:ascii="Calibri" w:cs="Calibri" w:eastAsia="Calibri" w:hAnsi="Calibri"/>
          <w:color w:val="0F1419"/>
          <w:sz w:val="22"/>
          <w:szCs w:val="22"/>
        </w:rPr>
        <w:t xml:space="preserve">`ratelimit:src:{source_id}` — token-bucket counter.</w:t>
      </w:r>
    </w:p>
    <w:p>
      <w:pPr>
        <w:pStyle w:val="ListParagraph"/>
        <w:numPr>
          <w:ilvl w:val="0"/>
          <w:numId w:val="2"/>
        </w:numPr>
        <w:spacing w:after="80" w:line="280"/>
      </w:pPr>
      <w:r>
        <w:rPr>
          <w:rFonts w:ascii="Calibri" w:cs="Calibri" w:eastAsia="Calibri" w:hAnsi="Calibri"/>
          <w:color w:val="0F1419"/>
          <w:sz w:val="22"/>
          <w:szCs w:val="22"/>
        </w:rPr>
        <w:t xml:space="preserve">`ws:scan:{scan_id}` — ring buffer of last 300 WS events for reconnect replay.</w:t>
      </w:r>
    </w:p>
    <w:p>
      <w:pPr>
        <w:pStyle w:val="ListParagraph"/>
        <w:numPr>
          <w:ilvl w:val="0"/>
          <w:numId w:val="2"/>
        </w:numPr>
        <w:spacing w:after="80" w:line="280"/>
      </w:pPr>
      <w:r>
        <w:rPr>
          <w:rFonts w:ascii="Calibri" w:cs="Calibri" w:eastAsia="Calibri" w:hAnsi="Calibri"/>
          <w:color w:val="0F1419"/>
          <w:sz w:val="22"/>
          <w:szCs w:val="22"/>
        </w:rPr>
        <w:t xml:space="preserve">`auth:otp:{phone}` — OTP attempt counter (TTL 10min, max 5 attempts).</w:t>
      </w:r>
    </w:p>
    <w:p>
      <w:r>
        <w:br w:type="page"/>
      </w:r>
    </w:p>
    <w:p>
      <w:pPr>
        <w:pStyle w:val="Heading1"/>
        <w:spacing w:after="200" w:before="360"/>
      </w:pPr>
      <w:r>
        <w:rPr>
          <w:rFonts w:ascii="Cambria" w:cs="Cambria" w:eastAsia="Cambria" w:hAnsi="Cambria"/>
          <w:b/>
          <w:bCs/>
          <w:color w:val="0F1419"/>
          <w:sz w:val="36"/>
          <w:szCs w:val="36"/>
        </w:rPr>
        <w:t xml:space="preserve">7. Connector Knowledge Base</w:t>
      </w:r>
    </w:p>
    <w:p>
      <w:pPr>
        <w:spacing w:after="120" w:before="0" w:line="300"/>
        <w:jc w:val="left"/>
      </w:pPr>
      <w:r>
        <w:rPr>
          <w:rFonts w:ascii="Calibri" w:cs="Calibri" w:eastAsia="Calibri" w:hAnsi="Calibri"/>
          <w:color w:val="0F1419"/>
          <w:sz w:val="22"/>
          <w:szCs w:val="22"/>
        </w:rPr>
        <w:t xml:space="preserve">This section is the single source of truth for every external connector. The same data is delivered as a fully formatted, sortable, filter-friendly workbook at </w:t>
      </w:r>
      <w:r>
        <w:rPr>
          <w:rFonts w:ascii="Consolas" w:cs="Consolas" w:eastAsia="Consolas" w:hAnsi="Consolas"/>
          <w:b/>
          <w:bCs/>
          <w:color w:val="B8501C"/>
          <w:sz w:val="22"/>
          <w:szCs w:val="22"/>
        </w:rPr>
        <w:t xml:space="preserve">Naam_Dekho_Connector_Catalog.xlsx</w:t>
      </w:r>
      <w:r>
        <w:rPr>
          <w:rFonts w:ascii="Calibri" w:cs="Calibri" w:eastAsia="Calibri" w:hAnsi="Calibri"/>
          <w:color w:val="0F1419"/>
          <w:sz w:val="22"/>
          <w:szCs w:val="22"/>
        </w:rPr>
        <w:t xml:space="preserve"> (three sheets: Connector Catalog · Scanner Modules · Cost Model — the cost model has live formulas).</w:t>
      </w:r>
    </w:p>
    <w:p>
      <w:pPr>
        <w:spacing w:after="120" w:before="0" w:line="300"/>
        <w:jc w:val="left"/>
      </w:pPr>
      <w:r>
        <w:rPr>
          <w:rFonts w:ascii="Calibri" w:cs="Calibri" w:eastAsia="Calibri" w:hAnsi="Calibri"/>
          <w:color w:val="0F1419"/>
          <w:sz w:val="22"/>
          <w:szCs w:val="22"/>
        </w:rPr>
        <w:t xml:space="preserve">The catalogue below is grouped by scanner family. Connectors marked "Free" require no payment but may require account creation; connectors marked with a price are pay-as-you-go or subscription.</w:t>
      </w:r>
    </w:p>
    <w:p>
      <w:pPr>
        <w:pStyle w:val="Heading2"/>
        <w:spacing w:after="160" w:before="280"/>
      </w:pPr>
      <w:r>
        <w:rPr>
          <w:rFonts w:ascii="Cambria" w:cs="Cambria" w:eastAsia="Cambria" w:hAnsi="Cambria"/>
          <w:b/>
          <w:bCs/>
          <w:color w:val="0F1419"/>
          <w:sz w:val="28"/>
          <w:szCs w:val="28"/>
        </w:rPr>
        <w:t xml:space="preserve">7.1  Legal &amp;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MCA21</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mca.gov.in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(manual / scraping)</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Session + CAPTCHA</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Use Playwright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IP India TM</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ipindiaonline.gov.in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(scraping)</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Session + CAPTCHA</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All 45 classes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Copyright Office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copyright.gov.in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Session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Cache 7d</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GST trade name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gst.gov.in/services/searchtp</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Session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Per-state loop</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DPIIT Startup India</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startupindia.gov.in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JSON XHR</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FSSAI</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foscos.fssai.gov.in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Session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F&amp;B clients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RBI banks/NBFCs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rbi.org.in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(CSV)</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Daily refresh</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SEBI intermediaries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sebi.gov.in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(CSV)</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Weekly refresh</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IRDAI</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irdai.gov.in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Insurance only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Patent Office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search.ipindia.gov.in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Session + CAPTCHA</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Prior-use proof</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Trademarkia (fallback)</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trademarkia.com/api</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99/mo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Backup only</w:t>
            </w:r>
          </w:p>
        </w:tc>
      </w:tr>
    </w:tbl>
    <w:p>
      <w:pPr>
        <w:pStyle w:val="Heading2"/>
        <w:spacing w:after="160" w:before="280"/>
      </w:pPr>
      <w:r>
        <w:rPr>
          <w:rFonts w:ascii="Cambria" w:cs="Cambria" w:eastAsia="Cambria" w:hAnsi="Cambria"/>
          <w:b/>
          <w:bCs/>
          <w:color w:val="0F1419"/>
          <w:sz w:val="28"/>
          <w:szCs w:val="28"/>
        </w:rPr>
        <w:t xml:space="preserve">7.2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WHOIS (raw)</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whois.iana.org</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Port 43</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RDAP</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rdap.org</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JSON / modern</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GoDaddy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developer.godaddy.com</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dev / affiliate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Key + secret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Revenue share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Namecheap</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namecheap.com/support/api</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w/ $50 balance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Key + IP whitelist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Cheap TLDs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WhoisXML</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whoisxmlapi.com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500/mo free; USD 19+/mo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Bulk WHOIS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Domainr</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domainr.com/docs/api</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25/mo from 10k</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RapidAPI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Best UX</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INRegistry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registry.in</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WHOIS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.in / .co.in</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Cloudflare Registrar</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api.cloudflare.com</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(at-cost domains)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token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Limited TLDs</w:t>
            </w:r>
          </w:p>
        </w:tc>
      </w:tr>
    </w:tbl>
    <w:p>
      <w:pPr>
        <w:pStyle w:val="Heading2"/>
        <w:spacing w:after="160" w:before="280"/>
      </w:pPr>
      <w:r>
        <w:rPr>
          <w:rFonts w:ascii="Cambria" w:cs="Cambria" w:eastAsia="Cambria" w:hAnsi="Cambria"/>
          <w:b/>
          <w:bCs/>
          <w:color w:val="0F1419"/>
          <w:sz w:val="28"/>
          <w:szCs w:val="28"/>
        </w:rPr>
        <w:t xml:space="preserve">7.3  Social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Instagram Graph</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developers.facebook.com/docs/instagram-api</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w/ Meta dev</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Public probe better</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X (Twitter)</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developer.x.com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200/mo Basic</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tier 1500/mo only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YouTube Data v3</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developers.google.com/youtube/v3</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(10k units/day)</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Cache aggressively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LinkedIn</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developer.linkedin.com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Restricted partner</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Use URL probe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Facebook Graph</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developers.facebook.com</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w/ Meta dev</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URL probe primary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Threads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developers.facebook.com/docs/threads</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preview</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URL probe fallback</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Telegram Bot API</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core.telegram.org/bots/api</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Bot token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getChat method</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WhatsApp Business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business.whatsapp.com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per conversation</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 verify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Display-name check</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Pinterest</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developers.pinterest.com</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Business profile slug</w:t>
            </w:r>
          </w:p>
        </w:tc>
      </w:tr>
    </w:tbl>
    <w:p>
      <w:pPr>
        <w:pStyle w:val="Heading2"/>
        <w:spacing w:after="160" w:before="280"/>
      </w:pPr>
      <w:r>
        <w:rPr>
          <w:rFonts w:ascii="Cambria" w:cs="Cambria" w:eastAsia="Cambria" w:hAnsi="Cambria"/>
          <w:b/>
          <w:bCs/>
          <w:color w:val="0F1419"/>
          <w:sz w:val="28"/>
          <w:szCs w:val="28"/>
        </w:rPr>
        <w:t xml:space="preserve">7.4  Marketplaces &amp;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google-play-scraper</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github.com/facundoolano/google-play-scraper</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npm package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iTunes Search</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itunes.apple.com/search</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Public endpoint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Product Hunt v2</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api.producthunt.com/v2</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w/ OAuth</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OAuth 2.0</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GraphQL</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GitHub REST</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docs.github.com/en/rest</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(5k/hr auth)</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GET /users/&lt;name&gt;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Shopify probe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shopify.dev/api</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(DNS)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DNS resolve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Amazon (3rd-party)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scrapingbee.com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49+/mo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Provider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Heavy bot detect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Flipkart (3rd-party)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brightdata.com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500+/mo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Provider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Residential proxies</w:t>
            </w:r>
          </w:p>
        </w:tc>
      </w:tr>
    </w:tbl>
    <w:p>
      <w:pPr>
        <w:pStyle w:val="Heading2"/>
        <w:spacing w:after="160" w:before="280"/>
      </w:pPr>
      <w:r>
        <w:rPr>
          <w:rFonts w:ascii="Cambria" w:cs="Cambria" w:eastAsia="Cambria" w:hAnsi="Cambria"/>
          <w:b/>
          <w:bCs/>
          <w:color w:val="0F1419"/>
          <w:sz w:val="28"/>
          <w:szCs w:val="28"/>
        </w:rPr>
        <w:t xml:space="preserve">7.5  Brand Collision &amp;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Google CSE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developers.google.com/custom-search</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100/day 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 + CX</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Filter gl=in</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SerpAPI</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serpapi.com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50/mo from 5k</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Full SERP</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ScrapingBee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scrapingbee.com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1k free credits; USD 49+/mo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Dynamic pages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Bright Data</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brightdata.com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500+/mo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Account + zone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Residential</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Wikipedia API</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en.wikipedia.org/w/api.php</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Concept-page check</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Wikidata SPARQL</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query.wikidata.org/sparql</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Disambiguation</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pytrends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github.com/GeneralMills/pytrends</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Unofficial — risky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Crunchbase Basic</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data.crunchbase.com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Paid — USD 49+/mo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Funded startups</w:t>
            </w:r>
          </w:p>
        </w:tc>
      </w:tr>
    </w:tbl>
    <w:p>
      <w:pPr>
        <w:pStyle w:val="Heading2"/>
        <w:spacing w:after="160" w:before="280"/>
      </w:pPr>
      <w:r>
        <w:rPr>
          <w:rFonts w:ascii="Cambria" w:cs="Cambria" w:eastAsia="Cambria" w:hAnsi="Cambria"/>
          <w:b/>
          <w:bCs/>
          <w:color w:val="0F1419"/>
          <w:sz w:val="28"/>
          <w:szCs w:val="28"/>
        </w:rPr>
        <w:t xml:space="preserve">7.6  Linguistic, Transliteration &amp; Numerology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Bhashini (Govt)</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bhashini.gov.in/ulca</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(registered)</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Account token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22 languages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Indic NLP Library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github.com/anoopkunchukuttan/indic_nlp_library</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Self-host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Aksharamukha</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aksharamukha.appspot.com</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ISO 15919</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Google Translate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cloud.google.com/translate</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500k chars/mo free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 + GCP</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Fallback only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ICU4J / PyICU</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icu.unicode.org</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Unicode normalisation</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Chaldean engine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internal://numerology</w:t>
            </w:r>
          </w:p>
        </w:tc>
        <w:tc>
          <w:tcPr>
            <w:tcW w:type="dxa" w:w="1900"/>
            <w:tcBorders>
              <w:top w:val="single" w:color="D8D0BC" w:sz="4"/>
              <w:left w:val="single" w:color="D8D0BC" w:sz="4"/>
              <w:bottom w:val="single" w:color="D8D0BC" w:sz="4"/>
              <w:right w:val="single" w:color="D8D0BC" w:sz="4"/>
            </w:tcBorders>
            <w:shd w:fill="FCE4EC"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Proprietary</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None</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Pure Python</w:t>
            </w:r>
          </w:p>
        </w:tc>
      </w:tr>
    </w:tbl>
    <w:p>
      <w:pPr>
        <w:pStyle w:val="Heading2"/>
        <w:spacing w:after="160" w:before="280"/>
      </w:pPr>
      <w:r>
        <w:rPr>
          <w:rFonts w:ascii="Cambria" w:cs="Cambria" w:eastAsia="Cambria" w:hAnsi="Cambria"/>
          <w:b/>
          <w:bCs/>
          <w:color w:val="0F1419"/>
          <w:sz w:val="28"/>
          <w:szCs w:val="28"/>
        </w:rPr>
        <w:t xml:space="preserve">7.7  Infrastructure — CAPTCHA · proxies · queues ·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2Captcha</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2captcha.com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USD 2.99/1k</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Deep tier only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Anti-Captcha</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anti-captcha.com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USD 2.00/1k</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Failover</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CapMonster Cloud</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capmonster.cloud</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USD 0.50–1.50/1k</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Cheapest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Bright Data proxies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brightdata.com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USD 15.75/GB</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Zone token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Hardest sources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Smartproxy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smartproxy.com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USD 7/GB starter</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IP whitelist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Cheaper residential</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Redis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redis.io / upstash.com</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 / USD 7+/mo managed</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Self-host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Core dependency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BullMQ</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docs.bullmq.io</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Same as Redis</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Job queue</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Socket.IO</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socket.io</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OSS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Token / session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Self-host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Pusher Channels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pusher.com/channels</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200k/day free; USD 49+/mo</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App key + secret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Managed alt</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AWS WS API Gateway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aws.amazon.com/api-gateway</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USD 1/1M msgs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IAM</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Scale-cheap</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Cloudflare R2</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cloudflare.com/products/r2</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10GB free; USD 0.015/GB</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token</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Zero egress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AWS S3</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aws.amazon.com/s3</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5GB/12mo; USD 0.023/GB</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IAM</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Pre-signed URLs</w:t>
            </w:r>
          </w:p>
        </w:tc>
      </w:tr>
    </w:tbl>
    <w:p>
      <w:pPr>
        <w:pStyle w:val="Heading2"/>
        <w:spacing w:after="160" w:before="280"/>
      </w:pPr>
      <w:r>
        <w:rPr>
          <w:rFonts w:ascii="Cambria" w:cs="Cambria" w:eastAsia="Cambria" w:hAnsi="Cambria"/>
          <w:b/>
          <w:bCs/>
          <w:color w:val="0F1419"/>
          <w:sz w:val="28"/>
          <w:szCs w:val="28"/>
        </w:rPr>
        <w:t xml:space="preserve">7.8  Authentication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500"/>
        <w:gridCol w:w="13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Connector</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URL</w:t>
            </w:r>
          </w:p>
        </w:tc>
        <w:tc>
          <w:tcPr>
            <w:tcW w:type="dxa" w:w="19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Free / Paid</w:t>
            </w:r>
          </w:p>
        </w:tc>
        <w:tc>
          <w:tcPr>
            <w:tcW w:type="dxa" w:w="150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Auth</w:t>
            </w:r>
          </w:p>
        </w:tc>
        <w:tc>
          <w:tcPr>
            <w:tcW w:type="dxa" w:w="1360"/>
            <w:tcBorders>
              <w:top w:val="single" w:color="D8D0BC" w:sz="4"/>
              <w:left w:val="single" w:color="D8D0BC" w:sz="4"/>
              <w:bottom w:val="single" w:color="D8D0BC" w:sz="4"/>
              <w:right w:val="single" w:color="D8D0BC" w:sz="4"/>
            </w:tcBorders>
            <w:shd w:fill="0F1419" w:val="clear"/>
            <w:tcMar>
              <w:top w:type="dxa" w:w="100"/>
              <w:left w:type="dxa" w:w="130"/>
              <w:bottom w:type="dxa" w:w="100"/>
              <w:right w:type="dxa" w:w="130"/>
            </w:tcMar>
            <w:vAlign w:val="center"/>
          </w:tcPr>
          <w:p>
            <w:pPr>
              <w:spacing w:after="0" w:before="0"/>
            </w:pPr>
            <w:r>
              <w:rPr>
                <w:rFonts w:ascii="Calibri" w:cs="Calibri" w:eastAsia="Calibri" w:hAnsi="Calibri"/>
                <w:b/>
                <w:bCs/>
                <w:color w:val="FAF8F3"/>
                <w:sz w:val="17"/>
                <w:szCs w:val="17"/>
              </w:rPr>
              <w:t xml:space="preserve">Notes</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Firebase Phone Auth</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firebase.google.com/docs/auth/web/phone-auth</w:t>
            </w:r>
          </w:p>
        </w:tc>
        <w:tc>
          <w:tcPr>
            <w:tcW w:type="dxa" w:w="1900"/>
            <w:tcBorders>
              <w:top w:val="single" w:color="D8D0BC" w:sz="4"/>
              <w:left w:val="single" w:color="D8D0BC" w:sz="4"/>
              <w:bottom w:val="single" w:color="D8D0BC" w:sz="4"/>
              <w:right w:val="single" w:color="D8D0BC" w:sz="4"/>
            </w:tcBorders>
            <w:shd w:fill="E7F2E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10k/mo; USD 0.01–0.06/SMS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Firebase config</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Global OTP</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MSG91 (India SMS)</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msg91.com</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100 trial; ₹0.18–0.25/SMS</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Auth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DLT-registered</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WhatsApp Business OTP</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developers.facebook.com/docs/whatsapp</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Free dev; ₹0.30–0.80/msg</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Meta business</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Preferred in India</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Razorpay</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razorpay.com/docs</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2% / UPI 0%</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Key + secret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India primary</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Stripe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stripe.com/docs</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2.9% + ₹3</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Key + webhook secret</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International</w:t>
            </w:r>
          </w:p>
        </w:tc>
      </w:tr>
      <w:tr>
        <w:tc>
          <w:tcPr>
            <w:tcW w:type="dxa" w:w="22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b/>
                <w:bCs/>
                <w:color w:val="0F1419"/>
                <w:sz w:val="19"/>
                <w:szCs w:val="19"/>
              </w:rPr>
              <w:t xml:space="preserve">ClearTax e-invoice</w:t>
            </w:r>
          </w:p>
        </w:tc>
        <w:tc>
          <w:tcPr>
            <w:tcW w:type="dxa" w:w="24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onsolas" w:cs="Consolas" w:eastAsia="Consolas" w:hAnsi="Consolas"/>
                <w:color w:val="0F1419"/>
                <w:sz w:val="19"/>
                <w:szCs w:val="19"/>
              </w:rPr>
              <w:t xml:space="preserve">cleartax.in</w:t>
            </w:r>
          </w:p>
        </w:tc>
        <w:tc>
          <w:tcPr>
            <w:tcW w:type="dxa" w:w="1900"/>
            <w:tcBorders>
              <w:top w:val="single" w:color="D8D0BC" w:sz="4"/>
              <w:left w:val="single" w:color="D8D0BC" w:sz="4"/>
              <w:bottom w:val="single" w:color="D8D0BC" w:sz="4"/>
              <w:right w:val="single" w:color="D8D0BC" w:sz="4"/>
            </w:tcBorders>
            <w:shd w:fill="FFF4D9" w:val="clear"/>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₹0.50–2.00/invoice</w:t>
            </w:r>
          </w:p>
        </w:tc>
        <w:tc>
          <w:tcPr>
            <w:tcW w:type="dxa" w:w="150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API key</w:t>
            </w:r>
          </w:p>
        </w:tc>
        <w:tc>
          <w:tcPr>
            <w:tcW w:type="dxa" w:w="1360"/>
            <w:tcBorders>
              <w:top w:val="single" w:color="D8D0BC" w:sz="4"/>
              <w:left w:val="single" w:color="D8D0BC" w:sz="4"/>
              <w:bottom w:val="single" w:color="D8D0BC" w:sz="4"/>
              <w:right w:val="single" w:color="D8D0BC" w:sz="4"/>
            </w:tcBorders>
            <w:tcMar>
              <w:top w:type="dxa" w:w="100"/>
              <w:left w:type="dxa" w:w="130"/>
              <w:bottom w:type="dxa" w:w="100"/>
              <w:right w:type="dxa" w:w="130"/>
            </w:tcMar>
            <w:vAlign w:val="center"/>
          </w:tcPr>
          <w:p>
            <w:pPr>
              <w:spacing w:after="0" w:before="0"/>
            </w:pPr>
            <w:r>
              <w:rPr>
                <w:rFonts w:ascii="Calibri" w:cs="Calibri" w:eastAsia="Calibri" w:hAnsi="Calibri"/>
                <w:color w:val="0F1419"/>
                <w:sz w:val="19"/>
                <w:szCs w:val="19"/>
              </w:rPr>
              <w:t xml:space="preserve">GST automation</w:t>
            </w:r>
          </w:p>
        </w:tc>
      </w:tr>
    </w:tbl>
    <w:p>
      <w:r>
        <w:br w:type="page"/>
      </w:r>
    </w:p>
    <w:p>
      <w:pPr>
        <w:pStyle w:val="Heading1"/>
        <w:spacing w:after="200" w:before="360"/>
      </w:pPr>
      <w:r>
        <w:rPr>
          <w:rFonts w:ascii="Cambria" w:cs="Cambria" w:eastAsia="Cambria" w:hAnsi="Cambria"/>
          <w:b/>
          <w:bCs/>
          <w:color w:val="0F1419"/>
          <w:sz w:val="36"/>
          <w:szCs w:val="36"/>
        </w:rPr>
        <w:t xml:space="preserve">8. Rate Limiting, Resilience, Observability</w:t>
      </w:r>
    </w:p>
    <w:p>
      <w:pPr>
        <w:pStyle w:val="Heading2"/>
        <w:spacing w:after="160" w:before="280"/>
      </w:pPr>
      <w:r>
        <w:rPr>
          <w:rFonts w:ascii="Cambria" w:cs="Cambria" w:eastAsia="Cambria" w:hAnsi="Cambria"/>
          <w:b/>
          <w:bCs/>
          <w:color w:val="0F1419"/>
          <w:sz w:val="28"/>
          <w:szCs w:val="28"/>
        </w:rPr>
        <w:t xml:space="preserve">8.1  Rate-limit strategy</w:t>
      </w:r>
    </w:p>
    <w:p>
      <w:pPr>
        <w:pStyle w:val="ListParagraph"/>
        <w:numPr>
          <w:ilvl w:val="0"/>
          <w:numId w:val="2"/>
        </w:numPr>
        <w:spacing w:after="80" w:line="280"/>
      </w:pPr>
      <w:r>
        <w:rPr>
          <w:rFonts w:ascii="Calibri" w:cs="Calibri" w:eastAsia="Calibri" w:hAnsi="Calibri"/>
          <w:color w:val="0F1419"/>
          <w:sz w:val="22"/>
          <w:szCs w:val="22"/>
        </w:rPr>
        <w:t xml:space="preserve">Per-source token-bucket in Redis. Refill rate calibrated to each source's documented limits (see §7 column "Rate Limit").</w:t>
      </w:r>
    </w:p>
    <w:p>
      <w:pPr>
        <w:pStyle w:val="ListParagraph"/>
        <w:numPr>
          <w:ilvl w:val="0"/>
          <w:numId w:val="2"/>
        </w:numPr>
        <w:spacing w:after="80" w:line="280"/>
      </w:pPr>
      <w:r>
        <w:rPr>
          <w:rFonts w:ascii="Calibri" w:cs="Calibri" w:eastAsia="Calibri" w:hAnsi="Calibri"/>
          <w:color w:val="0F1419"/>
          <w:sz w:val="22"/>
          <w:szCs w:val="22"/>
        </w:rPr>
        <w:t xml:space="preserve">Per-IP scan limit for free tier: 60 scans / hour. Returns 429 with `Retry-After`.</w:t>
      </w:r>
    </w:p>
    <w:p>
      <w:pPr>
        <w:pStyle w:val="ListParagraph"/>
        <w:numPr>
          <w:ilvl w:val="0"/>
          <w:numId w:val="2"/>
        </w:numPr>
        <w:spacing w:after="80" w:line="280"/>
      </w:pPr>
      <w:r>
        <w:rPr>
          <w:rFonts w:ascii="Calibri" w:cs="Calibri" w:eastAsia="Calibri" w:hAnsi="Calibri"/>
          <w:color w:val="0F1419"/>
          <w:sz w:val="22"/>
          <w:szCs w:val="22"/>
        </w:rPr>
        <w:t xml:space="preserve">Per-user scan limit for retail: 5 deep scans / day (anti-abuse).</w:t>
      </w:r>
    </w:p>
    <w:p>
      <w:pPr>
        <w:pStyle w:val="ListParagraph"/>
        <w:numPr>
          <w:ilvl w:val="0"/>
          <w:numId w:val="2"/>
        </w:numPr>
        <w:spacing w:after="80" w:line="280"/>
      </w:pPr>
      <w:r>
        <w:rPr>
          <w:rFonts w:ascii="Calibri" w:cs="Calibri" w:eastAsia="Calibri" w:hAnsi="Calibri"/>
          <w:color w:val="0F1419"/>
          <w:sz w:val="22"/>
          <w:szCs w:val="22"/>
        </w:rPr>
        <w:t xml:space="preserve">Per-agency-org quota: configured per contract, enforced at JWT validation.</w:t>
      </w:r>
    </w:p>
    <w:p>
      <w:pPr>
        <w:pStyle w:val="Heading2"/>
        <w:spacing w:after="160" w:before="280"/>
      </w:pPr>
      <w:r>
        <w:rPr>
          <w:rFonts w:ascii="Cambria" w:cs="Cambria" w:eastAsia="Cambria" w:hAnsi="Cambria"/>
          <w:b/>
          <w:bCs/>
          <w:color w:val="0F1419"/>
          <w:sz w:val="28"/>
          <w:szCs w:val="28"/>
        </w:rPr>
        <w:t xml:space="preserve">8.2  Retry policy</w:t>
      </w:r>
    </w:p>
    <w:p>
      <w:pPr>
        <w:pStyle w:val="ListParagraph"/>
        <w:numPr>
          <w:ilvl w:val="0"/>
          <w:numId w:val="2"/>
        </w:numPr>
        <w:spacing w:after="80" w:line="280"/>
      </w:pPr>
      <w:r>
        <w:rPr>
          <w:rFonts w:ascii="Calibri" w:cs="Calibri" w:eastAsia="Calibri" w:hAnsi="Calibri"/>
          <w:color w:val="0F1419"/>
          <w:sz w:val="22"/>
          <w:szCs w:val="22"/>
        </w:rPr>
        <w:t xml:space="preserve">Each scanner job retries up to 3 times with exponential backoff (1s, 4s, 16s).</w:t>
      </w:r>
    </w:p>
    <w:p>
      <w:pPr>
        <w:pStyle w:val="ListParagraph"/>
        <w:numPr>
          <w:ilvl w:val="0"/>
          <w:numId w:val="2"/>
        </w:numPr>
        <w:spacing w:after="80" w:line="280"/>
      </w:pPr>
      <w:r>
        <w:rPr>
          <w:rFonts w:ascii="Calibri" w:cs="Calibri" w:eastAsia="Calibri" w:hAnsi="Calibri"/>
          <w:color w:val="0F1419"/>
          <w:sz w:val="22"/>
          <w:szCs w:val="22"/>
        </w:rPr>
        <w:t xml:space="preserve">On final failure, tile_id is emitted with `status: "error"` and the verdict aggregator ignores it (does not score it as pass or fail).</w:t>
      </w:r>
    </w:p>
    <w:p>
      <w:pPr>
        <w:pStyle w:val="ListParagraph"/>
        <w:numPr>
          <w:ilvl w:val="0"/>
          <w:numId w:val="2"/>
        </w:numPr>
        <w:spacing w:after="80" w:line="280"/>
      </w:pPr>
      <w:r>
        <w:rPr>
          <w:rFonts w:ascii="Calibri" w:cs="Calibri" w:eastAsia="Calibri" w:hAnsi="Calibri"/>
          <w:color w:val="0F1419"/>
          <w:sz w:val="22"/>
          <w:szCs w:val="22"/>
        </w:rPr>
        <w:t xml:space="preserve">CAPTCHA failures trigger an automatic failover to the secondary solver.</w:t>
      </w:r>
    </w:p>
    <w:p>
      <w:pPr>
        <w:pStyle w:val="Heading2"/>
        <w:spacing w:after="160" w:before="280"/>
      </w:pPr>
      <w:r>
        <w:rPr>
          <w:rFonts w:ascii="Cambria" w:cs="Cambria" w:eastAsia="Cambria" w:hAnsi="Cambria"/>
          <w:b/>
          <w:bCs/>
          <w:color w:val="0F1419"/>
          <w:sz w:val="28"/>
          <w:szCs w:val="28"/>
        </w:rPr>
        <w:t xml:space="preserve">8.3  Circuit breakers</w:t>
      </w:r>
    </w:p>
    <w:p>
      <w:pPr>
        <w:pStyle w:val="ListParagraph"/>
        <w:numPr>
          <w:ilvl w:val="0"/>
          <w:numId w:val="2"/>
        </w:numPr>
        <w:spacing w:after="80" w:line="280"/>
      </w:pPr>
      <w:r>
        <w:rPr>
          <w:rFonts w:ascii="Calibri" w:cs="Calibri" w:eastAsia="Calibri" w:hAnsi="Calibri"/>
          <w:color w:val="0F1419"/>
          <w:sz w:val="22"/>
          <w:szCs w:val="22"/>
        </w:rPr>
        <w:t xml:space="preserve">Each connector has a circuit breaker: 5 consecutive errors → open state for 60 seconds, during which the tile returns "Checking…" and never emits result.</w:t>
      </w:r>
    </w:p>
    <w:p>
      <w:pPr>
        <w:pStyle w:val="ListParagraph"/>
        <w:numPr>
          <w:ilvl w:val="0"/>
          <w:numId w:val="2"/>
        </w:numPr>
        <w:spacing w:after="80" w:line="280"/>
      </w:pPr>
      <w:r>
        <w:rPr>
          <w:rFonts w:ascii="Calibri" w:cs="Calibri" w:eastAsia="Calibri" w:hAnsi="Calibri"/>
          <w:color w:val="0F1419"/>
          <w:sz w:val="22"/>
          <w:szCs w:val="22"/>
        </w:rPr>
        <w:t xml:space="preserve">Breaker state surfaces on /v1/healthz as a JSON object listing open circuits.</w:t>
      </w:r>
    </w:p>
    <w:p>
      <w:pPr>
        <w:pStyle w:val="Heading2"/>
        <w:spacing w:after="160" w:before="280"/>
      </w:pPr>
      <w:r>
        <w:rPr>
          <w:rFonts w:ascii="Cambria" w:cs="Cambria" w:eastAsia="Cambria" w:hAnsi="Cambria"/>
          <w:b/>
          <w:bCs/>
          <w:color w:val="0F1419"/>
          <w:sz w:val="28"/>
          <w:szCs w:val="28"/>
        </w:rPr>
        <w:t xml:space="preserve">8.4  Observability</w:t>
      </w:r>
    </w:p>
    <w:p>
      <w:pPr>
        <w:pStyle w:val="ListParagraph"/>
        <w:numPr>
          <w:ilvl w:val="0"/>
          <w:numId w:val="2"/>
        </w:numPr>
        <w:spacing w:after="80" w:line="280"/>
      </w:pPr>
      <w:r>
        <w:rPr>
          <w:rFonts w:ascii="Calibri" w:cs="Calibri" w:eastAsia="Calibri" w:hAnsi="Calibri"/>
          <w:color w:val="0F1419"/>
          <w:sz w:val="22"/>
          <w:szCs w:val="22"/>
        </w:rPr>
        <w:t xml:space="preserve">Sentry for errors. Tag every event with `scan_id`, `tile_id`, `source_id`.</w:t>
      </w:r>
    </w:p>
    <w:p>
      <w:pPr>
        <w:pStyle w:val="ListParagraph"/>
        <w:numPr>
          <w:ilvl w:val="0"/>
          <w:numId w:val="2"/>
        </w:numPr>
        <w:spacing w:after="80" w:line="280"/>
      </w:pPr>
      <w:r>
        <w:rPr>
          <w:rFonts w:ascii="Calibri" w:cs="Calibri" w:eastAsia="Calibri" w:hAnsi="Calibri"/>
          <w:color w:val="0F1419"/>
          <w:sz w:val="22"/>
          <w:szCs w:val="22"/>
        </w:rPr>
        <w:t xml:space="preserve">Grafana Loki for logs. JSON structured logs with consistent field names.</w:t>
      </w:r>
    </w:p>
    <w:p>
      <w:pPr>
        <w:pStyle w:val="ListParagraph"/>
        <w:numPr>
          <w:ilvl w:val="0"/>
          <w:numId w:val="2"/>
        </w:numPr>
        <w:spacing w:after="80" w:line="280"/>
      </w:pPr>
      <w:r>
        <w:rPr>
          <w:rFonts w:ascii="Calibri" w:cs="Calibri" w:eastAsia="Calibri" w:hAnsi="Calibri"/>
          <w:color w:val="0F1419"/>
          <w:sz w:val="22"/>
          <w:szCs w:val="22"/>
        </w:rPr>
        <w:t xml:space="preserve">Prometheus for metrics. Key SLIs: scan_p50_latency, scan_p95_latency, source_error_rate, queue_depth, captcha_solve_rate.</w:t>
      </w:r>
    </w:p>
    <w:p>
      <w:pPr>
        <w:pStyle w:val="ListParagraph"/>
        <w:numPr>
          <w:ilvl w:val="0"/>
          <w:numId w:val="2"/>
        </w:numPr>
        <w:spacing w:after="80" w:line="280"/>
      </w:pPr>
      <w:r>
        <w:rPr>
          <w:rFonts w:ascii="Calibri" w:cs="Calibri" w:eastAsia="Calibri" w:hAnsi="Calibri"/>
          <w:color w:val="0F1419"/>
          <w:sz w:val="22"/>
          <w:szCs w:val="22"/>
        </w:rPr>
        <w:t xml:space="preserve">Better Stack for synthetic uptime probes against /v1/healthz from 5 regions.</w:t>
      </w:r>
    </w:p>
    <w:p>
      <w:pPr>
        <w:pStyle w:val="Heading2"/>
        <w:spacing w:after="160" w:before="280"/>
      </w:pPr>
      <w:r>
        <w:rPr>
          <w:rFonts w:ascii="Cambria" w:cs="Cambria" w:eastAsia="Cambria" w:hAnsi="Cambria"/>
          <w:b/>
          <w:bCs/>
          <w:color w:val="0F1419"/>
          <w:sz w:val="28"/>
          <w:szCs w:val="28"/>
        </w:rPr>
        <w:t xml:space="preserve">8.5  Alerting</w:t>
      </w:r>
    </w:p>
    <w:p>
      <w:pPr>
        <w:pStyle w:val="ListParagraph"/>
        <w:numPr>
          <w:ilvl w:val="0"/>
          <w:numId w:val="2"/>
        </w:numPr>
        <w:spacing w:after="80" w:line="280"/>
      </w:pPr>
      <w:r>
        <w:rPr>
          <w:rFonts w:ascii="Calibri" w:cs="Calibri" w:eastAsia="Calibri" w:hAnsi="Calibri"/>
          <w:color w:val="0F1419"/>
          <w:sz w:val="22"/>
          <w:szCs w:val="22"/>
        </w:rPr>
        <w:t xml:space="preserve">P0 — scan_failed rate &gt; 1% over 5min → PagerDuty.</w:t>
      </w:r>
    </w:p>
    <w:p>
      <w:pPr>
        <w:pStyle w:val="ListParagraph"/>
        <w:numPr>
          <w:ilvl w:val="0"/>
          <w:numId w:val="2"/>
        </w:numPr>
        <w:spacing w:after="80" w:line="280"/>
      </w:pPr>
      <w:r>
        <w:rPr>
          <w:rFonts w:ascii="Calibri" w:cs="Calibri" w:eastAsia="Calibri" w:hAnsi="Calibri"/>
          <w:color w:val="0F1419"/>
          <w:sz w:val="22"/>
          <w:szCs w:val="22"/>
        </w:rPr>
        <w:t xml:space="preserve">P1 — any source error_rate &gt; 30% over 15min → Slack #ops-alerts.</w:t>
      </w:r>
    </w:p>
    <w:p>
      <w:pPr>
        <w:pStyle w:val="ListParagraph"/>
        <w:numPr>
          <w:ilvl w:val="0"/>
          <w:numId w:val="2"/>
        </w:numPr>
        <w:spacing w:after="80" w:line="280"/>
      </w:pPr>
      <w:r>
        <w:rPr>
          <w:rFonts w:ascii="Calibri" w:cs="Calibri" w:eastAsia="Calibri" w:hAnsi="Calibri"/>
          <w:color w:val="0F1419"/>
          <w:sz w:val="22"/>
          <w:szCs w:val="22"/>
        </w:rPr>
        <w:t xml:space="preserve">P2 — queue depth &gt; 5000 over 10min → Slack #ops-alerts.</w:t>
      </w:r>
    </w:p>
    <w:p>
      <w:pPr>
        <w:pStyle w:val="ListParagraph"/>
        <w:numPr>
          <w:ilvl w:val="0"/>
          <w:numId w:val="2"/>
        </w:numPr>
        <w:spacing w:after="80" w:line="280"/>
      </w:pPr>
      <w:r>
        <w:rPr>
          <w:rFonts w:ascii="Calibri" w:cs="Calibri" w:eastAsia="Calibri" w:hAnsi="Calibri"/>
          <w:color w:val="0F1419"/>
          <w:sz w:val="22"/>
          <w:szCs w:val="22"/>
        </w:rPr>
        <w:t xml:space="preserve">P3 — daily summary email with top 10 noisy sources.</w:t>
      </w:r>
    </w:p>
    <w:p>
      <w:r>
        <w:br w:type="page"/>
      </w:r>
    </w:p>
    <w:p>
      <w:pPr>
        <w:pStyle w:val="Heading1"/>
        <w:spacing w:after="200" w:before="360"/>
      </w:pPr>
      <w:r>
        <w:rPr>
          <w:rFonts w:ascii="Cambria" w:cs="Cambria" w:eastAsia="Cambria" w:hAnsi="Cambria"/>
          <w:b/>
          <w:bCs/>
          <w:color w:val="0F1419"/>
          <w:sz w:val="36"/>
          <w:szCs w:val="36"/>
        </w:rPr>
        <w:t xml:space="preserve">9. Security &amp; Compliance</w:t>
      </w:r>
    </w:p>
    <w:p>
      <w:pPr>
        <w:pStyle w:val="Heading2"/>
        <w:spacing w:after="160" w:before="280"/>
      </w:pPr>
      <w:r>
        <w:rPr>
          <w:rFonts w:ascii="Cambria" w:cs="Cambria" w:eastAsia="Cambria" w:hAnsi="Cambria"/>
          <w:b/>
          <w:bCs/>
          <w:color w:val="0F1419"/>
          <w:sz w:val="28"/>
          <w:szCs w:val="28"/>
        </w:rPr>
        <w:t xml:space="preserve">9.1  Data classification</w:t>
      </w:r>
    </w:p>
    <w:p>
      <w:pPr>
        <w:pStyle w:val="ListParagraph"/>
        <w:numPr>
          <w:ilvl w:val="0"/>
          <w:numId w:val="2"/>
        </w:numPr>
        <w:spacing w:after="80" w:line="280"/>
      </w:pPr>
      <w:r>
        <w:rPr>
          <w:rFonts w:ascii="Calibri" w:cs="Calibri" w:eastAsia="Calibri" w:hAnsi="Calibri"/>
          <w:color w:val="0F1419"/>
          <w:sz w:val="22"/>
          <w:szCs w:val="22"/>
        </w:rPr>
        <w:t xml:space="preserve">Public — anonymous scan inputs, public-register lookups (cached freely).</w:t>
      </w:r>
    </w:p>
    <w:p>
      <w:pPr>
        <w:pStyle w:val="ListParagraph"/>
        <w:numPr>
          <w:ilvl w:val="0"/>
          <w:numId w:val="2"/>
        </w:numPr>
        <w:spacing w:after="80" w:line="280"/>
      </w:pPr>
      <w:r>
        <w:rPr>
          <w:rFonts w:ascii="Calibri" w:cs="Calibri" w:eastAsia="Calibri" w:hAnsi="Calibri"/>
          <w:color w:val="0F1419"/>
          <w:sz w:val="22"/>
          <w:szCs w:val="22"/>
        </w:rPr>
        <w:t xml:space="preserve">Confidential — phone, email, account history (encrypted at rest, AES-256).</w:t>
      </w:r>
    </w:p>
    <w:p>
      <w:pPr>
        <w:pStyle w:val="ListParagraph"/>
        <w:numPr>
          <w:ilvl w:val="0"/>
          <w:numId w:val="2"/>
        </w:numPr>
        <w:spacing w:after="80" w:line="280"/>
      </w:pPr>
      <w:r>
        <w:rPr>
          <w:rFonts w:ascii="Calibri" w:cs="Calibri" w:eastAsia="Calibri" w:hAnsi="Calibri"/>
          <w:color w:val="0F1419"/>
          <w:sz w:val="22"/>
          <w:szCs w:val="22"/>
        </w:rPr>
        <w:t xml:space="preserve">Highly Confidential — payment tokens (never stored; provider tokenises).</w:t>
      </w:r>
    </w:p>
    <w:p>
      <w:pPr>
        <w:pStyle w:val="Heading2"/>
        <w:spacing w:after="160" w:before="280"/>
      </w:pPr>
      <w:r>
        <w:rPr>
          <w:rFonts w:ascii="Cambria" w:cs="Cambria" w:eastAsia="Cambria" w:hAnsi="Cambria"/>
          <w:b/>
          <w:bCs/>
          <w:color w:val="0F1419"/>
          <w:sz w:val="28"/>
          <w:szCs w:val="28"/>
        </w:rPr>
        <w:t xml:space="preserve">9.2  DPDP Act compliance (Digital Personal Data Protection Act, 2023)</w:t>
      </w:r>
    </w:p>
    <w:p>
      <w:pPr>
        <w:pStyle w:val="ListParagraph"/>
        <w:numPr>
          <w:ilvl w:val="0"/>
          <w:numId w:val="2"/>
        </w:numPr>
        <w:spacing w:after="80" w:line="280"/>
      </w:pPr>
      <w:r>
        <w:rPr>
          <w:rFonts w:ascii="Calibri" w:cs="Calibri" w:eastAsia="Calibri" w:hAnsi="Calibri"/>
          <w:color w:val="0F1419"/>
          <w:sz w:val="22"/>
          <w:szCs w:val="22"/>
        </w:rPr>
        <w:t xml:space="preserve">Lawful purpose, consent, purpose-limitation, storage-limitation, security-safeguard obligations honoured.</w:t>
      </w:r>
    </w:p>
    <w:p>
      <w:pPr>
        <w:pStyle w:val="ListParagraph"/>
        <w:numPr>
          <w:ilvl w:val="0"/>
          <w:numId w:val="2"/>
        </w:numPr>
        <w:spacing w:after="80" w:line="280"/>
      </w:pPr>
      <w:r>
        <w:rPr>
          <w:rFonts w:ascii="Calibri" w:cs="Calibri" w:eastAsia="Calibri" w:hAnsi="Calibri"/>
          <w:color w:val="0F1419"/>
          <w:sz w:val="22"/>
          <w:szCs w:val="22"/>
        </w:rPr>
        <w:t xml:space="preserve">Section 5 notice and privacy policy published; consent captured on sign-up.</w:t>
      </w:r>
    </w:p>
    <w:p>
      <w:pPr>
        <w:pStyle w:val="ListParagraph"/>
        <w:numPr>
          <w:ilvl w:val="0"/>
          <w:numId w:val="2"/>
        </w:numPr>
        <w:spacing w:after="80" w:line="280"/>
      </w:pPr>
      <w:r>
        <w:rPr>
          <w:rFonts w:ascii="Calibri" w:cs="Calibri" w:eastAsia="Calibri" w:hAnsi="Calibri"/>
          <w:color w:val="0F1419"/>
          <w:sz w:val="22"/>
          <w:szCs w:val="22"/>
        </w:rPr>
        <w:t xml:space="preserve">Data Principal rights — access, correction, erasure, grievance redressal — implemented in account UI.</w:t>
      </w:r>
    </w:p>
    <w:p>
      <w:pPr>
        <w:pStyle w:val="ListParagraph"/>
        <w:numPr>
          <w:ilvl w:val="0"/>
          <w:numId w:val="2"/>
        </w:numPr>
        <w:spacing w:after="80" w:line="280"/>
      </w:pPr>
      <w:r>
        <w:rPr>
          <w:rFonts w:ascii="Calibri" w:cs="Calibri" w:eastAsia="Calibri" w:hAnsi="Calibri"/>
          <w:color w:val="0F1419"/>
          <w:sz w:val="22"/>
          <w:szCs w:val="22"/>
        </w:rPr>
        <w:t xml:space="preserve">DPO/grievance officer contact published in /privacy.</w:t>
      </w:r>
    </w:p>
    <w:p>
      <w:pPr>
        <w:pStyle w:val="ListParagraph"/>
        <w:numPr>
          <w:ilvl w:val="0"/>
          <w:numId w:val="2"/>
        </w:numPr>
        <w:spacing w:after="80" w:line="280"/>
      </w:pPr>
      <w:r>
        <w:rPr>
          <w:rFonts w:ascii="Calibri" w:cs="Calibri" w:eastAsia="Calibri" w:hAnsi="Calibri"/>
          <w:color w:val="0F1419"/>
          <w:sz w:val="22"/>
          <w:szCs w:val="22"/>
        </w:rPr>
        <w:t xml:space="preserve">Free tier collects only anonymous IP + name string; not personal data within the Section.</w:t>
      </w:r>
    </w:p>
    <w:p>
      <w:pPr>
        <w:pStyle w:val="Heading2"/>
        <w:spacing w:after="160" w:before="280"/>
      </w:pPr>
      <w:r>
        <w:rPr>
          <w:rFonts w:ascii="Cambria" w:cs="Cambria" w:eastAsia="Cambria" w:hAnsi="Cambria"/>
          <w:b/>
          <w:bCs/>
          <w:color w:val="0F1419"/>
          <w:sz w:val="28"/>
          <w:szCs w:val="28"/>
        </w:rPr>
        <w:t xml:space="preserve">9.3  IT Act, 2000 — Section 65</w:t>
      </w:r>
    </w:p>
    <w:p>
      <w:pPr>
        <w:spacing w:after="120" w:before="0" w:line="300"/>
        <w:jc w:val="left"/>
      </w:pPr>
      <w:r>
        <w:rPr>
          <w:rFonts w:ascii="Calibri" w:cs="Calibri" w:eastAsia="Calibri" w:hAnsi="Calibri"/>
          <w:color w:val="0F1419"/>
          <w:sz w:val="22"/>
          <w:szCs w:val="22"/>
        </w:rPr>
        <w:t xml:space="preserve">Source code repositories are private (GitHub) with branch protections, signed commits, and audit logs. Source code is retained as long as the work is in service plus 3 years.</w:t>
      </w:r>
    </w:p>
    <w:p>
      <w:pPr>
        <w:pStyle w:val="Heading2"/>
        <w:spacing w:after="160" w:before="280"/>
      </w:pPr>
      <w:r>
        <w:rPr>
          <w:rFonts w:ascii="Cambria" w:cs="Cambria" w:eastAsia="Cambria" w:hAnsi="Cambria"/>
          <w:b/>
          <w:bCs/>
          <w:color w:val="0F1419"/>
          <w:sz w:val="28"/>
          <w:szCs w:val="28"/>
        </w:rPr>
        <w:t xml:space="preserve">9.4  Scraping ethics</w:t>
      </w:r>
    </w:p>
    <w:p>
      <w:pPr>
        <w:pStyle w:val="ListParagraph"/>
        <w:numPr>
          <w:ilvl w:val="0"/>
          <w:numId w:val="2"/>
        </w:numPr>
        <w:spacing w:after="80" w:line="280"/>
      </w:pPr>
      <w:r>
        <w:rPr>
          <w:rFonts w:ascii="Calibri" w:cs="Calibri" w:eastAsia="Calibri" w:hAnsi="Calibri"/>
          <w:color w:val="0F1419"/>
          <w:sz w:val="22"/>
          <w:szCs w:val="22"/>
        </w:rPr>
        <w:t xml:space="preserve">Strict robots.txt observance for sources whose ToS prohibit automated access (we do NOT scrape them; we link the user out).</w:t>
      </w:r>
    </w:p>
    <w:p>
      <w:pPr>
        <w:pStyle w:val="ListParagraph"/>
        <w:numPr>
          <w:ilvl w:val="0"/>
          <w:numId w:val="2"/>
        </w:numPr>
        <w:spacing w:after="80" w:line="280"/>
      </w:pPr>
      <w:r>
        <w:rPr>
          <w:rFonts w:ascii="Calibri" w:cs="Calibri" w:eastAsia="Calibri" w:hAnsi="Calibri"/>
          <w:color w:val="0F1419"/>
          <w:sz w:val="22"/>
          <w:szCs w:val="22"/>
        </w:rPr>
        <w:t xml:space="preserve">Rate limits respected per source documentation.</w:t>
      </w:r>
    </w:p>
    <w:p>
      <w:pPr>
        <w:pStyle w:val="ListParagraph"/>
        <w:numPr>
          <w:ilvl w:val="0"/>
          <w:numId w:val="2"/>
        </w:numPr>
        <w:spacing w:after="80" w:line="280"/>
      </w:pPr>
      <w:r>
        <w:rPr>
          <w:rFonts w:ascii="Calibri" w:cs="Calibri" w:eastAsia="Calibri" w:hAnsi="Calibri"/>
          <w:color w:val="0F1419"/>
          <w:sz w:val="22"/>
          <w:szCs w:val="22"/>
        </w:rPr>
        <w:t xml:space="preserve">No login bypass, no CAPTCHA bypass against sources that disallow it.</w:t>
      </w:r>
    </w:p>
    <w:p>
      <w:pPr>
        <w:pStyle w:val="ListParagraph"/>
        <w:numPr>
          <w:ilvl w:val="0"/>
          <w:numId w:val="2"/>
        </w:numPr>
        <w:spacing w:after="80" w:line="280"/>
      </w:pPr>
      <w:r>
        <w:rPr>
          <w:rFonts w:ascii="Calibri" w:cs="Calibri" w:eastAsia="Calibri" w:hAnsi="Calibri"/>
          <w:color w:val="0F1419"/>
          <w:sz w:val="22"/>
          <w:szCs w:val="22"/>
        </w:rPr>
        <w:t xml:space="preserve">CAPTCHA solving used only against Government registers (MCA, IP India, Copyright) where Section 399 of the Companies Act, public register access under Trade Marks Act and Copyright Act expressly contemplate public read access.</w:t>
      </w:r>
    </w:p>
    <w:p>
      <w:pPr>
        <w:pStyle w:val="Heading2"/>
        <w:spacing w:after="160" w:before="280"/>
      </w:pPr>
      <w:r>
        <w:rPr>
          <w:rFonts w:ascii="Cambria" w:cs="Cambria" w:eastAsia="Cambria" w:hAnsi="Cambria"/>
          <w:b/>
          <w:bCs/>
          <w:color w:val="0F1419"/>
          <w:sz w:val="28"/>
          <w:szCs w:val="28"/>
        </w:rPr>
        <w:t xml:space="preserve">9.5  Transport &amp; storage</w:t>
      </w:r>
    </w:p>
    <w:p>
      <w:pPr>
        <w:pStyle w:val="ListParagraph"/>
        <w:numPr>
          <w:ilvl w:val="0"/>
          <w:numId w:val="2"/>
        </w:numPr>
        <w:spacing w:after="80" w:line="280"/>
      </w:pPr>
      <w:r>
        <w:rPr>
          <w:rFonts w:ascii="Calibri" w:cs="Calibri" w:eastAsia="Calibri" w:hAnsi="Calibri"/>
          <w:color w:val="0F1419"/>
          <w:sz w:val="22"/>
          <w:szCs w:val="22"/>
        </w:rPr>
        <w:t xml:space="preserve">TLS 1.3 across the board. HSTS, CSP, X-Frame-Options on all responses.</w:t>
      </w:r>
    </w:p>
    <w:p>
      <w:pPr>
        <w:pStyle w:val="ListParagraph"/>
        <w:numPr>
          <w:ilvl w:val="0"/>
          <w:numId w:val="2"/>
        </w:numPr>
        <w:spacing w:after="80" w:line="280"/>
      </w:pPr>
      <w:r>
        <w:rPr>
          <w:rFonts w:ascii="Calibri" w:cs="Calibri" w:eastAsia="Calibri" w:hAnsi="Calibri"/>
          <w:color w:val="0F1419"/>
          <w:sz w:val="22"/>
          <w:szCs w:val="22"/>
        </w:rPr>
        <w:t xml:space="preserve">PostgreSQL — at-rest AES-256 via cloud provider; row-level encryption for phone/email columns via pgcrypto.</w:t>
      </w:r>
    </w:p>
    <w:p>
      <w:pPr>
        <w:pStyle w:val="ListParagraph"/>
        <w:numPr>
          <w:ilvl w:val="0"/>
          <w:numId w:val="2"/>
        </w:numPr>
        <w:spacing w:after="80" w:line="280"/>
      </w:pPr>
      <w:r>
        <w:rPr>
          <w:rFonts w:ascii="Calibri" w:cs="Calibri" w:eastAsia="Calibri" w:hAnsi="Calibri"/>
          <w:color w:val="0F1419"/>
          <w:sz w:val="22"/>
          <w:szCs w:val="22"/>
        </w:rPr>
        <w:t xml:space="preserve">R2/S3 — server-side encryption with provider-managed keys.</w:t>
      </w:r>
    </w:p>
    <w:p>
      <w:pPr>
        <w:pStyle w:val="ListParagraph"/>
        <w:numPr>
          <w:ilvl w:val="0"/>
          <w:numId w:val="2"/>
        </w:numPr>
        <w:spacing w:after="80" w:line="280"/>
      </w:pPr>
      <w:r>
        <w:rPr>
          <w:rFonts w:ascii="Calibri" w:cs="Calibri" w:eastAsia="Calibri" w:hAnsi="Calibri"/>
          <w:color w:val="0F1419"/>
          <w:sz w:val="22"/>
          <w:szCs w:val="22"/>
        </w:rPr>
        <w:t xml:space="preserve">Redis — TLS-only, password-auth, ACLs per service.</w:t>
      </w:r>
    </w:p>
    <w:p>
      <w:pPr>
        <w:pStyle w:val="Heading2"/>
        <w:spacing w:after="160" w:before="280"/>
      </w:pPr>
      <w:r>
        <w:rPr>
          <w:rFonts w:ascii="Cambria" w:cs="Cambria" w:eastAsia="Cambria" w:hAnsi="Cambria"/>
          <w:b/>
          <w:bCs/>
          <w:color w:val="0F1419"/>
          <w:sz w:val="28"/>
          <w:szCs w:val="28"/>
        </w:rPr>
        <w:t xml:space="preserve">9.6  Vulnerability management</w:t>
      </w:r>
    </w:p>
    <w:p>
      <w:pPr>
        <w:pStyle w:val="ListParagraph"/>
        <w:numPr>
          <w:ilvl w:val="0"/>
          <w:numId w:val="2"/>
        </w:numPr>
        <w:spacing w:after="80" w:line="280"/>
      </w:pPr>
      <w:r>
        <w:rPr>
          <w:rFonts w:ascii="Calibri" w:cs="Calibri" w:eastAsia="Calibri" w:hAnsi="Calibri"/>
          <w:color w:val="0F1419"/>
          <w:sz w:val="22"/>
          <w:szCs w:val="22"/>
        </w:rPr>
        <w:t xml:space="preserve">GitHub Dependabot + Snyk scanning on every PR.</w:t>
      </w:r>
    </w:p>
    <w:p>
      <w:pPr>
        <w:pStyle w:val="ListParagraph"/>
        <w:numPr>
          <w:ilvl w:val="0"/>
          <w:numId w:val="2"/>
        </w:numPr>
        <w:spacing w:after="80" w:line="280"/>
      </w:pPr>
      <w:r>
        <w:rPr>
          <w:rFonts w:ascii="Calibri" w:cs="Calibri" w:eastAsia="Calibri" w:hAnsi="Calibri"/>
          <w:color w:val="0F1419"/>
          <w:sz w:val="22"/>
          <w:szCs w:val="22"/>
        </w:rPr>
        <w:t xml:space="preserve">Quarterly penetration test (third-party).</w:t>
      </w:r>
    </w:p>
    <w:p>
      <w:pPr>
        <w:pStyle w:val="ListParagraph"/>
        <w:numPr>
          <w:ilvl w:val="0"/>
          <w:numId w:val="2"/>
        </w:numPr>
        <w:spacing w:after="80" w:line="280"/>
      </w:pPr>
      <w:r>
        <w:rPr>
          <w:rFonts w:ascii="Calibri" w:cs="Calibri" w:eastAsia="Calibri" w:hAnsi="Calibri"/>
          <w:color w:val="0F1419"/>
          <w:sz w:val="22"/>
          <w:szCs w:val="22"/>
        </w:rPr>
        <w:t xml:space="preserve">Bug bounty programme (hosted on Bugcrowd) — to be opened post-launch.</w:t>
      </w:r>
    </w:p>
    <w:p>
      <w:r>
        <w:br w:type="page"/>
      </w:r>
    </w:p>
    <w:p>
      <w:pPr>
        <w:pStyle w:val="Heading1"/>
        <w:spacing w:after="200" w:before="360"/>
      </w:pPr>
      <w:r>
        <w:rPr>
          <w:rFonts w:ascii="Cambria" w:cs="Cambria" w:eastAsia="Cambria" w:hAnsi="Cambria"/>
          <w:b/>
          <w:bCs/>
          <w:color w:val="0F1419"/>
          <w:sz w:val="36"/>
          <w:szCs w:val="36"/>
        </w:rPr>
        <w:t xml:space="preserve">10. Deployment, CI/CD &amp; Runbook</w:t>
      </w:r>
    </w:p>
    <w:p>
      <w:pPr>
        <w:pStyle w:val="Heading2"/>
        <w:spacing w:after="160" w:before="280"/>
      </w:pPr>
      <w:r>
        <w:rPr>
          <w:rFonts w:ascii="Cambria" w:cs="Cambria" w:eastAsia="Cambria" w:hAnsi="Cambria"/>
          <w:b/>
          <w:bCs/>
          <w:color w:val="0F1419"/>
          <w:sz w:val="28"/>
          <w:szCs w:val="28"/>
        </w:rPr>
        <w:t xml:space="preserve">10.1  Environments</w:t>
      </w:r>
    </w:p>
    <w:p>
      <w:pPr>
        <w:pStyle w:val="ListParagraph"/>
        <w:numPr>
          <w:ilvl w:val="0"/>
          <w:numId w:val="2"/>
        </w:numPr>
        <w:spacing w:after="80" w:line="280"/>
      </w:pPr>
      <w:r>
        <w:rPr>
          <w:rFonts w:ascii="Calibri" w:cs="Calibri" w:eastAsia="Calibri" w:hAnsi="Calibri"/>
          <w:color w:val="0F1419"/>
          <w:sz w:val="22"/>
          <w:szCs w:val="22"/>
        </w:rPr>
        <w:t xml:space="preserve">development — local Docker Compose. All services + a mock orchestrator.</w:t>
      </w:r>
    </w:p>
    <w:p>
      <w:pPr>
        <w:pStyle w:val="ListParagraph"/>
        <w:numPr>
          <w:ilvl w:val="0"/>
          <w:numId w:val="2"/>
        </w:numPr>
        <w:spacing w:after="80" w:line="280"/>
      </w:pPr>
      <w:r>
        <w:rPr>
          <w:rFonts w:ascii="Calibri" w:cs="Calibri" w:eastAsia="Calibri" w:hAnsi="Calibri"/>
          <w:color w:val="0F1419"/>
          <w:sz w:val="22"/>
          <w:szCs w:val="22"/>
        </w:rPr>
        <w:t xml:space="preserve">staging — Hetzner CCX11 single-node Kubernetes (k3s). Deployed on every merge to `main`.</w:t>
      </w:r>
    </w:p>
    <w:p>
      <w:pPr>
        <w:pStyle w:val="ListParagraph"/>
        <w:numPr>
          <w:ilvl w:val="0"/>
          <w:numId w:val="2"/>
        </w:numPr>
        <w:spacing w:after="80" w:line="280"/>
      </w:pPr>
      <w:r>
        <w:rPr>
          <w:rFonts w:ascii="Calibri" w:cs="Calibri" w:eastAsia="Calibri" w:hAnsi="Calibri"/>
          <w:color w:val="0F1419"/>
          <w:sz w:val="22"/>
          <w:szCs w:val="22"/>
        </w:rPr>
        <w:t xml:space="preserve">production — multi-zone deployment as in §2.4. Deployed via ArgoCD on manual tag promotion.</w:t>
      </w:r>
    </w:p>
    <w:p>
      <w:pPr>
        <w:pStyle w:val="Heading2"/>
        <w:spacing w:after="160" w:before="280"/>
      </w:pPr>
      <w:r>
        <w:rPr>
          <w:rFonts w:ascii="Cambria" w:cs="Cambria" w:eastAsia="Cambria" w:hAnsi="Cambria"/>
          <w:b/>
          <w:bCs/>
          <w:color w:val="0F1419"/>
          <w:sz w:val="28"/>
          <w:szCs w:val="28"/>
        </w:rPr>
        <w:t xml:space="preserve">10.2  CI/CD pipeline</w:t>
      </w:r>
    </w:p>
    <w:p>
      <w:pPr>
        <w:pStyle w:val="ListParagraph"/>
        <w:numPr>
          <w:ilvl w:val="0"/>
          <w:numId w:val="2"/>
        </w:numPr>
        <w:spacing w:after="80" w:line="280"/>
      </w:pPr>
      <w:r>
        <w:rPr>
          <w:rFonts w:ascii="Calibri" w:cs="Calibri" w:eastAsia="Calibri" w:hAnsi="Calibri"/>
          <w:color w:val="0F1419"/>
          <w:sz w:val="22"/>
          <w:szCs w:val="22"/>
        </w:rPr>
        <w:t xml:space="preserve">GitHub Actions runs: lint, unit tests, integration tests, type-check, build Docker images, push to registry.</w:t>
      </w:r>
    </w:p>
    <w:p>
      <w:pPr>
        <w:pStyle w:val="ListParagraph"/>
        <w:numPr>
          <w:ilvl w:val="0"/>
          <w:numId w:val="2"/>
        </w:numPr>
        <w:spacing w:after="80" w:line="280"/>
      </w:pPr>
      <w:r>
        <w:rPr>
          <w:rFonts w:ascii="Calibri" w:cs="Calibri" w:eastAsia="Calibri" w:hAnsi="Calibri"/>
          <w:color w:val="0F1419"/>
          <w:sz w:val="22"/>
          <w:szCs w:val="22"/>
        </w:rPr>
        <w:t xml:space="preserve">ArgoCD picks up tagged images and syncs to k8s manifests.</w:t>
      </w:r>
    </w:p>
    <w:p>
      <w:pPr>
        <w:pStyle w:val="ListParagraph"/>
        <w:numPr>
          <w:ilvl w:val="0"/>
          <w:numId w:val="2"/>
        </w:numPr>
        <w:spacing w:after="80" w:line="280"/>
      </w:pPr>
      <w:r>
        <w:rPr>
          <w:rFonts w:ascii="Calibri" w:cs="Calibri" w:eastAsia="Calibri" w:hAnsi="Calibri"/>
          <w:color w:val="0F1419"/>
          <w:sz w:val="22"/>
          <w:szCs w:val="22"/>
        </w:rPr>
        <w:t xml:space="preserve">Database migrations via Alembic (Python) / Prisma (Node) — run in pre-deploy hook with idempotency guard.</w:t>
      </w:r>
    </w:p>
    <w:p>
      <w:pPr>
        <w:pStyle w:val="Heading2"/>
        <w:spacing w:after="160" w:before="280"/>
      </w:pPr>
      <w:r>
        <w:rPr>
          <w:rFonts w:ascii="Cambria" w:cs="Cambria" w:eastAsia="Cambria" w:hAnsi="Cambria"/>
          <w:b/>
          <w:bCs/>
          <w:color w:val="0F1419"/>
          <w:sz w:val="28"/>
          <w:szCs w:val="28"/>
        </w:rPr>
        <w:t xml:space="preserve">10.3  On-call runbook</w:t>
      </w:r>
    </w:p>
    <w:p>
      <w:pPr>
        <w:pStyle w:val="ListParagraph"/>
        <w:numPr>
          <w:ilvl w:val="0"/>
          <w:numId w:val="2"/>
        </w:numPr>
        <w:spacing w:after="80" w:line="280"/>
      </w:pPr>
      <w:r>
        <w:rPr>
          <w:rFonts w:ascii="Calibri" w:cs="Calibri" w:eastAsia="Calibri" w:hAnsi="Calibri"/>
          <w:color w:val="0F1419"/>
          <w:sz w:val="22"/>
          <w:szCs w:val="22"/>
        </w:rPr>
        <w:t xml:space="preserve">Primary on-call rotation: weekly, Mon-Sun.</w:t>
      </w:r>
    </w:p>
    <w:p>
      <w:pPr>
        <w:pStyle w:val="ListParagraph"/>
        <w:numPr>
          <w:ilvl w:val="0"/>
          <w:numId w:val="2"/>
        </w:numPr>
        <w:spacing w:after="80" w:line="280"/>
      </w:pPr>
      <w:r>
        <w:rPr>
          <w:rFonts w:ascii="Calibri" w:cs="Calibri" w:eastAsia="Calibri" w:hAnsi="Calibri"/>
          <w:color w:val="0F1419"/>
          <w:sz w:val="22"/>
          <w:szCs w:val="22"/>
        </w:rPr>
        <w:t xml:space="preserve">Secondary: same week, escalation after 15min.</w:t>
      </w:r>
    </w:p>
    <w:p>
      <w:pPr>
        <w:pStyle w:val="ListParagraph"/>
        <w:numPr>
          <w:ilvl w:val="0"/>
          <w:numId w:val="2"/>
        </w:numPr>
        <w:spacing w:after="80" w:line="280"/>
      </w:pPr>
      <w:r>
        <w:rPr>
          <w:rFonts w:ascii="Calibri" w:cs="Calibri" w:eastAsia="Calibri" w:hAnsi="Calibri"/>
          <w:color w:val="0F1419"/>
          <w:sz w:val="22"/>
          <w:szCs w:val="22"/>
        </w:rPr>
        <w:t xml:space="preserve">Common incidents — runbook entries: (a) MCA portal down, (b) Captcha provider quota exceeded, (c) Queue depth runaway, (d) WS server pod restarts, (e) Cloudflare edge incident.</w:t>
      </w:r>
    </w:p>
    <w:p>
      <w:r>
        <w:br w:type="page"/>
      </w:r>
    </w:p>
    <w:p>
      <w:pPr>
        <w:pStyle w:val="Heading1"/>
        <w:spacing w:after="200" w:before="360"/>
      </w:pPr>
      <w:r>
        <w:rPr>
          <w:rFonts w:ascii="Cambria" w:cs="Cambria" w:eastAsia="Cambria" w:hAnsi="Cambria"/>
          <w:b/>
          <w:bCs/>
          <w:color w:val="0F1419"/>
          <w:sz w:val="36"/>
          <w:szCs w:val="36"/>
        </w:rPr>
        <w:t xml:space="preserve">11. Code Examples (selected)</w:t>
      </w:r>
    </w:p>
    <w:p>
      <w:pPr>
        <w:pStyle w:val="Heading2"/>
        <w:spacing w:after="160" w:before="280"/>
      </w:pPr>
      <w:r>
        <w:rPr>
          <w:rFonts w:ascii="Cambria" w:cs="Cambria" w:eastAsia="Cambria" w:hAnsi="Cambria"/>
          <w:b/>
          <w:bCs/>
          <w:color w:val="0F1419"/>
          <w:sz w:val="28"/>
          <w:szCs w:val="28"/>
        </w:rPr>
        <w:t xml:space="preserve">11.1  Submitting a scan (front-end, TypeScript)</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import { io, Socket } from "socket.io-client";</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interface ScanResponse {</w:t>
      </w:r>
      <w:r>
        <w:rPr>
          <w:rFonts w:ascii="Consolas" w:cs="Consolas" w:eastAsia="Consolas" w:hAnsi="Consolas"/>
          <w:color w:val="0F1419"/>
          <w:sz w:val="18"/>
          <w:szCs w:val="18"/>
        </w:rPr>
        <w:br/>
        <w:t xml:space="preserve">  scan_id: string;</w:t>
      </w:r>
      <w:r>
        <w:rPr>
          <w:rFonts w:ascii="Consolas" w:cs="Consolas" w:eastAsia="Consolas" w:hAnsi="Consolas"/>
          <w:color w:val="0F1419"/>
          <w:sz w:val="18"/>
          <w:szCs w:val="18"/>
        </w:rPr>
        <w:br/>
        <w:t xml:space="preserve">  websocket_url: string;</w:t>
      </w:r>
      <w:r>
        <w:rPr>
          <w:rFonts w:ascii="Consolas" w:cs="Consolas" w:eastAsia="Consolas" w:hAnsi="Consolas"/>
          <w:color w:val="0F1419"/>
          <w:sz w:val="18"/>
          <w:szCs w:val="18"/>
        </w:rPr>
        <w:br/>
        <w:t xml:space="preserve">  eta_seconds: number;</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export async function runScan(name: string, mode: "business"|"baby") {</w:t>
      </w:r>
      <w:r>
        <w:rPr>
          <w:rFonts w:ascii="Consolas" w:cs="Consolas" w:eastAsia="Consolas" w:hAnsi="Consolas"/>
          <w:color w:val="0F1419"/>
          <w:sz w:val="18"/>
          <w:szCs w:val="18"/>
        </w:rPr>
        <w:br/>
        <w:t xml:space="preserve">  const res = await fetch("/api/v1/scan", {</w:t>
      </w:r>
      <w:r>
        <w:rPr>
          <w:rFonts w:ascii="Consolas" w:cs="Consolas" w:eastAsia="Consolas" w:hAnsi="Consolas"/>
          <w:color w:val="0F1419"/>
          <w:sz w:val="18"/>
          <w:szCs w:val="18"/>
        </w:rPr>
        <w:br/>
        <w:t xml:space="preserve">    method: "POST",</w:t>
      </w:r>
      <w:r>
        <w:rPr>
          <w:rFonts w:ascii="Consolas" w:cs="Consolas" w:eastAsia="Consolas" w:hAnsi="Consolas"/>
          <w:color w:val="0F1419"/>
          <w:sz w:val="18"/>
          <w:szCs w:val="18"/>
        </w:rPr>
        <w:br/>
        <w:t xml:space="preserve">    headers: { "Content-Type": "application/json" },</w:t>
      </w:r>
      <w:r>
        <w:rPr>
          <w:rFonts w:ascii="Consolas" w:cs="Consolas" w:eastAsia="Consolas" w:hAnsi="Consolas"/>
          <w:color w:val="0F1419"/>
          <w:sz w:val="18"/>
          <w:szCs w:val="18"/>
        </w:rPr>
        <w:br/>
        <w:t xml:space="preserve">    body: JSON.stringify({ name, mode, tier: "free" }),</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  if (!res.ok) throw new Error(`Scan failed: ${res.status}`);</w:t>
      </w:r>
      <w:r>
        <w:rPr>
          <w:rFonts w:ascii="Consolas" w:cs="Consolas" w:eastAsia="Consolas" w:hAnsi="Consolas"/>
          <w:color w:val="0F1419"/>
          <w:sz w:val="18"/>
          <w:szCs w:val="18"/>
        </w:rPr>
        <w:br/>
        <w:t xml:space="preserve">  const { scan_id, websocket_url }: ScanResponse = await res.json();</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const socket: Socket = io(websocket_url, { transports: ["websocket"] });</w:t>
      </w:r>
      <w:r>
        <w:rPr>
          <w:rFonts w:ascii="Consolas" w:cs="Consolas" w:eastAsia="Consolas" w:hAnsi="Consolas"/>
          <w:color w:val="0F1419"/>
          <w:sz w:val="18"/>
          <w:szCs w:val="18"/>
        </w:rPr>
        <w:br/>
        <w:t xml:space="preserve">  socket.on("result_event",  (t) =&gt; upsertTile(t));</w:t>
      </w:r>
      <w:r>
        <w:rPr>
          <w:rFonts w:ascii="Consolas" w:cs="Consolas" w:eastAsia="Consolas" w:hAnsi="Consolas"/>
          <w:color w:val="0F1419"/>
          <w:sz w:val="18"/>
          <w:szCs w:val="18"/>
        </w:rPr>
        <w:br/>
        <w:t xml:space="preserve">  socket.on("hud_update",    (h) =&gt; updateHud(h));</w:t>
      </w:r>
      <w:r>
        <w:rPr>
          <w:rFonts w:ascii="Consolas" w:cs="Consolas" w:eastAsia="Consolas" w:hAnsi="Consolas"/>
          <w:color w:val="0F1419"/>
          <w:sz w:val="18"/>
          <w:szCs w:val="18"/>
        </w:rPr>
        <w:br/>
        <w:t xml:space="preserve">  socket.on("verdict_complete", (v) =&gt; finishScan(v));</w:t>
      </w:r>
      <w:r>
        <w:rPr>
          <w:rFonts w:ascii="Consolas" w:cs="Consolas" w:eastAsia="Consolas" w:hAnsi="Consolas"/>
          <w:color w:val="0F1419"/>
          <w:sz w:val="18"/>
          <w:szCs w:val="18"/>
        </w:rPr>
        <w:br/>
        <w:t xml:space="preserve">  socket.on("tile_error",    (e) =&gt; markTileError(e));</w:t>
      </w:r>
      <w:r>
        <w:rPr>
          <w:rFonts w:ascii="Consolas" w:cs="Consolas" w:eastAsia="Consolas" w:hAnsi="Consolas"/>
          <w:color w:val="0F1419"/>
          <w:sz w:val="18"/>
          <w:szCs w:val="18"/>
        </w:rPr>
        <w:br/>
        <w:t xml:space="preserve">}</w:t>
      </w:r>
    </w:p>
    <w:p>
      <w:pPr>
        <w:pStyle w:val="Heading2"/>
        <w:spacing w:after="160" w:before="280"/>
      </w:pPr>
      <w:r>
        <w:rPr>
          <w:rFonts w:ascii="Cambria" w:cs="Cambria" w:eastAsia="Cambria" w:hAnsi="Cambria"/>
          <w:b/>
          <w:bCs/>
          <w:color w:val="0F1419"/>
          <w:sz w:val="28"/>
          <w:szCs w:val="28"/>
        </w:rPr>
        <w:t xml:space="preserve">11.2  Domain availability via RDAP (worker, Node.js)</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import fetch from "node-fetch";</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export async function checkDomain(domain: string): Promise&lt;TileResult&gt; {</w:t>
      </w:r>
      <w:r>
        <w:rPr>
          <w:rFonts w:ascii="Consolas" w:cs="Consolas" w:eastAsia="Consolas" w:hAnsi="Consolas"/>
          <w:color w:val="0F1419"/>
          <w:sz w:val="18"/>
          <w:szCs w:val="18"/>
        </w:rPr>
        <w:br/>
        <w:t xml:space="preserve">  const url = `https://rdap.org/domain/${domain}`;</w:t>
      </w:r>
      <w:r>
        <w:rPr>
          <w:rFonts w:ascii="Consolas" w:cs="Consolas" w:eastAsia="Consolas" w:hAnsi="Consolas"/>
          <w:color w:val="0F1419"/>
          <w:sz w:val="18"/>
          <w:szCs w:val="18"/>
        </w:rPr>
        <w:br/>
        <w:t xml:space="preserve">  const res = await fetch(url, { headers: { "Accept": "application/rdap+json" } });</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if (res.status === 404) {</w:t>
      </w:r>
      <w:r>
        <w:rPr>
          <w:rFonts w:ascii="Consolas" w:cs="Consolas" w:eastAsia="Consolas" w:hAnsi="Consolas"/>
          <w:color w:val="0F1419"/>
          <w:sz w:val="18"/>
          <w:szCs w:val="18"/>
        </w:rPr>
        <w:br/>
        <w:t xml:space="preserve">    return { tile_id: `dom_${domain}`, status: "ok", summary: "Available" };</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  if (res.status === 200) {</w:t>
      </w:r>
      <w:r>
        <w:rPr>
          <w:rFonts w:ascii="Consolas" w:cs="Consolas" w:eastAsia="Consolas" w:hAnsi="Consolas"/>
          <w:color w:val="0F1419"/>
          <w:sz w:val="18"/>
          <w:szCs w:val="18"/>
        </w:rPr>
        <w:br/>
        <w:t xml:space="preserve">    const body = await res.json();</w:t>
      </w:r>
      <w:r>
        <w:rPr>
          <w:rFonts w:ascii="Consolas" w:cs="Consolas" w:eastAsia="Consolas" w:hAnsi="Consolas"/>
          <w:color w:val="0F1419"/>
          <w:sz w:val="18"/>
          <w:szCs w:val="18"/>
        </w:rPr>
        <w:br/>
        <w:t xml:space="preserve">    const expires = body.events?.find(e =&gt; e.eventAction === "expiration")?.eventDate;</w:t>
      </w:r>
      <w:r>
        <w:rPr>
          <w:rFonts w:ascii="Consolas" w:cs="Consolas" w:eastAsia="Consolas" w:hAnsi="Consolas"/>
          <w:color w:val="0F1419"/>
          <w:sz w:val="18"/>
          <w:szCs w:val="18"/>
        </w:rPr>
        <w:br/>
        <w:t xml:space="preserve">    return { tile_id: `dom_${domain}`, status: "no",</w:t>
      </w:r>
      <w:r>
        <w:rPr>
          <w:rFonts w:ascii="Consolas" w:cs="Consolas" w:eastAsia="Consolas" w:hAnsi="Consolas"/>
          <w:color w:val="0F1419"/>
          <w:sz w:val="18"/>
          <w:szCs w:val="18"/>
        </w:rPr>
        <w:br/>
        <w:t xml:space="preserve">             summary: "Taken", detail: { expires } };</w:t>
      </w:r>
      <w:r>
        <w:rPr>
          <w:rFonts w:ascii="Consolas" w:cs="Consolas" w:eastAsia="Consolas" w:hAnsi="Consolas"/>
          <w:color w:val="0F1419"/>
          <w:sz w:val="18"/>
          <w:szCs w:val="18"/>
        </w:rPr>
        <w:br/>
        <w:t xml:space="preserve">  }</w:t>
      </w:r>
      <w:r>
        <w:rPr>
          <w:rFonts w:ascii="Consolas" w:cs="Consolas" w:eastAsia="Consolas" w:hAnsi="Consolas"/>
          <w:color w:val="0F1419"/>
          <w:sz w:val="18"/>
          <w:szCs w:val="18"/>
        </w:rPr>
        <w:br/>
        <w:t xml:space="preserve">  throw new Error(`RDAP returned ${res.status}`);</w:t>
      </w:r>
      <w:r>
        <w:rPr>
          <w:rFonts w:ascii="Consolas" w:cs="Consolas" w:eastAsia="Consolas" w:hAnsi="Consolas"/>
          <w:color w:val="0F1419"/>
          <w:sz w:val="18"/>
          <w:szCs w:val="18"/>
        </w:rPr>
        <w:br/>
        <w:t xml:space="preserve">}</w:t>
      </w:r>
    </w:p>
    <w:p>
      <w:pPr>
        <w:pStyle w:val="Heading2"/>
        <w:spacing w:after="160" w:before="280"/>
      </w:pPr>
      <w:r>
        <w:rPr>
          <w:rFonts w:ascii="Cambria" w:cs="Cambria" w:eastAsia="Cambria" w:hAnsi="Cambria"/>
          <w:b/>
          <w:bCs/>
          <w:color w:val="0F1419"/>
          <w:sz w:val="28"/>
          <w:szCs w:val="28"/>
        </w:rPr>
        <w:t xml:space="preserve">11.3  Chaldean numerology engine (Python, the entire algorithm)</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CHALDEAN_MAP = {</w:t>
      </w:r>
      <w:r>
        <w:rPr>
          <w:rFonts w:ascii="Consolas" w:cs="Consolas" w:eastAsia="Consolas" w:hAnsi="Consolas"/>
          <w:color w:val="0F1419"/>
          <w:sz w:val="18"/>
          <w:szCs w:val="18"/>
        </w:rPr>
        <w:br/>
        <w:t xml:space="preserve">  **dict.fromkeys("AIJQY", 1), **dict.fromkeys("BKR",   2),</w:t>
      </w:r>
      <w:r>
        <w:rPr>
          <w:rFonts w:ascii="Consolas" w:cs="Consolas" w:eastAsia="Consolas" w:hAnsi="Consolas"/>
          <w:color w:val="0F1419"/>
          <w:sz w:val="18"/>
          <w:szCs w:val="18"/>
        </w:rPr>
        <w:br/>
        <w:t xml:space="preserve">  **dict.fromkeys("CGLS",  3), **dict.fromkeys("DMT",   4),</w:t>
      </w:r>
      <w:r>
        <w:rPr>
          <w:rFonts w:ascii="Consolas" w:cs="Consolas" w:eastAsia="Consolas" w:hAnsi="Consolas"/>
          <w:color w:val="0F1419"/>
          <w:sz w:val="18"/>
          <w:szCs w:val="18"/>
        </w:rPr>
        <w:br/>
        <w:t xml:space="preserve">  **dict.fromkeys("EHNX",  5), **dict.fromkeys("UVW",   6),</w:t>
      </w:r>
      <w:r>
        <w:rPr>
          <w:rFonts w:ascii="Consolas" w:cs="Consolas" w:eastAsia="Consolas" w:hAnsi="Consolas"/>
          <w:color w:val="0F1419"/>
          <w:sz w:val="18"/>
          <w:szCs w:val="18"/>
        </w:rPr>
        <w:br/>
        <w:t xml:space="preserve">  **dict.fromkeys("OZ",    7), **dict.fromkeys("FP",    8),</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RULING_PLANET = {1:"Sun",2:"Moon",3:"Jupiter",4:"Uranus",5:"Mercury",</w:t>
      </w:r>
      <w:r>
        <w:rPr>
          <w:rFonts w:ascii="Consolas" w:cs="Consolas" w:eastAsia="Consolas" w:hAnsi="Consolas"/>
          <w:color w:val="0F1419"/>
          <w:sz w:val="18"/>
          <w:szCs w:val="18"/>
        </w:rPr>
        <w:br/>
        <w:t xml:space="preserve">                 6:"Venus",7:"Neptune",8:"Saturn",9:"Mars"}</w:t>
      </w:r>
      <w:r>
        <w:rPr>
          <w:rFonts w:ascii="Consolas" w:cs="Consolas" w:eastAsia="Consolas" w:hAnsi="Consolas"/>
          <w:color w:val="0F1419"/>
          <w:sz w:val="18"/>
          <w:szCs w:val="18"/>
        </w:rPr>
        <w:br/>
        <w:t xml:space="preserve">INDUSTRY_FIT  = {</w:t>
      </w:r>
      <w:r>
        <w:rPr>
          <w:rFonts w:ascii="Consolas" w:cs="Consolas" w:eastAsia="Consolas" w:hAnsi="Consolas"/>
          <w:color w:val="0F1419"/>
          <w:sz w:val="18"/>
          <w:szCs w:val="18"/>
        </w:rPr>
        <w:br/>
        <w:t xml:space="preserve">  5: {"good": ["Media","SaaS","Tech","Mobility","Education","Comms"],</w:t>
      </w:r>
      <w:r>
        <w:rPr>
          <w:rFonts w:ascii="Consolas" w:cs="Consolas" w:eastAsia="Consolas" w:hAnsi="Consolas"/>
          <w:color w:val="0F1419"/>
          <w:sz w:val="18"/>
          <w:szCs w:val="18"/>
        </w:rPr>
        <w:br/>
        <w:t xml:space="preserve">      "avoid":["Banking","Insurance","Real estate"]},</w:t>
      </w:r>
      <w:r>
        <w:rPr>
          <w:rFonts w:ascii="Consolas" w:cs="Consolas" w:eastAsia="Consolas" w:hAnsi="Consolas"/>
          <w:color w:val="0F1419"/>
          <w:sz w:val="18"/>
          <w:szCs w:val="18"/>
        </w:rPr>
        <w:br/>
        <w:t xml:space="preserve">  # ... other root numbers</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def chaldean(name: str) -&gt; dict:</w:t>
      </w:r>
      <w:r>
        <w:rPr>
          <w:rFonts w:ascii="Consolas" w:cs="Consolas" w:eastAsia="Consolas" w:hAnsi="Consolas"/>
          <w:color w:val="0F1419"/>
          <w:sz w:val="18"/>
          <w:szCs w:val="18"/>
        </w:rPr>
        <w:br/>
        <w:t xml:space="preserve">    letters = [c for c in name.upper() if c.isalpha()]</w:t>
      </w:r>
      <w:r>
        <w:rPr>
          <w:rFonts w:ascii="Consolas" w:cs="Consolas" w:eastAsia="Consolas" w:hAnsi="Consolas"/>
          <w:color w:val="0F1419"/>
          <w:sz w:val="18"/>
          <w:szCs w:val="18"/>
        </w:rPr>
        <w:br/>
        <w:t xml:space="preserve">    digits  = [CHALDEAN_MAP[c] for c in letters if c in CHALDEAN_MAP]</w:t>
      </w:r>
      <w:r>
        <w:rPr>
          <w:rFonts w:ascii="Consolas" w:cs="Consolas" w:eastAsia="Consolas" w:hAnsi="Consolas"/>
          <w:color w:val="0F1419"/>
          <w:sz w:val="18"/>
          <w:szCs w:val="18"/>
        </w:rPr>
        <w:br/>
        <w:t xml:space="preserve">    compound = sum(digits)</w:t>
      </w:r>
      <w:r>
        <w:rPr>
          <w:rFonts w:ascii="Consolas" w:cs="Consolas" w:eastAsia="Consolas" w:hAnsi="Consolas"/>
          <w:color w:val="0F1419"/>
          <w:sz w:val="18"/>
          <w:szCs w:val="18"/>
        </w:rPr>
        <w:br/>
        <w:t xml:space="preserve">    root = compound</w:t>
      </w:r>
      <w:r>
        <w:rPr>
          <w:rFonts w:ascii="Consolas" w:cs="Consolas" w:eastAsia="Consolas" w:hAnsi="Consolas"/>
          <w:color w:val="0F1419"/>
          <w:sz w:val="18"/>
          <w:szCs w:val="18"/>
        </w:rPr>
        <w:br/>
        <w:t xml:space="preserve">    while root &gt; 9:</w:t>
      </w:r>
      <w:r>
        <w:rPr>
          <w:rFonts w:ascii="Consolas" w:cs="Consolas" w:eastAsia="Consolas" w:hAnsi="Consolas"/>
          <w:color w:val="0F1419"/>
          <w:sz w:val="18"/>
          <w:szCs w:val="18"/>
        </w:rPr>
        <w:br/>
        <w:t xml:space="preserve">        root = sum(int(d) for d in str(root))</w:t>
      </w:r>
      <w:r>
        <w:rPr>
          <w:rFonts w:ascii="Consolas" w:cs="Consolas" w:eastAsia="Consolas" w:hAnsi="Consolas"/>
          <w:color w:val="0F1419"/>
          <w:sz w:val="18"/>
          <w:szCs w:val="18"/>
        </w:rPr>
        <w:br/>
        <w:t xml:space="preserve">    return {</w:t>
      </w:r>
      <w:r>
        <w:rPr>
          <w:rFonts w:ascii="Consolas" w:cs="Consolas" w:eastAsia="Consolas" w:hAnsi="Consolas"/>
          <w:color w:val="0F1419"/>
          <w:sz w:val="18"/>
          <w:szCs w:val="18"/>
        </w:rPr>
        <w:br/>
        <w:t xml:space="preserve">        "letters": letters,</w:t>
      </w:r>
      <w:r>
        <w:rPr>
          <w:rFonts w:ascii="Consolas" w:cs="Consolas" w:eastAsia="Consolas" w:hAnsi="Consolas"/>
          <w:color w:val="0F1419"/>
          <w:sz w:val="18"/>
          <w:szCs w:val="18"/>
        </w:rPr>
        <w:br/>
        <w:t xml:space="preserve">        "digits":  digits,</w:t>
      </w:r>
      <w:r>
        <w:rPr>
          <w:rFonts w:ascii="Consolas" w:cs="Consolas" w:eastAsia="Consolas" w:hAnsi="Consolas"/>
          <w:color w:val="0F1419"/>
          <w:sz w:val="18"/>
          <w:szCs w:val="18"/>
        </w:rPr>
        <w:br/>
        <w:t xml:space="preserve">        "compound": compound,</w:t>
      </w:r>
      <w:r>
        <w:rPr>
          <w:rFonts w:ascii="Consolas" w:cs="Consolas" w:eastAsia="Consolas" w:hAnsi="Consolas"/>
          <w:color w:val="0F1419"/>
          <w:sz w:val="18"/>
          <w:szCs w:val="18"/>
        </w:rPr>
        <w:br/>
        <w:t xml:space="preserve">        "root":    root,</w:t>
      </w:r>
      <w:r>
        <w:rPr>
          <w:rFonts w:ascii="Consolas" w:cs="Consolas" w:eastAsia="Consolas" w:hAnsi="Consolas"/>
          <w:color w:val="0F1419"/>
          <w:sz w:val="18"/>
          <w:szCs w:val="18"/>
        </w:rPr>
        <w:br/>
        <w:t xml:space="preserve">        "planet":  RULING_PLANET[root],</w:t>
      </w:r>
      <w:r>
        <w:rPr>
          <w:rFonts w:ascii="Consolas" w:cs="Consolas" w:eastAsia="Consolas" w:hAnsi="Consolas"/>
          <w:color w:val="0F1419"/>
          <w:sz w:val="18"/>
          <w:szCs w:val="18"/>
        </w:rPr>
        <w:br/>
        <w:t xml:space="preserve">        "fit":     INDUSTRY_FIT.get(root, {"good": [], "avoid": []}),</w:t>
      </w:r>
      <w:r>
        <w:rPr>
          <w:rFonts w:ascii="Consolas" w:cs="Consolas" w:eastAsia="Consolas" w:hAnsi="Consolas"/>
          <w:color w:val="0F1419"/>
          <w:sz w:val="18"/>
          <w:szCs w:val="18"/>
        </w:rPr>
        <w:br/>
        <w:t xml:space="preserve">    }</w:t>
      </w:r>
    </w:p>
    <w:p>
      <w:pPr>
        <w:pStyle w:val="Heading2"/>
        <w:spacing w:after="160" w:before="280"/>
      </w:pPr>
      <w:r>
        <w:rPr>
          <w:rFonts w:ascii="Cambria" w:cs="Cambria" w:eastAsia="Cambria" w:hAnsi="Cambria"/>
          <w:b/>
          <w:bCs/>
          <w:color w:val="0F1419"/>
          <w:sz w:val="28"/>
          <w:szCs w:val="28"/>
        </w:rPr>
        <w:t xml:space="preserve">11.4  WebSocket event emission (server, Node.js)</w:t>
      </w:r>
    </w:p>
    <w:p>
      <w:pPr>
        <w:pBdr>
          <w:left w:val="single" w:color="B8501C" w:sz="12" w:space="8"/>
        </w:pBdr>
        <w:shd w:fill="F5F1E8" w:val="clear"/>
        <w:spacing w:after="120" w:before="60" w:line="280"/>
      </w:pPr>
      <w:r>
        <w:rPr>
          <w:rFonts w:ascii="Consolas" w:cs="Consolas" w:eastAsia="Consolas" w:hAnsi="Consolas"/>
          <w:color w:val="0F1419"/>
          <w:sz w:val="18"/>
          <w:szCs w:val="18"/>
        </w:rPr>
        <w:t xml:space="preserve">import { Server } from "socket.io";</w:t>
      </w:r>
      <w:r>
        <w:rPr>
          <w:rFonts w:ascii="Consolas" w:cs="Consolas" w:eastAsia="Consolas" w:hAnsi="Consolas"/>
          <w:color w:val="0F1419"/>
          <w:sz w:val="18"/>
          <w:szCs w:val="18"/>
        </w:rPr>
        <w:br/>
        <w:t xml:space="preserve">import { createAdapter } from "@socket.io/redis-adapter";</w:t>
      </w:r>
      <w:r>
        <w:rPr>
          <w:rFonts w:ascii="Consolas" w:cs="Consolas" w:eastAsia="Consolas" w:hAnsi="Consolas"/>
          <w:color w:val="0F1419"/>
          <w:sz w:val="18"/>
          <w:szCs w:val="18"/>
        </w:rPr>
        <w:br/>
        <w:t xml:space="preserve">import { Redis } from "ioredis";</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const pub = new Redis(REDIS_URL);</w:t>
      </w:r>
      <w:r>
        <w:rPr>
          <w:rFonts w:ascii="Consolas" w:cs="Consolas" w:eastAsia="Consolas" w:hAnsi="Consolas"/>
          <w:color w:val="0F1419"/>
          <w:sz w:val="18"/>
          <w:szCs w:val="18"/>
        </w:rPr>
        <w:br/>
        <w:t xml:space="preserve">const sub = pub.duplicate();</w:t>
      </w:r>
      <w:r>
        <w:rPr>
          <w:rFonts w:ascii="Consolas" w:cs="Consolas" w:eastAsia="Consolas" w:hAnsi="Consolas"/>
          <w:color w:val="0F1419"/>
          <w:sz w:val="18"/>
          <w:szCs w:val="18"/>
        </w:rPr>
        <w:br/>
        <w:t xml:space="preserve">const io  = new Server({ cors: { origin: "*" } });</w:t>
      </w:r>
      <w:r>
        <w:rPr>
          <w:rFonts w:ascii="Consolas" w:cs="Consolas" w:eastAsia="Consolas" w:hAnsi="Consolas"/>
          <w:color w:val="0F1419"/>
          <w:sz w:val="18"/>
          <w:szCs w:val="18"/>
        </w:rPr>
        <w:br/>
        <w:t xml:space="preserve">io.adapter(createAdapter(pub, sub));</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io.of("/v1/stream").on("connection", (socket) =&gt; {</w:t>
      </w:r>
      <w:r>
        <w:rPr>
          <w:rFonts w:ascii="Consolas" w:cs="Consolas" w:eastAsia="Consolas" w:hAnsi="Consolas"/>
          <w:color w:val="0F1419"/>
          <w:sz w:val="18"/>
          <w:szCs w:val="18"/>
        </w:rPr>
        <w:br/>
        <w:t xml:space="preserve">  const { scanId } = socket.handshake.query;</w:t>
      </w:r>
      <w:r>
        <w:rPr>
          <w:rFonts w:ascii="Consolas" w:cs="Consolas" w:eastAsia="Consolas" w:hAnsi="Consolas"/>
          <w:color w:val="0F1419"/>
          <w:sz w:val="18"/>
          <w:szCs w:val="18"/>
        </w:rPr>
        <w:br/>
        <w:t xml:space="preserve">  socket.join(`scan:${scanId}`);</w:t>
      </w:r>
      <w:r>
        <w:rPr>
          <w:rFonts w:ascii="Consolas" w:cs="Consolas" w:eastAsia="Consolas" w:hAnsi="Consolas"/>
          <w:color w:val="0F1419"/>
          <w:sz w:val="18"/>
          <w:szCs w:val="18"/>
        </w:rPr>
        <w:br/>
        <w:t xml:space="preserve">  replayBuffer(scanId).then(events =&gt; events.forEach(e =&gt; socket.emit(e.type, e.data)));</w:t>
      </w:r>
      <w:r>
        <w:rPr>
          <w:rFonts w:ascii="Consolas" w:cs="Consolas" w:eastAsia="Consolas" w:hAnsi="Consolas"/>
          <w:color w:val="0F1419"/>
          <w:sz w:val="18"/>
          <w:szCs w:val="18"/>
        </w:rPr>
        <w:br/>
        <w:t xml:space="preserve">});</w:t>
      </w:r>
      <w:r>
        <w:rPr>
          <w:rFonts w:ascii="Consolas" w:cs="Consolas" w:eastAsia="Consolas" w:hAnsi="Consolas"/>
          <w:color w:val="0F1419"/>
          <w:sz w:val="18"/>
          <w:szCs w:val="18"/>
        </w:rPr>
        <w:br/>
        <w:t xml:space="preserve"/>
      </w:r>
      <w:r>
        <w:rPr>
          <w:rFonts w:ascii="Consolas" w:cs="Consolas" w:eastAsia="Consolas" w:hAnsi="Consolas"/>
          <w:color w:val="0F1419"/>
          <w:sz w:val="18"/>
          <w:szCs w:val="18"/>
        </w:rPr>
        <w:br/>
        <w:t xml:space="preserve">// from any worker:</w:t>
      </w:r>
      <w:r>
        <w:rPr>
          <w:rFonts w:ascii="Consolas" w:cs="Consolas" w:eastAsia="Consolas" w:hAnsi="Consolas"/>
          <w:color w:val="0F1419"/>
          <w:sz w:val="18"/>
          <w:szCs w:val="18"/>
        </w:rPr>
        <w:br/>
        <w:t xml:space="preserve">export function emitTile(scanId: string, tile: TileResult) {</w:t>
      </w:r>
      <w:r>
        <w:rPr>
          <w:rFonts w:ascii="Consolas" w:cs="Consolas" w:eastAsia="Consolas" w:hAnsi="Consolas"/>
          <w:color w:val="0F1419"/>
          <w:sz w:val="18"/>
          <w:szCs w:val="18"/>
        </w:rPr>
        <w:br/>
        <w:t xml:space="preserve">  io.of("/v1/stream").to(`scan:${scanId}`).emit("result_event", tile);</w:t>
      </w:r>
      <w:r>
        <w:rPr>
          <w:rFonts w:ascii="Consolas" w:cs="Consolas" w:eastAsia="Consolas" w:hAnsi="Consolas"/>
          <w:color w:val="0F1419"/>
          <w:sz w:val="18"/>
          <w:szCs w:val="18"/>
        </w:rPr>
        <w:br/>
        <w:t xml:space="preserve">  appendToReplayBuffer(scanId, "result_event", tile);</w:t>
      </w:r>
      <w:r>
        <w:rPr>
          <w:rFonts w:ascii="Consolas" w:cs="Consolas" w:eastAsia="Consolas" w:hAnsi="Consolas"/>
          <w:color w:val="0F1419"/>
          <w:sz w:val="18"/>
          <w:szCs w:val="18"/>
        </w:rPr>
        <w:br/>
        <w:t xml:space="preserve">}</w:t>
      </w:r>
    </w:p>
    <w:p>
      <w:r>
        <w:br w:type="page"/>
      </w:r>
    </w:p>
    <w:p>
      <w:pPr>
        <w:pStyle w:val="Heading1"/>
        <w:spacing w:after="200" w:before="360"/>
      </w:pPr>
      <w:r>
        <w:rPr>
          <w:rFonts w:ascii="Cambria" w:cs="Cambria" w:eastAsia="Cambria" w:hAnsi="Cambria"/>
          <w:b/>
          <w:bCs/>
          <w:color w:val="0F1419"/>
          <w:sz w:val="36"/>
          <w:szCs w:val="36"/>
        </w:rPr>
        <w:t xml:space="preserve">12. Appendices</w:t>
      </w:r>
    </w:p>
    <w:p>
      <w:pPr>
        <w:pStyle w:val="Heading2"/>
        <w:spacing w:after="160" w:before="280"/>
      </w:pPr>
      <w:r>
        <w:rPr>
          <w:rFonts w:ascii="Cambria" w:cs="Cambria" w:eastAsia="Cambria" w:hAnsi="Cambria"/>
          <w:b/>
          <w:bCs/>
          <w:color w:val="0F1419"/>
          <w:sz w:val="28"/>
          <w:szCs w:val="28"/>
        </w:rPr>
        <w:t xml:space="preserve">Appendix A — Paired Excel deliverable</w:t>
      </w:r>
    </w:p>
    <w:p>
      <w:pPr>
        <w:spacing w:after="120" w:before="0" w:line="300"/>
        <w:jc w:val="left"/>
      </w:pPr>
      <w:r>
        <w:rPr>
          <w:rFonts w:ascii="Calibri" w:cs="Calibri" w:eastAsia="Calibri" w:hAnsi="Calibri"/>
          <w:color w:val="0F1419"/>
          <w:sz w:val="22"/>
          <w:szCs w:val="22"/>
        </w:rPr>
        <w:t xml:space="preserve">The full connector knowledge base, scanner ownership matrix, and live cost model are in the companion file </w:t>
      </w:r>
      <w:r>
        <w:rPr>
          <w:rFonts w:ascii="Consolas" w:cs="Consolas" w:eastAsia="Consolas" w:hAnsi="Consolas"/>
          <w:b/>
          <w:bCs/>
          <w:color w:val="B8501C"/>
          <w:sz w:val="22"/>
          <w:szCs w:val="22"/>
        </w:rPr>
        <w:t xml:space="preserve">Naam_Dekho_Connector_Catalog.xlsx</w:t>
      </w:r>
      <w:r>
        <w:rPr>
          <w:rFonts w:ascii="Calibri" w:cs="Calibri" w:eastAsia="Calibri" w:hAnsi="Calibri"/>
          <w:color w:val="0F1419"/>
          <w:sz w:val="22"/>
          <w:szCs w:val="22"/>
        </w:rPr>
        <w:t xml:space="preserve"> delivered alongside this document. Three sheets: (1) Connector Catalog — every connector with URL, free/paid status, rate limit, auth, notes; (2) Scanner Modules — worker pool sizes, response times, cache TTLs, owning squad; (3) Cost Model — fully-formula-driven per-scan cost analysis where you can change the blue input cells and watch the bottom-line gross margin recompute live.</w:t>
      </w:r>
    </w:p>
    <w:p>
      <w:pPr>
        <w:pStyle w:val="Heading2"/>
        <w:spacing w:after="160" w:before="280"/>
      </w:pPr>
      <w:r>
        <w:rPr>
          <w:rFonts w:ascii="Cambria" w:cs="Cambria" w:eastAsia="Cambria" w:hAnsi="Cambria"/>
          <w:b/>
          <w:bCs/>
          <w:color w:val="0F1419"/>
          <w:sz w:val="28"/>
          <w:szCs w:val="28"/>
        </w:rPr>
        <w:t xml:space="preserve">Appendix B — Related diagrams</w:t>
      </w:r>
    </w:p>
    <w:p>
      <w:pPr>
        <w:spacing w:after="80" w:before="160"/>
        <w:jc w:val="center"/>
      </w:pPr>
      <w:r>
        <w:drawing>
          <wp:inline distT="0" distB="0" distL="0" distR="0">
            <wp:extent cx="5524500" cy="3771900"/>
            <wp:effectExtent t="0" r="0" b="0" l="0"/>
            <wp:docPr id="1" name="Figure A1" descr="System architecture — layered view (recap)"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71900"/>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A1 — </w:t>
      </w:r>
      <w:r>
        <w:rPr>
          <w:rFonts w:ascii="Calibri" w:cs="Calibri" w:eastAsia="Calibri" w:hAnsi="Calibri"/>
          <w:i/>
          <w:iCs/>
          <w:color w:val="6B7480"/>
          <w:sz w:val="18"/>
          <w:szCs w:val="18"/>
        </w:rPr>
        <w:t xml:space="preserve">System architecture — layered view (recap)</w:t>
      </w:r>
    </w:p>
    <w:p>
      <w:pPr>
        <w:spacing w:after="80" w:before="160"/>
        <w:jc w:val="center"/>
      </w:pPr>
      <w:r>
        <w:drawing>
          <wp:inline distT="0" distB="0" distL="0" distR="0">
            <wp:extent cx="5524500" cy="3514725"/>
            <wp:effectExtent t="0" r="0" b="0" l="0"/>
            <wp:docPr id="1" name="Figure A2" descr="Chaldean numerology engine — implementation algorithm"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14725"/>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A2 — </w:t>
      </w:r>
      <w:r>
        <w:rPr>
          <w:rFonts w:ascii="Calibri" w:cs="Calibri" w:eastAsia="Calibri" w:hAnsi="Calibri"/>
          <w:i/>
          <w:iCs/>
          <w:color w:val="6B7480"/>
          <w:sz w:val="18"/>
          <w:szCs w:val="18"/>
        </w:rPr>
        <w:t xml:space="preserve">Chaldean numerology engine — implementation algorithm</w:t>
      </w:r>
    </w:p>
    <w:p>
      <w:pPr>
        <w:spacing w:after="80" w:before="160"/>
        <w:jc w:val="center"/>
      </w:pPr>
      <w:r>
        <w:drawing>
          <wp:inline distT="0" distB="0" distL="0" distR="0">
            <wp:extent cx="5524500" cy="3514725"/>
            <wp:effectExtent t="0" r="0" b="0" l="0"/>
            <wp:docPr id="1" name="Figure A3" descr="User journey &amp; three-tier service model"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14725"/>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A3 — </w:t>
      </w:r>
      <w:r>
        <w:rPr>
          <w:rFonts w:ascii="Calibri" w:cs="Calibri" w:eastAsia="Calibri" w:hAnsi="Calibri"/>
          <w:i/>
          <w:iCs/>
          <w:color w:val="6B7480"/>
          <w:sz w:val="18"/>
          <w:szCs w:val="18"/>
        </w:rPr>
        <w:t xml:space="preserve">User journey &amp; three-tier service model</w:t>
      </w:r>
    </w:p>
    <w:p>
      <w:pPr>
        <w:pStyle w:val="Heading2"/>
        <w:spacing w:after="160" w:before="280"/>
      </w:pPr>
      <w:r>
        <w:rPr>
          <w:rFonts w:ascii="Cambria" w:cs="Cambria" w:eastAsia="Cambria" w:hAnsi="Cambria"/>
          <w:b/>
          <w:bCs/>
          <w:color w:val="0F1419"/>
          <w:sz w:val="28"/>
          <w:szCs w:val="28"/>
        </w:rPr>
        <w:t xml:space="preserve">Appendix C — Glossary</w:t>
      </w:r>
    </w:p>
    <w:p>
      <w:pPr>
        <w:pStyle w:val="ListParagraph"/>
        <w:numPr>
          <w:ilvl w:val="0"/>
          <w:numId w:val="2"/>
        </w:numPr>
        <w:spacing w:after="80" w:line="280"/>
      </w:pPr>
      <w:r>
        <w:rPr>
          <w:rFonts w:ascii="Calibri" w:cs="Calibri" w:eastAsia="Calibri" w:hAnsi="Calibri"/>
          <w:color w:val="0F1419"/>
          <w:sz w:val="22"/>
          <w:szCs w:val="22"/>
        </w:rPr>
        <w:t xml:space="preserve">BullMQ — Redis-backed job queue library for Node.js. Used as the task queue.</w:t>
      </w:r>
    </w:p>
    <w:p>
      <w:pPr>
        <w:pStyle w:val="ListParagraph"/>
        <w:numPr>
          <w:ilvl w:val="0"/>
          <w:numId w:val="2"/>
        </w:numPr>
        <w:spacing w:after="80" w:line="280"/>
      </w:pPr>
      <w:r>
        <w:rPr>
          <w:rFonts w:ascii="Calibri" w:cs="Calibri" w:eastAsia="Calibri" w:hAnsi="Calibri"/>
          <w:color w:val="0F1419"/>
          <w:sz w:val="22"/>
          <w:szCs w:val="22"/>
        </w:rPr>
        <w:t xml:space="preserve">CSE — Custom Search Engine. Google's programmable web-search product.</w:t>
      </w:r>
    </w:p>
    <w:p>
      <w:pPr>
        <w:pStyle w:val="ListParagraph"/>
        <w:numPr>
          <w:ilvl w:val="0"/>
          <w:numId w:val="2"/>
        </w:numPr>
        <w:spacing w:after="80" w:line="280"/>
      </w:pPr>
      <w:r>
        <w:rPr>
          <w:rFonts w:ascii="Calibri" w:cs="Calibri" w:eastAsia="Calibri" w:hAnsi="Calibri"/>
          <w:color w:val="0F1419"/>
          <w:sz w:val="22"/>
          <w:szCs w:val="22"/>
        </w:rPr>
        <w:t xml:space="preserve">DPDP Act — Digital Personal Data Protection Act, 2023 (India).</w:t>
      </w:r>
    </w:p>
    <w:p>
      <w:pPr>
        <w:pStyle w:val="ListParagraph"/>
        <w:numPr>
          <w:ilvl w:val="0"/>
          <w:numId w:val="2"/>
        </w:numPr>
        <w:spacing w:after="80" w:line="280"/>
      </w:pPr>
      <w:r>
        <w:rPr>
          <w:rFonts w:ascii="Calibri" w:cs="Calibri" w:eastAsia="Calibri" w:hAnsi="Calibri"/>
          <w:color w:val="0F1419"/>
          <w:sz w:val="22"/>
          <w:szCs w:val="22"/>
        </w:rPr>
        <w:t xml:space="preserve">MCA21 — The portal at mca.gov.in for Companies Act 2013 filings and lookups.</w:t>
      </w:r>
    </w:p>
    <w:p>
      <w:pPr>
        <w:pStyle w:val="ListParagraph"/>
        <w:numPr>
          <w:ilvl w:val="0"/>
          <w:numId w:val="2"/>
        </w:numPr>
        <w:spacing w:after="80" w:line="280"/>
      </w:pPr>
      <w:r>
        <w:rPr>
          <w:rFonts w:ascii="Calibri" w:cs="Calibri" w:eastAsia="Calibri" w:hAnsi="Calibri"/>
          <w:color w:val="0F1419"/>
          <w:sz w:val="22"/>
          <w:szCs w:val="22"/>
        </w:rPr>
        <w:t xml:space="preserve">RDAP — Registration Data Access Protocol, the JSON successor to WHOIS.</w:t>
      </w:r>
    </w:p>
    <w:p>
      <w:pPr>
        <w:pStyle w:val="ListParagraph"/>
        <w:numPr>
          <w:ilvl w:val="0"/>
          <w:numId w:val="2"/>
        </w:numPr>
        <w:spacing w:after="80" w:line="280"/>
      </w:pPr>
      <w:r>
        <w:rPr>
          <w:rFonts w:ascii="Calibri" w:cs="Calibri" w:eastAsia="Calibri" w:hAnsi="Calibri"/>
          <w:color w:val="0F1419"/>
          <w:sz w:val="22"/>
          <w:szCs w:val="22"/>
        </w:rPr>
        <w:t xml:space="preserve">Tile — One platform's result in the result page UI; corresponds 1:1 with a result_event over WebSocket.</w:t>
      </w:r>
    </w:p>
    <w:p>
      <w:pPr>
        <w:pStyle w:val="ListParagraph"/>
        <w:numPr>
          <w:ilvl w:val="0"/>
          <w:numId w:val="2"/>
        </w:numPr>
        <w:spacing w:after="80" w:line="280"/>
      </w:pPr>
      <w:r>
        <w:rPr>
          <w:rFonts w:ascii="Calibri" w:cs="Calibri" w:eastAsia="Calibri" w:hAnsi="Calibri"/>
          <w:color w:val="0F1419"/>
          <w:sz w:val="22"/>
          <w:szCs w:val="22"/>
        </w:rPr>
        <w:t xml:space="preserve">ULID — Universally Unique Lexicographically Sortable Identifier. Used for scan_id.</w:t>
      </w:r>
    </w:p>
    <w:p>
      <w:pPr>
        <w:pStyle w:val="Heading2"/>
        <w:spacing w:after="160" w:before="280"/>
      </w:pPr>
      <w:r>
        <w:rPr>
          <w:rFonts w:ascii="Cambria" w:cs="Cambria" w:eastAsia="Cambria" w:hAnsi="Cambria"/>
          <w:b/>
          <w:bCs/>
          <w:color w:val="0F1419"/>
          <w:sz w:val="28"/>
          <w:szCs w:val="28"/>
        </w:rPr>
        <w:t xml:space="preserve">Appendix D — Open questions for the team</w:t>
      </w:r>
    </w:p>
    <w:p>
      <w:pPr>
        <w:pStyle w:val="ListParagraph"/>
        <w:numPr>
          <w:ilvl w:val="0"/>
          <w:numId w:val="2"/>
        </w:numPr>
        <w:spacing w:after="80" w:line="280"/>
      </w:pPr>
      <w:r>
        <w:rPr>
          <w:rFonts w:ascii="Calibri" w:cs="Calibri" w:eastAsia="Calibri" w:hAnsi="Calibri"/>
          <w:color w:val="0F1419"/>
          <w:sz w:val="22"/>
          <w:szCs w:val="22"/>
        </w:rPr>
        <w:t xml:space="preserve">Confirm primary infra region: AWS Mumbai vs Hetzner Frankfurt (latency vs cost).</w:t>
      </w:r>
    </w:p>
    <w:p>
      <w:pPr>
        <w:pStyle w:val="ListParagraph"/>
        <w:numPr>
          <w:ilvl w:val="0"/>
          <w:numId w:val="2"/>
        </w:numPr>
        <w:spacing w:after="80" w:line="280"/>
      </w:pPr>
      <w:r>
        <w:rPr>
          <w:rFonts w:ascii="Calibri" w:cs="Calibri" w:eastAsia="Calibri" w:hAnsi="Calibri"/>
          <w:color w:val="0F1419"/>
          <w:sz w:val="22"/>
          <w:szCs w:val="22"/>
        </w:rPr>
        <w:t xml:space="preserve">Decide on SMS provider final choice between MSG91, Firebase, and WhatsApp Business OTP.</w:t>
      </w:r>
    </w:p>
    <w:p>
      <w:pPr>
        <w:pStyle w:val="ListParagraph"/>
        <w:numPr>
          <w:ilvl w:val="0"/>
          <w:numId w:val="2"/>
        </w:numPr>
        <w:spacing w:after="80" w:line="280"/>
      </w:pPr>
      <w:r>
        <w:rPr>
          <w:rFonts w:ascii="Calibri" w:cs="Calibri" w:eastAsia="Calibri" w:hAnsi="Calibri"/>
          <w:color w:val="0F1419"/>
          <w:sz w:val="22"/>
          <w:szCs w:val="22"/>
        </w:rPr>
        <w:t xml:space="preserve">Build vs buy on PDF generation — WeasyPrint vs ReportLab vs Browserless.</w:t>
      </w:r>
    </w:p>
    <w:p>
      <w:pPr>
        <w:pStyle w:val="ListParagraph"/>
        <w:numPr>
          <w:ilvl w:val="0"/>
          <w:numId w:val="2"/>
        </w:numPr>
        <w:spacing w:after="80" w:line="280"/>
      </w:pPr>
      <w:r>
        <w:rPr>
          <w:rFonts w:ascii="Calibri" w:cs="Calibri" w:eastAsia="Calibri" w:hAnsi="Calibri"/>
          <w:color w:val="0F1419"/>
          <w:sz w:val="22"/>
          <w:szCs w:val="22"/>
        </w:rPr>
        <w:t xml:space="preserve">Sandbox vs live integration with Bhashini (their stability is still maturing as of Q2 2026).</w:t>
      </w:r>
    </w:p>
    <w:p>
      <w:pPr>
        <w:pStyle w:val="ListParagraph"/>
        <w:numPr>
          <w:ilvl w:val="0"/>
          <w:numId w:val="2"/>
        </w:numPr>
        <w:spacing w:after="80" w:line="280"/>
      </w:pPr>
      <w:r>
        <w:rPr>
          <w:rFonts w:ascii="Calibri" w:cs="Calibri" w:eastAsia="Calibri" w:hAnsi="Calibri"/>
          <w:color w:val="0F1419"/>
          <w:sz w:val="22"/>
          <w:szCs w:val="22"/>
        </w:rPr>
        <w:t xml:space="preserve">Per-organisation analytics dashboard for agency tier — Phase 2 scope.</w:t>
      </w:r>
    </w:p>
    <w:p>
      <w:pPr>
        <w:pStyle w:val="ListParagraph"/>
        <w:numPr>
          <w:ilvl w:val="0"/>
          <w:numId w:val="2"/>
        </w:numPr>
        <w:spacing w:after="80" w:line="280"/>
      </w:pPr>
      <w:r>
        <w:rPr>
          <w:rFonts w:ascii="Calibri" w:cs="Calibri" w:eastAsia="Calibri" w:hAnsi="Calibri"/>
          <w:color w:val="0F1419"/>
          <w:sz w:val="22"/>
          <w:szCs w:val="22"/>
        </w:rPr>
        <w:t xml:space="preserve">Disaster recovery — RPO/RTO targets for production data.</w:t>
      </w:r>
    </w:p>
    <w:p>
      <w:pPr>
        <w:spacing w:after="280" w:before="0"/>
      </w:pPr>
      <w:r>
        <w:t xml:space="preserve"/>
      </w:r>
    </w:p>
    <w:p>
      <w:pPr>
        <w:pBdr>
          <w:bottom w:val="single" w:color="D8D0BC" w:sz="6" w:space="1"/>
        </w:pBdr>
        <w:spacing w:after="80" w:before="80"/>
      </w:pPr>
      <w:r>
        <w:t xml:space="preserve"/>
      </w:r>
    </w:p>
    <w:p>
      <w:pPr>
        <w:jc w:val="center"/>
      </w:pPr>
      <w:r>
        <w:rPr>
          <w:rFonts w:ascii="Cambria" w:cs="Cambria" w:eastAsia="Cambria" w:hAnsi="Cambria"/>
          <w:i/>
          <w:iCs/>
          <w:color w:val="6B7480"/>
          <w:sz w:val="22"/>
          <w:szCs w:val="22"/>
        </w:rPr>
        <w:t xml:space="preserve">— End of Developer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i/>
        <w:iCs/>
        <w:color w:val="6B7480"/>
        <w:sz w:val="16"/>
        <w:szCs w:val="16"/>
      </w:rPr>
      <w:t xml:space="preserve">For internal engineering use only</w:t>
    </w:r>
    <w:r>
      <w:rPr>
        <w:rFonts w:ascii="Calibri" w:cs="Calibri" w:eastAsia="Calibri" w:hAnsi="Calibri"/>
        <w:color w:val="6B7480"/>
        <w:sz w:val="16"/>
        <w:szCs w:val="16"/>
      </w:rPr>
      <w:t xml:space="preserve">	Page </w:t>
    </w:r>
    <w:r>
      <w:rPr>
        <w:rFonts w:ascii="Calibri" w:cs="Calibri" w:eastAsia="Calibri" w:hAnsi="Calibri"/>
        <w:color w:val="6B7480"/>
        <w:sz w:val="16"/>
        <w:szCs w:val="16"/>
      </w:rPr>
      <w:fldChar w:fldCharType="begin"/>
      <w:instrText xml:space="preserve">PAGE</w:instrText>
      <w:fldChar w:fldCharType="separate"/>
      <w:fldChar w:fldCharType="end"/>
    </w:r>
    <w:r>
      <w:rPr>
        <w:rFonts w:ascii="Calibri" w:cs="Calibri" w:eastAsia="Calibri" w:hAnsi="Calibri"/>
        <w:color w:val="6B7480"/>
        <w:sz w:val="16"/>
        <w:szCs w:val="16"/>
      </w:rPr>
      <w:t xml:space="preserve"> of </w:t>
    </w:r>
    <w:r>
      <w:rPr>
        <w:rFonts w:ascii="Calibri" w:cs="Calibri" w:eastAsia="Calibri" w:hAnsi="Calibri"/>
        <w:color w:val="6B74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480"/>
        <w:spacing w:val="30"/>
        <w:sz w:val="16"/>
        <w:szCs w:val="16"/>
      </w:rPr>
      <w:t xml:space="preserve">NAAM DEKHO · Developer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4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F1419"/>
      <w:sz w:val="36"/>
      <w:szCs w:val="36"/>
    </w:rPr>
  </w:style>
  <w:style w:type="paragraph" w:styleId="Heading2">
    <w:name w:val="Heading 2"/>
    <w:basedOn w:val="Normal"/>
    <w:next w:val="Normal"/>
    <w:qFormat/>
    <w:pPr>
      <w:spacing w:after="160" w:before="280"/>
      <w:outlineLvl w:val="1"/>
    </w:pPr>
    <w:rPr>
      <w:rFonts w:ascii="Cambria" w:cs="Cambria" w:eastAsia="Cambria" w:hAnsi="Cambria"/>
      <w:b/>
      <w:bCs/>
      <w:color w:val="0F1419"/>
      <w:sz w:val="28"/>
      <w:szCs w:val="28"/>
    </w:rPr>
  </w:style>
  <w:style w:type="paragraph" w:styleId="Heading3">
    <w:name w:val="Heading 3"/>
    <w:basedOn w:val="Normal"/>
    <w:next w:val="Normal"/>
    <w:qFormat/>
    <w:pPr>
      <w:spacing w:after="120" w:before="220"/>
      <w:outlineLvl w:val="2"/>
    </w:pPr>
    <w:rPr>
      <w:rFonts w:ascii="Cambria" w:cs="Cambria" w:eastAsia="Cambria" w:hAnsi="Cambria"/>
      <w:b/>
      <w:bCs/>
      <w:color w:val="3D47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08a8752bcbd4e1c4e4a46003900d4649cc38ee.png"/><Relationship Id="rId10" Type="http://schemas.openxmlformats.org/officeDocument/2006/relationships/image" Target="media/bd0c5ee143143acaa754b05faadc5bb6ddccad2e.png"/><Relationship Id="rId11" Type="http://schemas.openxmlformats.org/officeDocument/2006/relationships/image" Target="media/0c6c1c997a659398134c8aac3260079e13372906.png"/><Relationship Id="rId12" Type="http://schemas.openxmlformats.org/officeDocument/2006/relationships/image" Target="media/de5b5baf1a9f58d6456e8259e0de0040a5e5f14a.png"/><Relationship Id="rId13" Type="http://schemas.openxmlformats.org/officeDocument/2006/relationships/image" Target="media/1e75ca1d32d3aeb72f7d3a8d5e0b299e869ed26a.png"/><Relationship Id="rId14" Type="http://schemas.openxmlformats.org/officeDocument/2006/relationships/image" Target="media/dcc478754249acfc5d9674ffec66a9266728f9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Dekho — Developer Documentation v1.0</dc:title>
  <dc:creator>Naam Dekho — Engineering</dc:creator>
  <dc:description>Production-grade engineering reference for the Naam Dekho platform.</dc:description>
  <cp:lastModifiedBy>Un-named</cp:lastModifiedBy>
  <cp:revision>1</cp:revision>
  <dcterms:created xsi:type="dcterms:W3CDTF">2026-05-14T19:55:50.692Z</dcterms:created>
  <dcterms:modified xsi:type="dcterms:W3CDTF">2026-05-14T19:55:50.693Z</dcterms:modified>
</cp:coreProperties>
</file>

<file path=docProps/custom.xml><?xml version="1.0" encoding="utf-8"?>
<Properties xmlns="http://schemas.openxmlformats.org/officeDocument/2006/custom-properties" xmlns:vt="http://schemas.openxmlformats.org/officeDocument/2006/docPropsVTypes"/>
</file>