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rFonts w:ascii="Calibri" w:cs="Calibri" w:eastAsia="Calibri" w:hAnsi="Calibri"/>
          <w:b/>
          <w:bCs/>
          <w:color w:val="c0392b"/>
          <w:sz w:val="26"/>
          <w:szCs w:val="26"/>
        </w:rPr>
        <w:t xml:space="preserve">PROJECT EVALUATION REPORT</w:t>
      </w:r>
    </w:p>
    <w:p>
      <w:pPr>
        <w:spacing w:before="200"/>
        <w:jc w:val="center"/>
      </w:pPr>
      <w:r>
        <w:rPr>
          <w:rFonts w:ascii="Calibri" w:cs="Calibri" w:eastAsia="Calibri" w:hAnsi="Calibri"/>
          <w:b/>
          <w:bCs/>
          <w:color w:val="1f3a5f"/>
          <w:sz w:val="64"/>
          <w:szCs w:val="64"/>
        </w:rPr>
        <w:t xml:space="preserve">PantryChef</w:t>
      </w:r>
    </w:p>
    <w:p>
      <w:pPr>
        <w:spacing w:after="100"/>
        <w:jc w:val="center"/>
      </w:pPr>
      <w:r>
        <w:rPr>
          <w:rFonts w:ascii="Calibri" w:cs="Calibri" w:eastAsia="Calibri" w:hAnsi="Calibri"/>
          <w:i/>
          <w:iCs/>
          <w:color w:val="595959"/>
          <w:sz w:val="24"/>
          <w:szCs w:val="24"/>
        </w:rPr>
        <w:t xml:space="preserve">AI-Powered Recipe Generator — Flask + OpenRouter</w:t>
      </w:r>
    </w:p>
    <w:p>
      <w:pPr>
        <w:spacing w:after="500" w:before="100"/>
        <w:jc w:val="center"/>
      </w:pPr>
      <w:r>
        <w:rPr>
          <w:rFonts w:ascii="Calibri" w:cs="Calibri" w:eastAsia="Calibri" w:hAnsi="Calibri"/>
          <w:color w:val="595959"/>
          <w:sz w:val="20"/>
          <w:szCs w:val="20"/>
        </w:rPr>
        <w:t xml:space="preserve">A Code Review, Testing Summary, and Rated Evaluation</w:t>
      </w:r>
    </w:p>
    <w:p>
      <w:pPr>
        <w:spacing w:before="900"/>
        <w:jc w:val="center"/>
      </w:pPr>
      <w:r>
        <w:rPr>
          <w:rFonts w:ascii="Calibri" w:cs="Calibri" w:eastAsia="Calibri" w:hAnsi="Calibri"/>
          <w:color w:val="595959"/>
          <w:sz w:val="20"/>
          <w:szCs w:val="20"/>
        </w:rPr>
        <w:t xml:space="preserve">Submitted by</w:t>
      </w:r>
    </w:p>
    <w:p>
      <w:pPr>
        <w:spacing w:before="80"/>
        <w:jc w:val="center"/>
      </w:pPr>
      <w:r>
        <w:rPr>
          <w:rFonts w:ascii="Calibri" w:cs="Calibri" w:eastAsia="Calibri" w:hAnsi="Calibri"/>
          <w:b/>
          <w:bCs/>
          <w:color w:val="1f3a5f"/>
          <w:sz w:val="32"/>
          <w:szCs w:val="32"/>
        </w:rPr>
        <w:t xml:space="preserve">Umang Rawat</w:t>
      </w:r>
    </w:p>
    <w:p>
      <w:pPr>
        <w:spacing w:after="700" w:before="80"/>
        <w:jc w:val="center"/>
      </w:pPr>
      <w:r>
        <w:rPr>
          <w:rFonts w:ascii="Calibri" w:cs="Calibri" w:eastAsia="Calibri" w:hAnsi="Calibri"/>
          <w:b/>
          <w:bCs/>
          <w:color w:val="c0392b"/>
          <w:sz w:val="24"/>
          <w:szCs w:val="24"/>
        </w:rPr>
        <w:t xml:space="preserve">Roll No: 263610</w:t>
      </w:r>
    </w:p>
    <w:tbl>
      <w:tblPr>
        <w:tblW w:type="dxa" w:w="65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tblGrid>
      <w:tr>
        <w:tc>
          <w:tcPr>
            <w:tcW w:type="dxa" w:w="3000"/>
            <w:shd w:fill="f2f2f2"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Project Name</w:t>
            </w:r>
          </w:p>
        </w:tc>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PantryChef v3</w:t>
            </w:r>
          </w:p>
        </w:tc>
      </w:tr>
      <w:tr>
        <w:tc>
          <w:tcPr>
            <w:tcW w:type="dxa" w:w="3000"/>
            <w:shd w:fill="f2f2f2"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Framework</w:t>
            </w:r>
          </w:p>
        </w:tc>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Flask (Python) + Vanilla JS</w:t>
            </w:r>
          </w:p>
        </w:tc>
      </w:tr>
      <w:tr>
        <w:tc>
          <w:tcPr>
            <w:tcW w:type="dxa" w:w="3000"/>
            <w:shd w:fill="f2f2f2"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AI Provider</w:t>
            </w:r>
          </w:p>
        </w:tc>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OpenRouter (free-tier model routing)</w:t>
            </w:r>
          </w:p>
        </w:tc>
      </w:tr>
      <w:tr>
        <w:tc>
          <w:tcPr>
            <w:tcW w:type="dxa" w:w="3000"/>
            <w:shd w:fill="f2f2f2"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Database</w:t>
            </w:r>
          </w:p>
        </w:tc>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SQLite</w:t>
            </w:r>
          </w:p>
        </w:tc>
      </w:tr>
      <w:tr>
        <w:tc>
          <w:tcPr>
            <w:tcW w:type="dxa" w:w="3000"/>
            <w:shd w:fill="f2f2f2"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Files Reviewed</w:t>
            </w:r>
          </w:p>
        </w:tc>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10 (app, client, db, templates, static, tests)</w:t>
            </w:r>
          </w:p>
        </w:tc>
      </w:tr>
      <w:tr>
        <w:tc>
          <w:tcPr>
            <w:tcW w:type="dxa" w:w="3000"/>
            <w:shd w:fill="f2f2f2"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Total Source Lines</w:t>
            </w:r>
          </w:p>
        </w:tc>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~1,333 (excluding config/docs)</w:t>
            </w:r>
          </w:p>
        </w:tc>
      </w:tr>
      <w:tr>
        <w:tc>
          <w:tcPr>
            <w:tcW w:type="dxa" w:w="3000"/>
            <w:shd w:fill="f2f2f2"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Automated Tests</w:t>
            </w:r>
          </w:p>
        </w:tc>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15 / 15 passing (fix applied &amp; reverified)</w:t>
            </w:r>
          </w:p>
        </w:tc>
      </w:tr>
      <w:tr>
        <w:tc>
          <w:tcPr>
            <w:tcW w:type="dxa" w:w="3000"/>
            <w:shd w:fill="f2f2f2"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Overall Rating</w:t>
            </w:r>
          </w:p>
        </w:tc>
        <w:tc>
          <w:tcPr>
            <w:tcW w:type="dxa" w:w="3500"/>
            <w:tcMar>
              <w:top w:type="dxa" w:w="80"/>
              <w:left w:type="dxa" w:w="100"/>
              <w:bottom w:type="dxa" w:w="80"/>
              <w:right w:type="dxa" w:w="100"/>
            </w:tcMar>
            <w:vAlign w:val="center"/>
          </w:tcPr>
          <w:p>
            <w:pPr>
              <w:jc w:val="left"/>
            </w:pPr>
            <w:r>
              <w:rPr>
                <w:rFonts w:ascii="Calibri" w:cs="Calibri" w:eastAsia="Calibri" w:hAnsi="Calibri"/>
                <w:b/>
                <w:bCs/>
                <w:color w:val="c0392b"/>
                <w:sz w:val="20"/>
                <w:szCs w:val="20"/>
              </w:rPr>
              <w:t xml:space="preserve">8.5 / 10</w:t>
            </w:r>
          </w:p>
        </w:tc>
      </w:tr>
    </w:tbl>
    <w:p>
      <w:pPr>
        <w:sectPr>
          <w:headerReference w:type="default" r:id="rId7"/>
          <w:footerReference w:type="default" r:id="rId8"/>
          <w:pgSz w:w="11906" w:h="16838" w:orient="portrait"/>
          <w:pgMar w:top="1100" w:right="1100" w:bottom="1100" w:left="1100" w:header="708" w:footer="708" w:gutter="0"/>
          <w:pgBorders w:display="allPages" w:offsetFrom="page" w:zOrder="front">
            <w:top w:val="double" w:color="1f3a5f" w:sz="18" w:space="18"/>
            <w:left w:val="double" w:color="1f3a5f" w:sz="18" w:space="18"/>
            <w:bottom w:val="double" w:color="1f3a5f" w:sz="18" w:space="18"/>
            <w:right w:val="double" w:color="1f3a5f" w:sz="18" w:space="18"/>
          </w:pgBorders>
          <w:pgNumType/>
          <w:titlePg/>
          <w:docGrid w:linePitch="360"/>
        </w:sectPr>
      </w:pPr>
    </w:p>
    <w:p>
      <w:pPr>
        <w:pStyle w:val="Heading1"/>
        <w:pBdr>
          <w:bottom w:val="single" w:color="1f3a5f" w:sz="6" w:space="4"/>
        </w:pBdr>
        <w:spacing w:after="180" w:before="320"/>
      </w:pPr>
      <w:r>
        <w:rPr>
          <w:rFonts w:ascii="Calibri" w:cs="Calibri" w:eastAsia="Calibri" w:hAnsi="Calibri"/>
          <w:b/>
          <w:bCs/>
          <w:color w:val="1f3a5f"/>
          <w:sz w:val="30"/>
          <w:szCs w:val="30"/>
        </w:rPr>
        <w:t xml:space="preserve">Table of Contents</w:t>
      </w:r>
    </w:p>
    <w:p>
      <w:pPr>
        <w:tabs>
          <w:tab w:val="right" w:pos="9026" w:leader="dot"/>
        </w:tabs>
        <w:spacing w:after="100"/>
      </w:pPr>
      <w:r>
        <w:rPr>
          <w:rFonts w:ascii="Calibri" w:cs="Calibri" w:eastAsia="Calibri" w:hAnsi="Calibri"/>
          <w:sz w:val="21"/>
          <w:szCs w:val="21"/>
        </w:rPr>
        <w:t xml:space="preserve">1. Introduction</w:t>
      </w:r>
      <w:r>
        <w:rPr>
          <w:rFonts w:ascii="Calibri" w:cs="Calibri" w:eastAsia="Calibri" w:hAnsi="Calibri"/>
          <w:sz w:val="21"/>
          <w:szCs w:val="21"/>
        </w:rPr>
        <w:t xml:space="preserve">	3</w:t>
      </w:r>
    </w:p>
    <w:p>
      <w:pPr>
        <w:tabs>
          <w:tab w:val="right" w:pos="9026" w:leader="dot"/>
        </w:tabs>
        <w:spacing w:after="100"/>
      </w:pPr>
      <w:r>
        <w:rPr>
          <w:rFonts w:ascii="Calibri" w:cs="Calibri" w:eastAsia="Calibri" w:hAnsi="Calibri"/>
          <w:sz w:val="21"/>
          <w:szCs w:val="21"/>
        </w:rPr>
        <w:t xml:space="preserve">2. Project Overview</w:t>
      </w:r>
      <w:r>
        <w:rPr>
          <w:rFonts w:ascii="Calibri" w:cs="Calibri" w:eastAsia="Calibri" w:hAnsi="Calibri"/>
          <w:sz w:val="21"/>
          <w:szCs w:val="21"/>
        </w:rPr>
        <w:t xml:space="preserve">	3</w:t>
      </w:r>
    </w:p>
    <w:p>
      <w:pPr>
        <w:tabs>
          <w:tab w:val="right" w:pos="9026" w:leader="dot"/>
        </w:tabs>
        <w:spacing w:after="100"/>
      </w:pPr>
      <w:r>
        <w:rPr>
          <w:rFonts w:ascii="Calibri" w:cs="Calibri" w:eastAsia="Calibri" w:hAnsi="Calibri"/>
          <w:sz w:val="21"/>
          <w:szCs w:val="21"/>
        </w:rPr>
        <w:t xml:space="preserve">3. Objectives of the Project</w:t>
      </w:r>
      <w:r>
        <w:rPr>
          <w:rFonts w:ascii="Calibri" w:cs="Calibri" w:eastAsia="Calibri" w:hAnsi="Calibri"/>
          <w:sz w:val="21"/>
          <w:szCs w:val="21"/>
        </w:rPr>
        <w:t xml:space="preserve">	4</w:t>
      </w:r>
    </w:p>
    <w:p>
      <w:pPr>
        <w:tabs>
          <w:tab w:val="right" w:pos="9026" w:leader="dot"/>
        </w:tabs>
        <w:spacing w:after="100"/>
      </w:pPr>
      <w:r>
        <w:rPr>
          <w:rFonts w:ascii="Calibri" w:cs="Calibri" w:eastAsia="Calibri" w:hAnsi="Calibri"/>
          <w:sz w:val="21"/>
          <w:szCs w:val="21"/>
        </w:rPr>
        <w:t xml:space="preserve">4. Technology Stack</w:t>
      </w:r>
      <w:r>
        <w:rPr>
          <w:rFonts w:ascii="Calibri" w:cs="Calibri" w:eastAsia="Calibri" w:hAnsi="Calibri"/>
          <w:sz w:val="21"/>
          <w:szCs w:val="21"/>
        </w:rPr>
        <w:t xml:space="preserve">	4</w:t>
      </w:r>
    </w:p>
    <w:p>
      <w:pPr>
        <w:tabs>
          <w:tab w:val="right" w:pos="9026" w:leader="dot"/>
        </w:tabs>
        <w:spacing w:after="100"/>
      </w:pPr>
      <w:r>
        <w:rPr>
          <w:rFonts w:ascii="Calibri" w:cs="Calibri" w:eastAsia="Calibri" w:hAnsi="Calibri"/>
          <w:sz w:val="21"/>
          <w:szCs w:val="21"/>
        </w:rPr>
        <w:t xml:space="preserve">5. System Architecture</w:t>
      </w:r>
      <w:r>
        <w:rPr>
          <w:rFonts w:ascii="Calibri" w:cs="Calibri" w:eastAsia="Calibri" w:hAnsi="Calibri"/>
          <w:sz w:val="21"/>
          <w:szCs w:val="21"/>
        </w:rPr>
        <w:t xml:space="preserve">	5</w:t>
      </w:r>
    </w:p>
    <w:p>
      <w:pPr>
        <w:tabs>
          <w:tab w:val="right" w:pos="9026" w:leader="dot"/>
        </w:tabs>
        <w:spacing w:after="100"/>
      </w:pPr>
      <w:r>
        <w:rPr>
          <w:rFonts w:ascii="Calibri" w:cs="Calibri" w:eastAsia="Calibri" w:hAnsi="Calibri"/>
          <w:sz w:val="21"/>
          <w:szCs w:val="21"/>
        </w:rPr>
        <w:t xml:space="preserve">6. Module-Wise Code Analysis</w:t>
      </w:r>
      <w:r>
        <w:rPr>
          <w:rFonts w:ascii="Calibri" w:cs="Calibri" w:eastAsia="Calibri" w:hAnsi="Calibri"/>
          <w:sz w:val="21"/>
          <w:szCs w:val="21"/>
        </w:rPr>
        <w:t xml:space="preserve">	6</w:t>
      </w:r>
    </w:p>
    <w:p>
      <w:pPr>
        <w:tabs>
          <w:tab w:val="right" w:pos="9026" w:leader="dot"/>
        </w:tabs>
        <w:spacing w:after="100"/>
      </w:pPr>
      <w:r>
        <w:rPr>
          <w:rFonts w:ascii="Calibri" w:cs="Calibri" w:eastAsia="Calibri" w:hAnsi="Calibri"/>
          <w:sz w:val="21"/>
          <w:szCs w:val="21"/>
        </w:rPr>
        <w:t xml:space="preserve">   6.1 app.py — Flask Route Layer</w:t>
      </w:r>
      <w:r>
        <w:rPr>
          <w:rFonts w:ascii="Calibri" w:cs="Calibri" w:eastAsia="Calibri" w:hAnsi="Calibri"/>
          <w:sz w:val="21"/>
          <w:szCs w:val="21"/>
        </w:rPr>
        <w:t xml:space="preserve">	6</w:t>
      </w:r>
    </w:p>
    <w:p>
      <w:pPr>
        <w:tabs>
          <w:tab w:val="right" w:pos="9026" w:leader="dot"/>
        </w:tabs>
        <w:spacing w:after="100"/>
      </w:pPr>
      <w:r>
        <w:rPr>
          <w:rFonts w:ascii="Calibri" w:cs="Calibri" w:eastAsia="Calibri" w:hAnsi="Calibri"/>
          <w:sz w:val="21"/>
          <w:szCs w:val="21"/>
        </w:rPr>
        <w:t xml:space="preserve">   6.2 ai_client.py — AI Integration Layer</w:t>
      </w:r>
      <w:r>
        <w:rPr>
          <w:rFonts w:ascii="Calibri" w:cs="Calibri" w:eastAsia="Calibri" w:hAnsi="Calibri"/>
          <w:sz w:val="21"/>
          <w:szCs w:val="21"/>
        </w:rPr>
        <w:t xml:space="preserve">	7</w:t>
      </w:r>
    </w:p>
    <w:p>
      <w:pPr>
        <w:tabs>
          <w:tab w:val="right" w:pos="9026" w:leader="dot"/>
        </w:tabs>
        <w:spacing w:after="100"/>
      </w:pPr>
      <w:r>
        <w:rPr>
          <w:rFonts w:ascii="Calibri" w:cs="Calibri" w:eastAsia="Calibri" w:hAnsi="Calibri"/>
          <w:sz w:val="21"/>
          <w:szCs w:val="21"/>
        </w:rPr>
        <w:t xml:space="preserve">   6.3 db.py — Persistence Layer</w:t>
      </w:r>
      <w:r>
        <w:rPr>
          <w:rFonts w:ascii="Calibri" w:cs="Calibri" w:eastAsia="Calibri" w:hAnsi="Calibri"/>
          <w:sz w:val="21"/>
          <w:szCs w:val="21"/>
        </w:rPr>
        <w:t xml:space="preserve">	9</w:t>
      </w:r>
    </w:p>
    <w:p>
      <w:pPr>
        <w:tabs>
          <w:tab w:val="right" w:pos="9026" w:leader="dot"/>
        </w:tabs>
        <w:spacing w:after="100"/>
      </w:pPr>
      <w:r>
        <w:rPr>
          <w:rFonts w:ascii="Calibri" w:cs="Calibri" w:eastAsia="Calibri" w:hAnsi="Calibri"/>
          <w:sz w:val="21"/>
          <w:szCs w:val="21"/>
        </w:rPr>
        <w:t xml:space="preserve">   6.4 Frontend — Templates &amp; Static Assets</w:t>
      </w:r>
      <w:r>
        <w:rPr>
          <w:rFonts w:ascii="Calibri" w:cs="Calibri" w:eastAsia="Calibri" w:hAnsi="Calibri"/>
          <w:sz w:val="21"/>
          <w:szCs w:val="21"/>
        </w:rPr>
        <w:t xml:space="preserve">	10</w:t>
      </w:r>
    </w:p>
    <w:p>
      <w:pPr>
        <w:tabs>
          <w:tab w:val="right" w:pos="9026" w:leader="dot"/>
        </w:tabs>
        <w:spacing w:after="100"/>
      </w:pPr>
      <w:r>
        <w:rPr>
          <w:rFonts w:ascii="Calibri" w:cs="Calibri" w:eastAsia="Calibri" w:hAnsi="Calibri"/>
          <w:sz w:val="21"/>
          <w:szCs w:val="21"/>
        </w:rPr>
        <w:t xml:space="preserve">   6.5 Test Suite</w:t>
      </w:r>
      <w:r>
        <w:rPr>
          <w:rFonts w:ascii="Calibri" w:cs="Calibri" w:eastAsia="Calibri" w:hAnsi="Calibri"/>
          <w:sz w:val="21"/>
          <w:szCs w:val="21"/>
        </w:rPr>
        <w:t xml:space="preserve">	11</w:t>
      </w:r>
    </w:p>
    <w:p>
      <w:pPr>
        <w:tabs>
          <w:tab w:val="right" w:pos="9026" w:leader="dot"/>
        </w:tabs>
        <w:spacing w:after="100"/>
      </w:pPr>
      <w:r>
        <w:rPr>
          <w:rFonts w:ascii="Calibri" w:cs="Calibri" w:eastAsia="Calibri" w:hAnsi="Calibri"/>
          <w:sz w:val="21"/>
          <w:szCs w:val="21"/>
        </w:rPr>
        <w:t xml:space="preserve">7. Key Features Implemented</w:t>
      </w:r>
      <w:r>
        <w:rPr>
          <w:rFonts w:ascii="Calibri" w:cs="Calibri" w:eastAsia="Calibri" w:hAnsi="Calibri"/>
          <w:sz w:val="21"/>
          <w:szCs w:val="21"/>
        </w:rPr>
        <w:t xml:space="preserve">	12</w:t>
      </w:r>
    </w:p>
    <w:p>
      <w:pPr>
        <w:tabs>
          <w:tab w:val="right" w:pos="9026" w:leader="dot"/>
        </w:tabs>
        <w:spacing w:after="100"/>
      </w:pPr>
      <w:r>
        <w:rPr>
          <w:rFonts w:ascii="Calibri" w:cs="Calibri" w:eastAsia="Calibri" w:hAnsi="Calibri"/>
          <w:sz w:val="21"/>
          <w:szCs w:val="21"/>
        </w:rPr>
        <w:t xml:space="preserve">8. Testing &amp; Validation Performed</w:t>
      </w:r>
      <w:r>
        <w:rPr>
          <w:rFonts w:ascii="Calibri" w:cs="Calibri" w:eastAsia="Calibri" w:hAnsi="Calibri"/>
          <w:sz w:val="21"/>
          <w:szCs w:val="21"/>
        </w:rPr>
        <w:t xml:space="preserve">	12</w:t>
      </w:r>
    </w:p>
    <w:p>
      <w:pPr>
        <w:tabs>
          <w:tab w:val="right" w:pos="9026" w:leader="dot"/>
        </w:tabs>
        <w:spacing w:after="100"/>
      </w:pPr>
      <w:r>
        <w:rPr>
          <w:rFonts w:ascii="Calibri" w:cs="Calibri" w:eastAsia="Calibri" w:hAnsi="Calibri"/>
          <w:sz w:val="21"/>
          <w:szCs w:val="21"/>
        </w:rPr>
        <w:t xml:space="preserve">9. Code Quality Assessment</w:t>
      </w:r>
      <w:r>
        <w:rPr>
          <w:rFonts w:ascii="Calibri" w:cs="Calibri" w:eastAsia="Calibri" w:hAnsi="Calibri"/>
          <w:sz w:val="21"/>
          <w:szCs w:val="21"/>
        </w:rPr>
        <w:t xml:space="preserve">	13</w:t>
      </w:r>
    </w:p>
    <w:p>
      <w:pPr>
        <w:tabs>
          <w:tab w:val="right" w:pos="9026" w:leader="dot"/>
        </w:tabs>
        <w:spacing w:after="100"/>
      </w:pPr>
      <w:r>
        <w:rPr>
          <w:rFonts w:ascii="Calibri" w:cs="Calibri" w:eastAsia="Calibri" w:hAnsi="Calibri"/>
          <w:sz w:val="21"/>
          <w:szCs w:val="21"/>
        </w:rPr>
        <w:t xml:space="preserve">10. Issues &amp; Bugs Identified</w:t>
      </w:r>
      <w:r>
        <w:rPr>
          <w:rFonts w:ascii="Calibri" w:cs="Calibri" w:eastAsia="Calibri" w:hAnsi="Calibri"/>
          <w:sz w:val="21"/>
          <w:szCs w:val="21"/>
        </w:rPr>
        <w:t xml:space="preserve">	13</w:t>
      </w:r>
    </w:p>
    <w:p>
      <w:pPr>
        <w:tabs>
          <w:tab w:val="right" w:pos="9026" w:leader="dot"/>
        </w:tabs>
        <w:spacing w:after="100"/>
      </w:pPr>
      <w:r>
        <w:rPr>
          <w:rFonts w:ascii="Calibri" w:cs="Calibri" w:eastAsia="Calibri" w:hAnsi="Calibri"/>
          <w:sz w:val="21"/>
          <w:szCs w:val="21"/>
        </w:rPr>
        <w:t xml:space="preserve">11. Security &amp; Privacy Review</w:t>
      </w:r>
      <w:r>
        <w:rPr>
          <w:rFonts w:ascii="Calibri" w:cs="Calibri" w:eastAsia="Calibri" w:hAnsi="Calibri"/>
          <w:sz w:val="21"/>
          <w:szCs w:val="21"/>
        </w:rPr>
        <w:t xml:space="preserve">	14</w:t>
      </w:r>
    </w:p>
    <w:p>
      <w:pPr>
        <w:tabs>
          <w:tab w:val="right" w:pos="9026" w:leader="dot"/>
        </w:tabs>
        <w:spacing w:after="100"/>
      </w:pPr>
      <w:r>
        <w:rPr>
          <w:rFonts w:ascii="Calibri" w:cs="Calibri" w:eastAsia="Calibri" w:hAnsi="Calibri"/>
          <w:sz w:val="21"/>
          <w:szCs w:val="21"/>
        </w:rPr>
        <w:t xml:space="preserve">12. Rating Breakdown</w:t>
      </w:r>
      <w:r>
        <w:rPr>
          <w:rFonts w:ascii="Calibri" w:cs="Calibri" w:eastAsia="Calibri" w:hAnsi="Calibri"/>
          <w:sz w:val="21"/>
          <w:szCs w:val="21"/>
        </w:rPr>
        <w:t xml:space="preserve">	15</w:t>
      </w:r>
    </w:p>
    <w:p>
      <w:pPr>
        <w:tabs>
          <w:tab w:val="right" w:pos="9026" w:leader="dot"/>
        </w:tabs>
        <w:spacing w:after="100"/>
      </w:pPr>
      <w:r>
        <w:rPr>
          <w:rFonts w:ascii="Calibri" w:cs="Calibri" w:eastAsia="Calibri" w:hAnsi="Calibri"/>
          <w:sz w:val="21"/>
          <w:szCs w:val="21"/>
        </w:rPr>
        <w:t xml:space="preserve">13. Recommendations for Improvement</w:t>
      </w:r>
      <w:r>
        <w:rPr>
          <w:rFonts w:ascii="Calibri" w:cs="Calibri" w:eastAsia="Calibri" w:hAnsi="Calibri"/>
          <w:sz w:val="21"/>
          <w:szCs w:val="21"/>
        </w:rPr>
        <w:t xml:space="preserve">	15</w:t>
      </w:r>
    </w:p>
    <w:p>
      <w:pPr>
        <w:tabs>
          <w:tab w:val="right" w:pos="9026" w:leader="dot"/>
        </w:tabs>
        <w:spacing w:after="100"/>
      </w:pPr>
      <w:r>
        <w:rPr>
          <w:rFonts w:ascii="Calibri" w:cs="Calibri" w:eastAsia="Calibri" w:hAnsi="Calibri"/>
          <w:sz w:val="21"/>
          <w:szCs w:val="21"/>
        </w:rPr>
        <w:t xml:space="preserve">14. Conclusion</w:t>
      </w:r>
      <w:r>
        <w:rPr>
          <w:rFonts w:ascii="Calibri" w:cs="Calibri" w:eastAsia="Calibri" w:hAnsi="Calibri"/>
          <w:sz w:val="21"/>
          <w:szCs w:val="21"/>
        </w:rPr>
        <w:t xml:space="preserve">	16</w:t>
      </w:r>
    </w:p>
    <w:p>
      <w:pPr>
        <w:tabs>
          <w:tab w:val="right" w:pos="9026" w:leader="dot"/>
        </w:tabs>
        <w:spacing w:after="100"/>
      </w:pPr>
      <w:r>
        <w:rPr>
          <w:rFonts w:ascii="Calibri" w:cs="Calibri" w:eastAsia="Calibri" w:hAnsi="Calibri"/>
          <w:sz w:val="21"/>
          <w:szCs w:val="21"/>
        </w:rPr>
        <w:t xml:space="preserve">Appendix A: How to Run This Project</w:t>
      </w:r>
      <w:r>
        <w:rPr>
          <w:rFonts w:ascii="Calibri" w:cs="Calibri" w:eastAsia="Calibri" w:hAnsi="Calibri"/>
          <w:sz w:val="21"/>
          <w:szCs w:val="21"/>
        </w:rPr>
        <w:t xml:space="preserve">	17</w:t>
      </w:r>
    </w:p>
    <w:p>
      <w:r>
        <w:br w:type="page"/>
      </w:r>
    </w:p>
    <w:p>
      <w:pPr>
        <w:pStyle w:val="Heading1"/>
        <w:pBdr>
          <w:bottom w:val="single" w:color="1f3a5f" w:sz="6" w:space="4"/>
        </w:pBdr>
        <w:spacing w:after="180" w:before="320"/>
      </w:pPr>
      <w:r>
        <w:rPr>
          <w:rFonts w:ascii="Calibri" w:cs="Calibri" w:eastAsia="Calibri" w:hAnsi="Calibri"/>
          <w:b/>
          <w:bCs/>
          <w:color w:val="1f3a5f"/>
          <w:sz w:val="30"/>
          <w:szCs w:val="30"/>
        </w:rPr>
        <w:t xml:space="preserve">1. Introduction</w:t>
      </w:r>
    </w:p>
    <w:p>
      <w:pPr>
        <w:spacing w:after="160" w:line="276"/>
        <w:jc w:val="both"/>
      </w:pPr>
      <w:r>
        <w:rPr>
          <w:rFonts w:ascii="Calibri" w:cs="Calibri" w:eastAsia="Calibri" w:hAnsi="Calibri"/>
          <w:sz w:val="21"/>
          <w:szCs w:val="21"/>
        </w:rPr>
        <w:t xml:space="preserve">This report presents a complete code review and rated evaluation of PantryChef, a small full-stack web application built by a classmate as part of a college project. The review covers the entire codebase — the Flask backend, the AI integration layer, the SQLite persistence layer, the frontend templates and JavaScript, and the accompanying automated test suite — with the goal of assessing not just whether the application runs, but how it is engineered underneath.</w:t>
      </w:r>
    </w:p>
    <w:p>
      <w:pPr>
        <w:spacing w:after="160" w:line="276"/>
        <w:jc w:val="both"/>
      </w:pPr>
      <w:r>
        <w:rPr>
          <w:rFonts w:ascii="Calibri" w:cs="Calibri" w:eastAsia="Calibri" w:hAnsi="Calibri"/>
          <w:sz w:val="21"/>
          <w:szCs w:val="21"/>
        </w:rPr>
        <w:t xml:space="preserve">The evaluation was carried out by reading every source file line by line, tracing the request lifecycle from the browser through to the OpenRouter API and back, and independently running the project's own pytest suite to confirm the claims made in its README. Where issues were found, they are documented with the exact file and line context so they can be fixed quickly.</w:t>
      </w:r>
    </w:p>
    <w:p>
      <w:pPr>
        <w:spacing w:after="160" w:line="276"/>
        <w:jc w:val="both"/>
      </w:pPr>
      <w:r>
        <w:rPr>
          <w:rFonts w:ascii="Calibri" w:cs="Calibri" w:eastAsia="Calibri" w:hAnsi="Calibri"/>
          <w:sz w:val="21"/>
          <w:szCs w:val="21"/>
        </w:rPr>
        <w:t xml:space="preserve">This report is written honestly rather than generously — the intent is to give a genuinely useful evaluation, not a polished-sounding one. Strong engineering choices are called out specifically, and real weaknesses are flagged the same way, with severity noted for each.</w:t>
      </w:r>
    </w:p>
    <w:p>
      <w:pPr>
        <w:pStyle w:val="Heading1"/>
        <w:pBdr>
          <w:bottom w:val="single" w:color="1f3a5f" w:sz="6" w:space="4"/>
        </w:pBdr>
        <w:spacing w:after="180" w:before="320"/>
      </w:pPr>
      <w:r>
        <w:rPr>
          <w:rFonts w:ascii="Calibri" w:cs="Calibri" w:eastAsia="Calibri" w:hAnsi="Calibri"/>
          <w:b/>
          <w:bCs/>
          <w:color w:val="1f3a5f"/>
          <w:sz w:val="30"/>
          <w:szCs w:val="30"/>
        </w:rPr>
        <w:t xml:space="preserve">2. Project Overview</w:t>
      </w:r>
    </w:p>
    <w:p>
      <w:pPr>
        <w:spacing w:after="160" w:line="276"/>
        <w:jc w:val="both"/>
      </w:pPr>
      <w:r>
        <w:rPr>
          <w:rFonts w:ascii="Calibri" w:cs="Calibri" w:eastAsia="Calibri" w:hAnsi="Calibri"/>
          <w:sz w:val="21"/>
          <w:szCs w:val="21"/>
        </w:rPr>
        <w:t xml:space="preserve">PantryChef is a Flask web application that turns a free-text list of leftover ingredients into three AI-generated, structured recipes. The user types what is in their kitchen, optionally sets a diet, cuisine, and serving count, and the backend sends a prompt to a free-tier model on OpenRouter, parses the JSON it returns, and renders each recipe as an individual card with ingredients, steps, and basic nutrition info. Recipes can be saved to a "Favorites" page, backed by a local SQLite database, where they can be given a 1–5 star rating or removed.</w:t>
      </w:r>
    </w:p>
    <w:p>
      <w:pPr>
        <w:spacing w:after="160" w:line="276"/>
        <w:jc w:val="both"/>
      </w:pPr>
      <w:r>
        <w:rPr>
          <w:rFonts w:ascii="Calibri" w:cs="Calibri" w:eastAsia="Calibri" w:hAnsi="Calibri"/>
          <w:sz w:val="21"/>
          <w:szCs w:val="21"/>
        </w:rPr>
        <w:t xml:space="preserve">The submission notes that this is a second iteration of the project. The first version was a single route that forwarded a prompt to one hardcoded model and dumped the raw Markdown response onto the page. This version replaces that with structured JSON output validated server-side, a dynamic multi-model fallback chain, a short-lived response cache, persistent favorites with ratings, and an offline-runnable pytest suite — a meaningfully more serious piece of software than a first draft, and that jump matters for the rating below.</w:t>
      </w:r>
    </w:p>
    <w:p>
      <w:pPr>
        <w:pStyle w:val="Heading1"/>
        <w:pBdr>
          <w:bottom w:val="single" w:color="1f3a5f" w:sz="6" w:space="4"/>
        </w:pBdr>
        <w:spacing w:after="180" w:before="320"/>
      </w:pPr>
      <w:r>
        <w:rPr>
          <w:rFonts w:ascii="Calibri" w:cs="Calibri" w:eastAsia="Calibri" w:hAnsi="Calibri"/>
          <w:b/>
          <w:bCs/>
          <w:color w:val="1f3a5f"/>
          <w:sz w:val="30"/>
          <w:szCs w:val="30"/>
        </w:rPr>
        <w:t xml:space="preserve">3. Objectives of the Project</w:t>
      </w:r>
    </w:p>
    <w:p>
      <w:pPr>
        <w:pStyle w:val="ListParagraph"/>
        <w:numPr>
          <w:ilvl w:val="0"/>
          <w:numId w:val="1"/>
        </w:numPr>
        <w:spacing w:after="90" w:line="276"/>
      </w:pPr>
      <w:r>
        <w:rPr>
          <w:rFonts w:ascii="Calibri" w:cs="Calibri" w:eastAsia="Calibri" w:hAnsi="Calibri"/>
          <w:b/>
          <w:bCs/>
          <w:sz w:val="21"/>
          <w:szCs w:val="21"/>
        </w:rPr>
        <w:t xml:space="preserve">Primary goal — </w:t>
      </w:r>
      <w:r>
        <w:rPr>
          <w:rFonts w:ascii="Calibri" w:cs="Calibri" w:eastAsia="Calibri" w:hAnsi="Calibri"/>
          <w:sz w:val="21"/>
          <w:szCs w:val="21"/>
        </w:rPr>
        <w:t xml:space="preserve">Accept a free-text ingredient list along with diet, cuisine, and serving preferences, and generate three distinct, cookable recipes using an LLM.</w:t>
      </w:r>
    </w:p>
    <w:p>
      <w:pPr>
        <w:pStyle w:val="ListParagraph"/>
        <w:numPr>
          <w:ilvl w:val="0"/>
          <w:numId w:val="1"/>
        </w:numPr>
        <w:spacing w:after="90" w:line="276"/>
      </w:pPr>
      <w:r>
        <w:rPr>
          <w:rFonts w:ascii="Calibri" w:cs="Calibri" w:eastAsia="Calibri" w:hAnsi="Calibri"/>
          <w:b/>
          <w:bCs/>
          <w:sz w:val="21"/>
          <w:szCs w:val="21"/>
        </w:rPr>
        <w:t xml:space="preserve">Structured output — </w:t>
      </w:r>
      <w:r>
        <w:rPr>
          <w:rFonts w:ascii="Calibri" w:cs="Calibri" w:eastAsia="Calibri" w:hAnsi="Calibri"/>
          <w:sz w:val="21"/>
          <w:szCs w:val="21"/>
        </w:rPr>
        <w:t xml:space="preserve">Force the model's output into a strict, parseable JSON schema so the frontend can render real recipe cards instead of unstructured text.</w:t>
      </w:r>
    </w:p>
    <w:p>
      <w:pPr>
        <w:pStyle w:val="ListParagraph"/>
        <w:numPr>
          <w:ilvl w:val="0"/>
          <w:numId w:val="1"/>
        </w:numPr>
        <w:spacing w:after="90" w:line="276"/>
      </w:pPr>
      <w:r>
        <w:rPr>
          <w:rFonts w:ascii="Calibri" w:cs="Calibri" w:eastAsia="Calibri" w:hAnsi="Calibri"/>
          <w:b/>
          <w:bCs/>
          <w:sz w:val="21"/>
          <w:szCs w:val="21"/>
        </w:rPr>
        <w:t xml:space="preserve">Resilience — </w:t>
      </w:r>
      <w:r>
        <w:rPr>
          <w:rFonts w:ascii="Calibri" w:cs="Calibri" w:eastAsia="Calibri" w:hAnsi="Calibri"/>
          <w:sz w:val="21"/>
          <w:szCs w:val="21"/>
        </w:rPr>
        <w:t xml:space="preserve">Survive the instability of free-tier LLM access — rate limits, model rotation, and occasional malformed responses — without the user seeing a hard failure unless every option is exhausted.</w:t>
      </w:r>
    </w:p>
    <w:p>
      <w:pPr>
        <w:pStyle w:val="ListParagraph"/>
        <w:numPr>
          <w:ilvl w:val="0"/>
          <w:numId w:val="1"/>
        </w:numPr>
        <w:spacing w:after="90" w:line="276"/>
      </w:pPr>
      <w:r>
        <w:rPr>
          <w:rFonts w:ascii="Calibri" w:cs="Calibri" w:eastAsia="Calibri" w:hAnsi="Calibri"/>
          <w:b/>
          <w:bCs/>
          <w:sz w:val="21"/>
          <w:szCs w:val="21"/>
        </w:rPr>
        <w:t xml:space="preserve">Persistence — </w:t>
      </w:r>
      <w:r>
        <w:rPr>
          <w:rFonts w:ascii="Calibri" w:cs="Calibri" w:eastAsia="Calibri" w:hAnsi="Calibri"/>
          <w:sz w:val="21"/>
          <w:szCs w:val="21"/>
        </w:rPr>
        <w:t xml:space="preserve">Let a user save generated recipes, rate them, and revisit them later without needing to regenerate anything.</w:t>
      </w:r>
    </w:p>
    <w:p>
      <w:pPr>
        <w:pStyle w:val="ListParagraph"/>
        <w:numPr>
          <w:ilvl w:val="0"/>
          <w:numId w:val="1"/>
        </w:numPr>
        <w:spacing w:after="90" w:line="276"/>
      </w:pPr>
      <w:r>
        <w:rPr>
          <w:rFonts w:ascii="Calibri" w:cs="Calibri" w:eastAsia="Calibri" w:hAnsi="Calibri"/>
          <w:b/>
          <w:bCs/>
          <w:sz w:val="21"/>
          <w:szCs w:val="21"/>
        </w:rPr>
        <w:t xml:space="preserve">Verifiability — </w:t>
      </w:r>
      <w:r>
        <w:rPr>
          <w:rFonts w:ascii="Calibri" w:cs="Calibri" w:eastAsia="Calibri" w:hAnsi="Calibri"/>
          <w:sz w:val="21"/>
          <w:szCs w:val="21"/>
        </w:rPr>
        <w:t xml:space="preserve">Ship with an automated test suite that runs offline and validates the above without spending real API quota.</w:t>
      </w:r>
    </w:p>
    <w:p>
      <w:pPr>
        <w:pStyle w:val="Heading1"/>
        <w:pBdr>
          <w:bottom w:val="single" w:color="1f3a5f" w:sz="6" w:space="4"/>
        </w:pBdr>
        <w:spacing w:after="180" w:before="320"/>
      </w:pPr>
      <w:r>
        <w:rPr>
          <w:rFonts w:ascii="Calibri" w:cs="Calibri" w:eastAsia="Calibri" w:hAnsi="Calibri"/>
          <w:b/>
          <w:bCs/>
          <w:color w:val="1f3a5f"/>
          <w:sz w:val="30"/>
          <w:szCs w:val="30"/>
        </w:rPr>
        <w:t xml:space="preserve">4.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50"/>
      </w:tblGrid>
      <w:tr>
        <w:trPr>
          <w:tblHeader/>
        </w:trPr>
        <w:tc>
          <w:tcPr>
            <w:tcW w:type="dxa" w:w="26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File</w:t>
            </w:r>
          </w:p>
        </w:tc>
        <w:tc>
          <w:tcPr>
            <w:tcW w:type="dxa" w:w="1200"/>
            <w:shd w:fill="1f3a5f"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Lines</w:t>
            </w:r>
          </w:p>
        </w:tc>
        <w:tc>
          <w:tcPr>
            <w:tcW w:type="dxa" w:w="5550"/>
            <w:shd w:fill="1f3a5f" w:val="clear"/>
            <w:tcMar>
              <w:top w:type="dxa" w:w="80"/>
              <w:left w:type="dxa" w:w="100"/>
              <w:bottom w:type="dxa" w:w="80"/>
              <w:right w:type="dxa" w:w="100"/>
            </w:tcMar>
            <w:vAlign w:val="center"/>
          </w:tcPr>
          <w:p>
            <w:pPr>
              <w:jc w:val="left"/>
            </w:pPr>
            <w:r>
              <w:rPr>
                <w:rFonts w:ascii="Calibri" w:cs="Calibri" w:eastAsia="Calibri" w:hAnsi="Calibri"/>
                <w:color w:val="ffffff"/>
                <w:sz w:val="20"/>
                <w:szCs w:val="20"/>
              </w:rPr>
              <w:t xml:space="preserve">Responsibility</w:t>
            </w:r>
          </w:p>
        </w:tc>
      </w:tr>
      <w:tr>
        <w:trPr>
          <w:tblHeader w:val="false"/>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c0392b"/>
                <w:sz w:val="20"/>
                <w:szCs w:val="20"/>
              </w:rPr>
              <w:t xml:space="preserve">app.py</w:t>
            </w:r>
          </w:p>
        </w:tc>
        <w:tc>
          <w:tcPr>
            <w:tcW w:type="dxa" w:w="12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141</w:t>
            </w:r>
          </w:p>
        </w:tc>
        <w:tc>
          <w:tcPr>
            <w:tcW w:type="dxa" w:w="5550"/>
            <w:shd w:fill="ffffff" w:val="clear"/>
            <w:tcMar>
              <w:top w:type="dxa" w:w="80"/>
              <w:left w:type="dxa" w:w="100"/>
              <w:bottom w:type="dxa" w:w="80"/>
              <w:right w:type="dxa" w:w="100"/>
            </w:tcMar>
            <w:vAlign w:val="center"/>
          </w:tcPr>
          <w:p>
            <w:pPr>
              <w:jc w:val="left"/>
            </w:pPr>
            <w:r>
              <w:rPr>
                <w:rFonts w:ascii="Calibri" w:cs="Calibri" w:eastAsia="Calibri" w:hAnsi="Calibri"/>
                <w:sz w:val="20"/>
                <w:szCs w:val="20"/>
              </w:rPr>
              <w:t xml:space="preserve">Flask routes: page rendering, /generate, favorites CRUD, per-IP rate limiting</w:t>
            </w:r>
          </w:p>
        </w:tc>
      </w:tr>
      <w:tr>
        <w:trPr>
          <w:tblHeader w:val="false"/>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c0392b"/>
                <w:sz w:val="20"/>
                <w:szCs w:val="20"/>
              </w:rPr>
              <w:t xml:space="preserve">ai_client.py</w:t>
            </w:r>
          </w:p>
        </w:tc>
        <w:tc>
          <w:tcPr>
            <w:tcW w:type="dxa" w:w="12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223</w:t>
            </w:r>
          </w:p>
        </w:tc>
        <w:tc>
          <w:tcPr>
            <w:tcW w:type="dxa" w:w="5550"/>
            <w:shd w:fill="f2f2f2" w:val="clear"/>
            <w:tcMar>
              <w:top w:type="dxa" w:w="80"/>
              <w:left w:type="dxa" w:w="100"/>
              <w:bottom w:type="dxa" w:w="80"/>
              <w:right w:type="dxa" w:w="100"/>
            </w:tcMar>
            <w:vAlign w:val="center"/>
          </w:tcPr>
          <w:p>
            <w:pPr>
              <w:jc w:val="left"/>
            </w:pPr>
            <w:r>
              <w:rPr>
                <w:rFonts w:ascii="Calibri" w:cs="Calibri" w:eastAsia="Calibri" w:hAnsi="Calibri"/>
                <w:sz w:val="20"/>
                <w:szCs w:val="20"/>
              </w:rPr>
              <w:t xml:space="preserve">OpenRouter integration: prompt building, free-model discovery, fallback loop, JSON parsing, response cache</w:t>
            </w:r>
          </w:p>
        </w:tc>
      </w:tr>
      <w:tr>
        <w:trPr>
          <w:tblHeader w:val="false"/>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c0392b"/>
                <w:sz w:val="20"/>
                <w:szCs w:val="20"/>
              </w:rPr>
              <w:t xml:space="preserve">db.py</w:t>
            </w:r>
          </w:p>
        </w:tc>
        <w:tc>
          <w:tcPr>
            <w:tcW w:type="dxa" w:w="12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110</w:t>
            </w:r>
          </w:p>
        </w:tc>
        <w:tc>
          <w:tcPr>
            <w:tcW w:type="dxa" w:w="5550"/>
            <w:shd w:fill="ffffff" w:val="clear"/>
            <w:tcMar>
              <w:top w:type="dxa" w:w="80"/>
              <w:left w:type="dxa" w:w="100"/>
              <w:bottom w:type="dxa" w:w="80"/>
              <w:right w:type="dxa" w:w="100"/>
            </w:tcMar>
            <w:vAlign w:val="center"/>
          </w:tcPr>
          <w:p>
            <w:pPr>
              <w:jc w:val="left"/>
            </w:pPr>
            <w:r>
              <w:rPr>
                <w:rFonts w:ascii="Calibri" w:cs="Calibri" w:eastAsia="Calibri" w:hAnsi="Calibri"/>
                <w:sz w:val="20"/>
                <w:szCs w:val="20"/>
              </w:rPr>
              <w:t xml:space="preserve">SQLite schema + CRUD for the favorites table (raw SQL, no ORM)</w:t>
            </w:r>
          </w:p>
        </w:tc>
      </w:tr>
      <w:tr>
        <w:trPr>
          <w:tblHeader w:val="false"/>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c0392b"/>
                <w:sz w:val="20"/>
                <w:szCs w:val="20"/>
              </w:rPr>
              <w:t xml:space="preserve">templates/base.html</w:t>
            </w:r>
          </w:p>
        </w:tc>
        <w:tc>
          <w:tcPr>
            <w:tcW w:type="dxa" w:w="12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26</w:t>
            </w:r>
          </w:p>
        </w:tc>
        <w:tc>
          <w:tcPr>
            <w:tcW w:type="dxa" w:w="5550"/>
            <w:shd w:fill="f2f2f2" w:val="clear"/>
            <w:tcMar>
              <w:top w:type="dxa" w:w="80"/>
              <w:left w:type="dxa" w:w="100"/>
              <w:bottom w:type="dxa" w:w="80"/>
              <w:right w:type="dxa" w:w="100"/>
            </w:tcMar>
            <w:vAlign w:val="center"/>
          </w:tcPr>
          <w:p>
            <w:pPr>
              <w:jc w:val="left"/>
            </w:pPr>
            <w:r>
              <w:rPr>
                <w:rFonts w:ascii="Calibri" w:cs="Calibri" w:eastAsia="Calibri" w:hAnsi="Calibri"/>
                <w:sz w:val="20"/>
                <w:szCs w:val="20"/>
              </w:rPr>
              <w:t xml:space="preserve">Shared layout, nav, Google Fonts, footer</w:t>
            </w:r>
          </w:p>
        </w:tc>
      </w:tr>
      <w:tr>
        <w:trPr>
          <w:tblHeader w:val="false"/>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c0392b"/>
                <w:sz w:val="20"/>
                <w:szCs w:val="20"/>
              </w:rPr>
              <w:t xml:space="preserve">templates/index.html</w:t>
            </w:r>
          </w:p>
        </w:tc>
        <w:tc>
          <w:tcPr>
            <w:tcW w:type="dxa" w:w="12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68</w:t>
            </w:r>
          </w:p>
        </w:tc>
        <w:tc>
          <w:tcPr>
            <w:tcW w:type="dxa" w:w="5550"/>
            <w:shd w:fill="ffffff" w:val="clear"/>
            <w:tcMar>
              <w:top w:type="dxa" w:w="80"/>
              <w:left w:type="dxa" w:w="100"/>
              <w:bottom w:type="dxa" w:w="80"/>
              <w:right w:type="dxa" w:w="100"/>
            </w:tcMar>
            <w:vAlign w:val="center"/>
          </w:tcPr>
          <w:p>
            <w:pPr>
              <w:jc w:val="left"/>
            </w:pPr>
            <w:r>
              <w:rPr>
                <w:rFonts w:ascii="Calibri" w:cs="Calibri" w:eastAsia="Calibri" w:hAnsi="Calibri"/>
                <w:sz w:val="20"/>
                <w:szCs w:val="20"/>
              </w:rPr>
              <w:t xml:space="preserve">Recipe generator form + results grid</w:t>
            </w:r>
          </w:p>
        </w:tc>
      </w:tr>
      <w:tr>
        <w:trPr>
          <w:tblHeader w:val="false"/>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c0392b"/>
                <w:sz w:val="20"/>
                <w:szCs w:val="20"/>
              </w:rPr>
              <w:t xml:space="preserve">templates/favorites.html</w:t>
            </w:r>
          </w:p>
        </w:tc>
        <w:tc>
          <w:tcPr>
            <w:tcW w:type="dxa" w:w="12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65</w:t>
            </w:r>
          </w:p>
        </w:tc>
        <w:tc>
          <w:tcPr>
            <w:tcW w:type="dxa" w:w="5550"/>
            <w:shd w:fill="f2f2f2" w:val="clear"/>
            <w:tcMar>
              <w:top w:type="dxa" w:w="80"/>
              <w:left w:type="dxa" w:w="100"/>
              <w:bottom w:type="dxa" w:w="80"/>
              <w:right w:type="dxa" w:w="100"/>
            </w:tcMar>
            <w:vAlign w:val="center"/>
          </w:tcPr>
          <w:p>
            <w:pPr>
              <w:jc w:val="left"/>
            </w:pPr>
            <w:r>
              <w:rPr>
                <w:rFonts w:ascii="Calibri" w:cs="Calibri" w:eastAsia="Calibri" w:hAnsi="Calibri"/>
                <w:sz w:val="20"/>
                <w:szCs w:val="20"/>
              </w:rPr>
              <w:t xml:space="preserve">Saved-recipes page with star ratings and delete</w:t>
            </w:r>
          </w:p>
        </w:tc>
      </w:tr>
      <w:tr>
        <w:trPr>
          <w:tblHeader w:val="false"/>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c0392b"/>
                <w:sz w:val="20"/>
                <w:szCs w:val="20"/>
              </w:rPr>
              <w:t xml:space="preserve">static/app.js</w:t>
            </w:r>
          </w:p>
        </w:tc>
        <w:tc>
          <w:tcPr>
            <w:tcW w:type="dxa" w:w="12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168</w:t>
            </w:r>
          </w:p>
        </w:tc>
        <w:tc>
          <w:tcPr>
            <w:tcW w:type="dxa" w:w="5550"/>
            <w:shd w:fill="ffffff" w:val="clear"/>
            <w:tcMar>
              <w:top w:type="dxa" w:w="80"/>
              <w:left w:type="dxa" w:w="100"/>
              <w:bottom w:type="dxa" w:w="80"/>
              <w:right w:type="dxa" w:w="100"/>
            </w:tcMar>
            <w:vAlign w:val="center"/>
          </w:tcPr>
          <w:p>
            <w:pPr>
              <w:jc w:val="left"/>
            </w:pPr>
            <w:r>
              <w:rPr>
                <w:rFonts w:ascii="Calibri" w:cs="Calibri" w:eastAsia="Calibri" w:hAnsi="Calibri"/>
                <w:sz w:val="20"/>
                <w:szCs w:val="20"/>
              </w:rPr>
              <w:t xml:space="preserve">Fetch calls, recipe card rendering, save/rate/delete handlers, HTML-escaping</w:t>
            </w:r>
          </w:p>
        </w:tc>
      </w:tr>
      <w:tr>
        <w:trPr>
          <w:tblHeader w:val="false"/>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c0392b"/>
                <w:sz w:val="20"/>
                <w:szCs w:val="20"/>
              </w:rPr>
              <w:t xml:space="preserve">static/style.css</w:t>
            </w:r>
          </w:p>
        </w:tc>
        <w:tc>
          <w:tcPr>
            <w:tcW w:type="dxa" w:w="12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297</w:t>
            </w:r>
          </w:p>
        </w:tc>
        <w:tc>
          <w:tcPr>
            <w:tcW w:type="dxa" w:w="5550"/>
            <w:shd w:fill="f2f2f2" w:val="clear"/>
            <w:tcMar>
              <w:top w:type="dxa" w:w="80"/>
              <w:left w:type="dxa" w:w="100"/>
              <w:bottom w:type="dxa" w:w="80"/>
              <w:right w:type="dxa" w:w="100"/>
            </w:tcMar>
            <w:vAlign w:val="center"/>
          </w:tcPr>
          <w:p>
            <w:pPr>
              <w:jc w:val="left"/>
            </w:pPr>
            <w:r>
              <w:rPr>
                <w:rFonts w:ascii="Calibri" w:cs="Calibri" w:eastAsia="Calibri" w:hAnsi="Calibri"/>
                <w:sz w:val="20"/>
                <w:szCs w:val="20"/>
              </w:rPr>
              <w:t xml:space="preserve">All styling for both pages</w:t>
            </w:r>
          </w:p>
        </w:tc>
      </w:tr>
      <w:tr>
        <w:trPr>
          <w:tblHeader w:val="false"/>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c0392b"/>
                <w:sz w:val="20"/>
                <w:szCs w:val="20"/>
              </w:rPr>
              <w:t xml:space="preserve">tests/test_app.py</w:t>
            </w:r>
          </w:p>
        </w:tc>
        <w:tc>
          <w:tcPr>
            <w:tcW w:type="dxa" w:w="12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235</w:t>
            </w:r>
          </w:p>
        </w:tc>
        <w:tc>
          <w:tcPr>
            <w:tcW w:type="dxa" w:w="5550"/>
            <w:shd w:fill="ffffff" w:val="clear"/>
            <w:tcMar>
              <w:top w:type="dxa" w:w="80"/>
              <w:left w:type="dxa" w:w="100"/>
              <w:bottom w:type="dxa" w:w="80"/>
              <w:right w:type="dxa" w:w="100"/>
            </w:tcMar>
            <w:vAlign w:val="center"/>
          </w:tcPr>
          <w:p>
            <w:pPr>
              <w:jc w:val="left"/>
            </w:pPr>
            <w:r>
              <w:rPr>
                <w:rFonts w:ascii="Calibri" w:cs="Calibri" w:eastAsia="Calibri" w:hAnsi="Calibri"/>
                <w:sz w:val="20"/>
                <w:szCs w:val="20"/>
              </w:rPr>
              <w:t xml:space="preserve">15 pytest cases across ai_client, db, and Flask routes, fully mocked</w:t>
            </w:r>
          </w:p>
        </w:tc>
      </w:tr>
    </w:tbl>
    <w:p>
      <w:pPr>
        <w:spacing w:after="160" w:line="276"/>
        <w:jc w:val="both"/>
      </w:pPr>
      <w:r>
        <w:rPr>
          <w:rFonts w:ascii="Calibri" w:cs="Calibri" w:eastAsia="Calibri" w:hAnsi="Calibri"/>
          <w:sz w:val="21"/>
          <w:szCs w:val="21"/>
        </w:rPr>
        <w:t xml:space="preserve"/>
      </w:r>
    </w:p>
    <w:p>
      <w:pPr>
        <w:spacing w:after="160" w:line="276"/>
        <w:jc w:val="both"/>
      </w:pPr>
      <w:r>
        <w:rPr>
          <w:rFonts w:ascii="Calibri" w:cs="Calibri" w:eastAsia="Calibri" w:hAnsi="Calibri"/>
          <w:sz w:val="21"/>
          <w:szCs w:val="21"/>
        </w:rPr>
        <w:t xml:space="preserve">Backend: Python 3, Flask, requests, python-dotenv, sqlite3 (standard library). Frontend: server-rendered Jinja2 templates, vanilla JavaScript (no framework, no build step), hand-written CSS with Google Fonts (Fraunces + Inter). Testing: pytest with monkeypatch-based mocking — no real network calls are made during test runs. External service: OpenRouter's chat-completions and public /models endpoints, using OpenRouter's zero-cost model tier.</w:t>
      </w:r>
    </w:p>
    <w:p>
      <w:pPr>
        <w:spacing w:after="160" w:line="276"/>
        <w:jc w:val="both"/>
      </w:pPr>
      <w:r>
        <w:rPr>
          <w:rFonts w:ascii="Calibri" w:cs="Calibri" w:eastAsia="Calibri" w:hAnsi="Calibri"/>
          <w:sz w:val="21"/>
          <w:szCs w:val="21"/>
        </w:rPr>
        <w:t xml:space="preserve">This is a deliberately lean stack — no ORM, no frontend framework, no task queue — which is the right call for the scope of the project. Every dependency in requirements.txt is doing real work; there is no unused tooling padding the file.</w:t>
      </w:r>
    </w:p>
    <w:p>
      <w:r>
        <w:br w:type="page"/>
      </w:r>
    </w:p>
    <w:p>
      <w:pPr>
        <w:pStyle w:val="Heading1"/>
        <w:pBdr>
          <w:bottom w:val="single" w:color="1f3a5f" w:sz="6" w:space="4"/>
        </w:pBdr>
        <w:spacing w:after="180" w:before="320"/>
      </w:pPr>
      <w:r>
        <w:rPr>
          <w:rFonts w:ascii="Calibri" w:cs="Calibri" w:eastAsia="Calibri" w:hAnsi="Calibri"/>
          <w:b/>
          <w:bCs/>
          <w:color w:val="1f3a5f"/>
          <w:sz w:val="30"/>
          <w:szCs w:val="30"/>
        </w:rPr>
        <w:t xml:space="preserve">5. System Architecture</w:t>
      </w:r>
    </w:p>
    <w:p>
      <w:pPr>
        <w:spacing w:after="160" w:line="276"/>
        <w:jc w:val="both"/>
      </w:pPr>
      <w:r>
        <w:rPr>
          <w:rFonts w:ascii="Calibri" w:cs="Calibri" w:eastAsia="Calibri" w:hAnsi="Calibri"/>
          <w:sz w:val="21"/>
          <w:szCs w:val="21"/>
        </w:rPr>
        <w:t xml:space="preserve">The application follows a conventional three-layer structure that keeps concerns cleanly separated:</w:t>
      </w:r>
    </w:p>
    <w:p>
      <w:pPr>
        <w:pStyle w:val="ListParagraph"/>
        <w:numPr>
          <w:ilvl w:val="0"/>
          <w:numId w:val="1"/>
        </w:numPr>
        <w:spacing w:after="90" w:line="276"/>
      </w:pPr>
      <w:r>
        <w:rPr>
          <w:rFonts w:ascii="Calibri" w:cs="Calibri" w:eastAsia="Calibri" w:hAnsi="Calibri"/>
          <w:b/>
          <w:bCs/>
          <w:sz w:val="21"/>
          <w:szCs w:val="21"/>
        </w:rPr>
        <w:t xml:space="preserve">app.py (routes) — </w:t>
      </w:r>
      <w:r>
        <w:rPr>
          <w:rFonts w:ascii="Calibri" w:cs="Calibri" w:eastAsia="Calibri" w:hAnsi="Calibri"/>
          <w:sz w:val="21"/>
          <w:szCs w:val="21"/>
        </w:rPr>
        <w:t xml:space="preserve">Receives HTTP requests, does input validation and per-IP throttling, and calls into the other two layers. Never talks to SQLite or OpenRouter directly.</w:t>
      </w:r>
    </w:p>
    <w:p>
      <w:pPr>
        <w:pStyle w:val="ListParagraph"/>
        <w:numPr>
          <w:ilvl w:val="0"/>
          <w:numId w:val="1"/>
        </w:numPr>
        <w:spacing w:after="90" w:line="276"/>
      </w:pPr>
      <w:r>
        <w:rPr>
          <w:rFonts w:ascii="Calibri" w:cs="Calibri" w:eastAsia="Calibri" w:hAnsi="Calibri"/>
          <w:b/>
          <w:bCs/>
          <w:sz w:val="21"/>
          <w:szCs w:val="21"/>
        </w:rPr>
        <w:t xml:space="preserve">ai_client.py (AI layer) — </w:t>
      </w:r>
      <w:r>
        <w:rPr>
          <w:rFonts w:ascii="Calibri" w:cs="Calibri" w:eastAsia="Calibri" w:hAnsi="Calibri"/>
          <w:sz w:val="21"/>
          <w:szCs w:val="21"/>
        </w:rPr>
        <w:t xml:space="preserve">Owns everything related to the OpenRouter API: prompt construction, model discovery, the fallback loop, JSON extraction/repair, and an in-memory response cache. Has no knowledge that Flask exists.</w:t>
      </w:r>
    </w:p>
    <w:p>
      <w:pPr>
        <w:pStyle w:val="ListParagraph"/>
        <w:numPr>
          <w:ilvl w:val="0"/>
          <w:numId w:val="1"/>
        </w:numPr>
        <w:spacing w:after="90" w:line="276"/>
      </w:pPr>
      <w:r>
        <w:rPr>
          <w:rFonts w:ascii="Calibri" w:cs="Calibri" w:eastAsia="Calibri" w:hAnsi="Calibri"/>
          <w:b/>
          <w:bCs/>
          <w:sz w:val="21"/>
          <w:szCs w:val="21"/>
        </w:rPr>
        <w:t xml:space="preserve">db.py (data layer) — </w:t>
      </w:r>
      <w:r>
        <w:rPr>
          <w:rFonts w:ascii="Calibri" w:cs="Calibri" w:eastAsia="Calibri" w:hAnsi="Calibri"/>
          <w:sz w:val="21"/>
          <w:szCs w:val="21"/>
        </w:rPr>
        <w:t xml:space="preserve">Owns the SQLite schema and every read/write against the favorites table. Has no knowledge that OpenRouter exists.</w:t>
      </w:r>
    </w:p>
    <w:p>
      <w:pPr>
        <w:spacing w:after="160" w:line="276"/>
        <w:jc w:val="both"/>
      </w:pPr>
      <w:r>
        <w:rPr>
          <w:rFonts w:ascii="Calibri" w:cs="Calibri" w:eastAsia="Calibri" w:hAnsi="Calibri"/>
          <w:sz w:val="21"/>
          <w:szCs w:val="21"/>
        </w:rPr>
        <w:t xml:space="preserve">This separation is not just cosmetic — it is what makes the test suite possible. Because ai_client.py never imports Flask and db.py never imports requests, both can be unit-tested in complete isolation by monkeypatching a single function (requests.post) or a single constant (db.DB_PATH), which is exactly what the test file does. A tightly coupled version of this app — say, with SQL calls and requests.post inline inside the Flask route — would have made the same test suite substantially harder to write.</w:t>
      </w:r>
    </w:p>
    <w:p>
      <w:pPr>
        <w:spacing w:after="160" w:line="276"/>
        <w:jc w:val="both"/>
      </w:pPr>
      <w:r>
        <w:rPr>
          <w:rFonts w:ascii="Calibri" w:cs="Calibri" w:eastAsia="Calibri" w:hAnsi="Calibri"/>
          <w:sz w:val="21"/>
          <w:szCs w:val="21"/>
        </w:rPr>
        <w:t xml:space="preserve">Request flow for the core feature: the browser posts ingredients/diet/cuisine/servings to /generate → app.py validates length and rate-limits by IP → ai_client.generate_recipes() checks its in-memory cache, and on a miss builds a prompt, fetches the current free-model list from OpenRouter (cached for an hour), and tries up to four models in sequence, retrying on network errors, HTTP 429, non-200 responses, or unparseable JSON → the first success is cached for ten minutes and returned to the browser → static/app.js renders each recipe as a card and wires up its "Save" button.</w:t>
      </w:r>
    </w:p>
    <w:p>
      <w:pPr>
        <w:pStyle w:val="Heading1"/>
        <w:pBdr>
          <w:bottom w:val="single" w:color="1f3a5f" w:sz="6" w:space="4"/>
        </w:pBdr>
        <w:spacing w:after="180" w:before="320"/>
      </w:pPr>
      <w:r>
        <w:rPr>
          <w:rFonts w:ascii="Calibri" w:cs="Calibri" w:eastAsia="Calibri" w:hAnsi="Calibri"/>
          <w:b/>
          <w:bCs/>
          <w:color w:val="1f3a5f"/>
          <w:sz w:val="30"/>
          <w:szCs w:val="30"/>
        </w:rPr>
        <w:t xml:space="preserve">6. Module-Wise Code Analysis</w:t>
      </w:r>
    </w:p>
    <w:p>
      <w:pPr>
        <w:pStyle w:val="Heading2"/>
        <w:spacing w:after="120" w:before="240"/>
      </w:pPr>
      <w:r>
        <w:rPr>
          <w:rFonts w:ascii="Calibri" w:cs="Calibri" w:eastAsia="Calibri" w:hAnsi="Calibri"/>
          <w:b/>
          <w:bCs/>
          <w:color w:val="c0392b"/>
          <w:sz w:val="24"/>
          <w:szCs w:val="24"/>
        </w:rPr>
        <w:t xml:space="preserve">6.1  app.py — Flask Route Layer</w:t>
      </w:r>
    </w:p>
    <w:p>
      <w:pPr>
        <w:spacing w:after="160" w:line="276"/>
        <w:jc w:val="both"/>
      </w:pPr>
      <w:r>
        <w:rPr>
          <w:rFonts w:ascii="Calibri" w:cs="Calibri" w:eastAsia="Calibri" w:hAnsi="Calibri"/>
          <w:sz w:val="21"/>
          <w:szCs w:val="21"/>
        </w:rPr>
        <w:t xml:space="preserve">Seven routes total: the two page routes (/ and /favorites), the generation endpoint, and four favorites CRUD endpoints (create, rate, delete, plus the implicit read via the favorites page). All request bodies are parsed defensively with request.get_json(force=True) and .get() with defaults, so a malformed or missing field degrades to a 400 rather than a 500.</w:t>
      </w:r>
    </w:p>
    <w:p>
      <w:pPr>
        <w:pBdr>
          <w:top w:val="single" w:color="cccccc" w:sz="4" w:space="4"/>
          <w:bottom w:val="single" w:color="cccccc" w:sz="4" w:space="4"/>
          <w:left w:val="single" w:color="cccccc" w:sz="4" w:space="4"/>
          <w:right w:val="single" w:color="cccccc" w:sz="4" w:space="4"/>
        </w:pBdr>
        <w:shd w:fill="f4f4f4" w:val="clear"/>
        <w:spacing w:after="160" w:before="100"/>
      </w:pPr>
      <w:r>
        <w:rPr>
          <w:rFonts w:ascii="Consolas" w:cs="Consolas" w:eastAsia="Consolas" w:hAnsi="Consolas"/>
          <w:sz w:val="18"/>
          <w:szCs w:val="18"/>
        </w:rPr>
        <w:t xml:space="preserve">_last_request_at = {}</w:t>
      </w:r>
      <w:r>
        <w:rPr>
          <w:rFonts w:ascii="Consolas" w:cs="Consolas" w:eastAsia="Consolas" w:hAnsi="Consolas"/>
          <w:sz w:val="18"/>
          <w:szCs w:val="18"/>
        </w:rPr>
        <w:br/>
        <w:t xml:space="preserve">MIN_SECONDS_BETWEEN_REQUESTS = 3</w:t>
      </w:r>
      <w:r>
        <w:rPr>
          <w:rFonts w:ascii="Consolas" w:cs="Consolas" w:eastAsia="Consolas" w:hAnsi="Consolas"/>
          <w:sz w:val="18"/>
          <w:szCs w:val="18"/>
        </w:rPr>
        <w:br/>
        <w:t xml:space="preserve">...</w:t>
      </w:r>
      <w:r>
        <w:rPr>
          <w:rFonts w:ascii="Consolas" w:cs="Consolas" w:eastAsia="Consolas" w:hAnsi="Consolas"/>
          <w:sz w:val="18"/>
          <w:szCs w:val="18"/>
        </w:rPr>
        <w:br/>
        <w:t xml:space="preserve">ip = request.remote_addr or "unknown"</w:t>
      </w:r>
      <w:r>
        <w:rPr>
          <w:rFonts w:ascii="Consolas" w:cs="Consolas" w:eastAsia="Consolas" w:hAnsi="Consolas"/>
          <w:sz w:val="18"/>
          <w:szCs w:val="18"/>
        </w:rPr>
        <w:br/>
        <w:t xml:space="preserve">now = time.time()</w:t>
      </w:r>
      <w:r>
        <w:rPr>
          <w:rFonts w:ascii="Consolas" w:cs="Consolas" w:eastAsia="Consolas" w:hAnsi="Consolas"/>
          <w:sz w:val="18"/>
          <w:szCs w:val="18"/>
        </w:rPr>
        <w:br/>
        <w:t xml:space="preserve">if now - _last_request_at.get(ip, 0) &lt; MIN_SECONDS_BETWEEN_REQUESTS:</w:t>
      </w:r>
      <w:r>
        <w:rPr>
          <w:rFonts w:ascii="Consolas" w:cs="Consolas" w:eastAsia="Consolas" w:hAnsi="Consolas"/>
          <w:sz w:val="18"/>
          <w:szCs w:val="18"/>
        </w:rPr>
        <w:br/>
        <w:t xml:space="preserve">    return jsonify({"error": "Please wait a few seconds..."}), 429</w:t>
      </w:r>
      <w:r>
        <w:rPr>
          <w:rFonts w:ascii="Consolas" w:cs="Consolas" w:eastAsia="Consolas" w:hAnsi="Consolas"/>
          <w:sz w:val="18"/>
          <w:szCs w:val="18"/>
        </w:rPr>
        <w:br/>
        <w:t xml:space="preserve">_last_request_at[ip] = now</w:t>
      </w:r>
    </w:p>
    <w:p>
      <w:pPr>
        <w:spacing w:after="160" w:line="276"/>
        <w:jc w:val="both"/>
      </w:pPr>
      <w:r>
        <w:rPr>
          <w:rFonts w:ascii="Calibri" w:cs="Calibri" w:eastAsia="Calibri" w:hAnsi="Calibri"/>
          <w:sz w:val="21"/>
          <w:szCs w:val="21"/>
        </w:rPr>
        <w:t xml:space="preserve">The per-IP rate limiter is a simple in-memory dictionary — appropriate for a single-process local demo, explicitly documented in the README as not meant for public hosting. It is checked before input validation, which is a deliberate ordering choice (cheap check first) but has one side effect worth knowing about — see Section 10, Issue 1.</w:t>
      </w:r>
    </w:p>
    <w:p>
      <w:pPr>
        <w:spacing w:after="160" w:line="276"/>
        <w:jc w:val="both"/>
      </w:pPr>
      <w:r>
        <w:rPr>
          <w:rFonts w:ascii="Calibri" w:cs="Calibri" w:eastAsia="Calibri" w:hAnsi="Calibri"/>
          <w:sz w:val="21"/>
          <w:szCs w:val="21"/>
        </w:rPr>
        <w:t xml:space="preserve">A small but real correctness note: the two page routes never pass an active= value to render_template, even though base.html's navigation bar checks for exactly that variable to highlight the current page. This does not break anything functionally, but it does mean the nav-highlight feature that the template was clearly built to support currently never fires — see Section 10, Issue 2.</w:t>
      </w:r>
    </w:p>
    <w:p>
      <w:r>
        <w:br w:type="page"/>
      </w:r>
    </w:p>
    <w:p>
      <w:pPr>
        <w:pStyle w:val="Heading2"/>
        <w:spacing w:after="120" w:before="240"/>
      </w:pPr>
      <w:r>
        <w:rPr>
          <w:rFonts w:ascii="Calibri" w:cs="Calibri" w:eastAsia="Calibri" w:hAnsi="Calibri"/>
          <w:b/>
          <w:bCs/>
          <w:color w:val="c0392b"/>
          <w:sz w:val="24"/>
          <w:szCs w:val="24"/>
        </w:rPr>
        <w:t xml:space="preserve">6.2  ai_client.py — AI Integration Layer</w:t>
      </w:r>
    </w:p>
    <w:p>
      <w:pPr>
        <w:spacing w:after="160" w:line="276"/>
        <w:jc w:val="both"/>
      </w:pPr>
      <w:r>
        <w:rPr>
          <w:rFonts w:ascii="Calibri" w:cs="Calibri" w:eastAsia="Calibri" w:hAnsi="Calibri"/>
          <w:sz w:val="21"/>
          <w:szCs w:val="21"/>
        </w:rPr>
        <w:t xml:space="preserve">This is the most sophisticated file in the project and the clearest evidence of engineering effort beyond "make it work once." Three distinct mechanisms are implemented here, and all three were verified to behave correctly under the test suite's monkeypatched conditions.</w:t>
      </w:r>
    </w:p>
    <w:p>
      <w:pPr>
        <w:spacing w:after="160" w:line="276"/>
        <w:jc w:val="both"/>
      </w:pPr>
      <w:r>
        <w:rPr>
          <w:rFonts w:ascii="Calibri" w:cs="Calibri" w:eastAsia="Calibri" w:hAnsi="Calibri"/>
          <w:sz w:val="21"/>
          <w:szCs w:val="21"/>
        </w:rPr>
        <w:t xml:space="preserve">Dynamic free-model discovery. Rather than hardcoding a model id — which OpenRouter's own free-tier lineup regularly retires or renames — get_free_models() queries OpenRouter's public /models endpoint, filters for entries with zero prompt and completion cost, and caches the resulting list for one hour. If that request fails outright, it falls back to a single known-good entry, openrouter/free, so the app degrades gracefully instead of crashing on startup.</w:t>
      </w:r>
    </w:p>
    <w:p>
      <w:pPr>
        <w:pBdr>
          <w:top w:val="single" w:color="cccccc" w:sz="4" w:space="4"/>
          <w:bottom w:val="single" w:color="cccccc" w:sz="4" w:space="4"/>
          <w:left w:val="single" w:color="cccccc" w:sz="4" w:space="4"/>
          <w:right w:val="single" w:color="cccccc" w:sz="4" w:space="4"/>
        </w:pBdr>
        <w:shd w:fill="f4f4f4" w:val="clear"/>
        <w:spacing w:after="160" w:before="100"/>
      </w:pPr>
      <w:r>
        <w:rPr>
          <w:rFonts w:ascii="Consolas" w:cs="Consolas" w:eastAsia="Consolas" w:hAnsi="Consolas"/>
          <w:sz w:val="18"/>
          <w:szCs w:val="18"/>
        </w:rPr>
        <w:t xml:space="preserve">ordered = ["openrouter/free"] + [m for m in free_ids if m != "openrouter/free"]</w:t>
      </w:r>
      <w:r>
        <w:rPr>
          <w:rFonts w:ascii="Consolas" w:cs="Consolas" w:eastAsia="Consolas" w:hAnsi="Consolas"/>
          <w:sz w:val="18"/>
          <w:szCs w:val="18"/>
        </w:rPr>
        <w:br/>
        <w:t xml:space="preserve">_free_models_cache["models"] = ordered[:6]</w:t>
      </w:r>
    </w:p>
    <w:p>
      <w:pPr>
        <w:spacing w:after="160" w:line="276"/>
        <w:jc w:val="both"/>
      </w:pPr>
      <w:r>
        <w:rPr>
          <w:rFonts w:ascii="Calibri" w:cs="Calibri" w:eastAsia="Calibri" w:hAnsi="Calibri"/>
          <w:sz w:val="21"/>
          <w:szCs w:val="21"/>
        </w:rPr>
        <w:t xml:space="preserve">Sequential fallback with capped attempts. generate_recipes() builds an ordered list — an optional user-specified model first, then up to six discovered free models — and tries at most four of them per request. Each attempt independently handles three distinct failure modes: a network exception, an HTTP 429, and any other non-200 status, all recorded to last_error and retried against the next model rather than aborting the whole request. Only if every attempt in the capped list fails does the function raise GenerationError, which app.py converts into a clean 502 with the most recent failure message. This is meaningfully more resilient than the typical student project's single try/except around one API call.</w:t>
      </w:r>
    </w:p>
    <w:p>
      <w:pPr>
        <w:spacing w:after="160" w:line="276"/>
        <w:jc w:val="both"/>
      </w:pPr>
      <w:r>
        <w:rPr>
          <w:rFonts w:ascii="Calibri" w:cs="Calibri" w:eastAsia="Calibri" w:hAnsi="Calibri"/>
          <w:sz w:val="21"/>
          <w:szCs w:val="21"/>
        </w:rPr>
        <w:t xml:space="preserve">Defensive JSON parsing. Even with response_format: json_object requested from the API, parse_recipes() does not trust the model to comply. It tries the raw text first, then a regex extraction of a ```json fenced block, then a bare {...} brace match, and validates the resulting recipes array field by field — coercing missing keys to safe defaults (empty lists, empty strings) rather than raising on a partially-formed recipe object. Only if none of the three parsing strategies yields at least one usable recipe does it raise. This is a well-chosen belt-and-braces approach given that LLM output, even when constrained, is not fully deterministic.</w:t>
      </w:r>
    </w:p>
    <w:p>
      <w:pPr>
        <w:spacing w:after="160" w:line="276"/>
        <w:jc w:val="both"/>
      </w:pPr>
      <w:r>
        <w:rPr>
          <w:rFonts w:ascii="Calibri" w:cs="Calibri" w:eastAsia="Calibri" w:hAnsi="Calibri"/>
          <w:sz w:val="21"/>
          <w:szCs w:val="21"/>
        </w:rPr>
        <w:t xml:space="preserve">Response caching. A ten-minute in-memory cache keyed on the normalized ingredients/diet/cuisine/servings/model tuple prevents an accidental double-click or page refresh from spending a second request against the shared, rate-limited free quota. The cache is a plain dictionary with no eviction policy or size cap, which is fine at the scale this app runs at (a single local user) but would need attention before any multi-user deployment — see Section 13.</w:t>
      </w:r>
    </w:p>
    <w:p>
      <w:r>
        <w:br w:type="page"/>
      </w:r>
    </w:p>
    <w:p>
      <w:pPr>
        <w:pStyle w:val="Heading2"/>
        <w:spacing w:after="120" w:before="240"/>
      </w:pPr>
      <w:r>
        <w:rPr>
          <w:rFonts w:ascii="Calibri" w:cs="Calibri" w:eastAsia="Calibri" w:hAnsi="Calibri"/>
          <w:b/>
          <w:bCs/>
          <w:color w:val="c0392b"/>
          <w:sz w:val="24"/>
          <w:szCs w:val="24"/>
        </w:rPr>
        <w:t xml:space="preserve">6.3  db.py — Persistence Layer</w:t>
      </w:r>
    </w:p>
    <w:p>
      <w:pPr>
        <w:spacing w:after="160" w:line="276"/>
        <w:jc w:val="both"/>
      </w:pPr>
      <w:r>
        <w:rPr>
          <w:rFonts w:ascii="Calibri" w:cs="Calibri" w:eastAsia="Calibri" w:hAnsi="Calibri"/>
          <w:sz w:val="21"/>
          <w:szCs w:val="21"/>
        </w:rPr>
        <w:t xml:space="preserve">A deliberately un-ORMed SQLite layer, and the file says as much in its own docstring — a small, honest engineering judgment call rather than an oversight. One table, five functions, all using parameterized queries throughout (?  placeholders, never string interpolation), which rules out SQL injection as a concern for this file.</w:t>
      </w:r>
    </w:p>
    <w:p>
      <w:pPr>
        <w:pBdr>
          <w:top w:val="single" w:color="cccccc" w:sz="4" w:space="4"/>
          <w:bottom w:val="single" w:color="cccccc" w:sz="4" w:space="4"/>
          <w:left w:val="single" w:color="cccccc" w:sz="4" w:space="4"/>
          <w:right w:val="single" w:color="cccccc" w:sz="4" w:space="4"/>
        </w:pBdr>
        <w:shd w:fill="f4f4f4" w:val="clear"/>
        <w:spacing w:after="160" w:before="100"/>
      </w:pPr>
      <w:r>
        <w:rPr>
          <w:rFonts w:ascii="Consolas" w:cs="Consolas" w:eastAsia="Consolas" w:hAnsi="Consolas"/>
          <w:sz w:val="18"/>
          <w:szCs w:val="18"/>
        </w:rPr>
        <w:t xml:space="preserve">CREATE TABLE IF NOT EXISTS favorites (</w:t>
      </w:r>
      <w:r>
        <w:rPr>
          <w:rFonts w:ascii="Consolas" w:cs="Consolas" w:eastAsia="Consolas" w:hAnsi="Consolas"/>
          <w:sz w:val="18"/>
          <w:szCs w:val="18"/>
        </w:rPr>
        <w:br/>
        <w:t xml:space="preserve">    id INTEGER PRIMARY KEY AUTOINCREMENT,</w:t>
      </w:r>
      <w:r>
        <w:rPr>
          <w:rFonts w:ascii="Consolas" w:cs="Consolas" w:eastAsia="Consolas" w:hAnsi="Consolas"/>
          <w:sz w:val="18"/>
          <w:szCs w:val="18"/>
        </w:rPr>
        <w:br/>
        <w:t xml:space="preserve">    name TEXT NOT NULL,</w:t>
      </w:r>
      <w:r>
        <w:rPr>
          <w:rFonts w:ascii="Consolas" w:cs="Consolas" w:eastAsia="Consolas" w:hAnsi="Consolas"/>
          <w:sz w:val="18"/>
          <w:szCs w:val="18"/>
        </w:rPr>
        <w:br/>
        <w:t xml:space="preserve">    cook_time TEXT,</w:t>
      </w:r>
      <w:r>
        <w:rPr>
          <w:rFonts w:ascii="Consolas" w:cs="Consolas" w:eastAsia="Consolas" w:hAnsi="Consolas"/>
          <w:sz w:val="18"/>
          <w:szCs w:val="18"/>
        </w:rPr>
        <w:br/>
        <w:t xml:space="preserve">    ingredients_json TEXT NOT NULL,</w:t>
      </w:r>
      <w:r>
        <w:rPr>
          <w:rFonts w:ascii="Consolas" w:cs="Consolas" w:eastAsia="Consolas" w:hAnsi="Consolas"/>
          <w:sz w:val="18"/>
          <w:szCs w:val="18"/>
        </w:rPr>
        <w:br/>
        <w:t xml:space="preserve">    steps_json TEXT NOT NULL,</w:t>
      </w:r>
      <w:r>
        <w:rPr>
          <w:rFonts w:ascii="Consolas" w:cs="Consolas" w:eastAsia="Consolas" w:hAnsi="Consolas"/>
          <w:sz w:val="18"/>
          <w:szCs w:val="18"/>
        </w:rPr>
        <w:br/>
        <w:t xml:space="preserve">    nutrition_json TEXT,</w:t>
      </w:r>
      <w:r>
        <w:rPr>
          <w:rFonts w:ascii="Consolas" w:cs="Consolas" w:eastAsia="Consolas" w:hAnsi="Consolas"/>
          <w:sz w:val="18"/>
          <w:szCs w:val="18"/>
        </w:rPr>
        <w:br/>
        <w:t xml:space="preserve">    rating INTEGER NOT NULL DEFAULT 0,</w:t>
      </w:r>
      <w:r>
        <w:rPr>
          <w:rFonts w:ascii="Consolas" w:cs="Consolas" w:eastAsia="Consolas" w:hAnsi="Consolas"/>
          <w:sz w:val="18"/>
          <w:szCs w:val="18"/>
        </w:rPr>
        <w:br/>
        <w:t xml:space="preserve">    source_model TEXT,</w:t>
      </w:r>
      <w:r>
        <w:rPr>
          <w:rFonts w:ascii="Consolas" w:cs="Consolas" w:eastAsia="Consolas" w:hAnsi="Consolas"/>
          <w:sz w:val="18"/>
          <w:szCs w:val="18"/>
        </w:rPr>
        <w:br/>
        <w:t xml:space="preserve">    created_at TEXT NOT NULL</w:t>
      </w:r>
      <w:r>
        <w:rPr>
          <w:rFonts w:ascii="Consolas" w:cs="Consolas" w:eastAsia="Consolas" w:hAnsi="Consolas"/>
          <w:sz w:val="18"/>
          <w:szCs w:val="18"/>
        </w:rPr>
        <w:br/>
        <w:t xml:space="preserve">);</w:t>
      </w:r>
    </w:p>
    <w:p>
      <w:pPr>
        <w:spacing w:after="160" w:line="276"/>
        <w:jc w:val="both"/>
      </w:pPr>
      <w:r>
        <w:rPr>
          <w:rFonts w:ascii="Calibri" w:cs="Calibri" w:eastAsia="Calibri" w:hAnsi="Calibri"/>
          <w:sz w:val="21"/>
          <w:szCs w:val="21"/>
        </w:rPr>
        <w:t xml:space="preserve">Nested structures (ingredients, steps, nutrition) are stored as serialized JSON text columns and deserialized on read via _row_to_dict(). For a single-table app with no need to query inside those structures, this is a reasonable trade-off against the overhead of a proper normalized schema. set_rating() clamps its input to the 0–5 range server-side before writing (max(0, min(5, int(rating)))), so a malformed or out-of-range value from the client cannot corrupt stored data — this was specifically verified by the test suite (test_set_rating_clamps_range) and confirmed correct on independent review.</w:t>
      </w:r>
    </w:p>
    <w:p>
      <w:pPr>
        <w:spacing w:after="160" w:line="276"/>
        <w:jc w:val="both"/>
      </w:pPr>
      <w:r>
        <w:rPr>
          <w:rFonts w:ascii="Calibri" w:cs="Calibri" w:eastAsia="Calibri" w:hAnsi="Calibri"/>
          <w:sz w:val="21"/>
          <w:szCs w:val="21"/>
        </w:rPr>
        <w:t xml:space="preserve">Each function opens and closes its own connection via a context-managed get_connection() call rather than holding a module-level connection open, which is the right pattern for SQLite under Flask's request-per-thread model and avoids the classic "database is locked" failure mode that shared long-lived connections tend to produce.</w:t>
      </w:r>
    </w:p>
    <w:p>
      <w:pPr>
        <w:pStyle w:val="Heading2"/>
        <w:spacing w:after="120" w:before="240"/>
      </w:pPr>
      <w:r>
        <w:rPr>
          <w:rFonts w:ascii="Calibri" w:cs="Calibri" w:eastAsia="Calibri" w:hAnsi="Calibri"/>
          <w:b/>
          <w:bCs/>
          <w:color w:val="c0392b"/>
          <w:sz w:val="24"/>
          <w:szCs w:val="24"/>
        </w:rPr>
        <w:t xml:space="preserve">6.4  Frontend — Templates &amp; Static Assets</w:t>
      </w:r>
    </w:p>
    <w:p>
      <w:pPr>
        <w:spacing w:after="160" w:line="276"/>
        <w:jc w:val="both"/>
      </w:pPr>
      <w:r>
        <w:rPr>
          <w:rFonts w:ascii="Calibri" w:cs="Calibri" w:eastAsia="Calibri" w:hAnsi="Calibri"/>
          <w:sz w:val="21"/>
          <w:szCs w:val="21"/>
        </w:rPr>
        <w:t xml:space="preserve">Two Jinja2 pages extend a shared base.html that provides the nav bar, Google Fonts, and footer. The generator page (index.html) is a single form; results are injected client-side by static/app.js rather than server-rendered, which keeps the page reactive without pulling in a frontend framework. The favorites page (favorites.html), by contrast, is server-rendered directly from db.list_favorites() on each load — a sensible split, since favorites don't need to update without a page reload the way live-generated recipes do.</w:t>
      </w:r>
    </w:p>
    <w:p>
      <w:pPr>
        <w:spacing w:after="160" w:line="276"/>
        <w:jc w:val="both"/>
      </w:pPr>
      <w:r>
        <w:rPr>
          <w:rFonts w:ascii="Calibri" w:cs="Calibri" w:eastAsia="Calibri" w:hAnsi="Calibri"/>
          <w:sz w:val="21"/>
          <w:szCs w:val="21"/>
        </w:rPr>
        <w:t xml:space="preserve">The one point worth flagging in the JavaScript layer is also the one point worth praising most: every piece of AI-generated text that gets injected into the DOM via innerHTML — recipe names, cook times, ingredient lines, step text, nutrition figures — is passed through a small escapeHTML() helper first.</w:t>
      </w:r>
    </w:p>
    <w:p>
      <w:pPr>
        <w:pBdr>
          <w:top w:val="single" w:color="cccccc" w:sz="4" w:space="4"/>
          <w:bottom w:val="single" w:color="cccccc" w:sz="4" w:space="4"/>
          <w:left w:val="single" w:color="cccccc" w:sz="4" w:space="4"/>
          <w:right w:val="single" w:color="cccccc" w:sz="4" w:space="4"/>
        </w:pBdr>
        <w:shd w:fill="f4f4f4" w:val="clear"/>
        <w:spacing w:after="160" w:before="100"/>
      </w:pPr>
      <w:r>
        <w:rPr>
          <w:rFonts w:ascii="Consolas" w:cs="Consolas" w:eastAsia="Consolas" w:hAnsi="Consolas"/>
          <w:sz w:val="18"/>
          <w:szCs w:val="18"/>
        </w:rPr>
        <w:t xml:space="preserve">function escapeHTML(str) {</w:t>
      </w:r>
      <w:r>
        <w:rPr>
          <w:rFonts w:ascii="Consolas" w:cs="Consolas" w:eastAsia="Consolas" w:hAnsi="Consolas"/>
          <w:sz w:val="18"/>
          <w:szCs w:val="18"/>
        </w:rPr>
        <w:br/>
        <w:t xml:space="preserve">  return String(str)</w:t>
      </w:r>
      <w:r>
        <w:rPr>
          <w:rFonts w:ascii="Consolas" w:cs="Consolas" w:eastAsia="Consolas" w:hAnsi="Consolas"/>
          <w:sz w:val="18"/>
          <w:szCs w:val="18"/>
        </w:rPr>
        <w:br/>
        <w:t xml:space="preserve">    .replace(/&amp;/g, '&amp;amp;')</w:t>
      </w:r>
      <w:r>
        <w:rPr>
          <w:rFonts w:ascii="Consolas" w:cs="Consolas" w:eastAsia="Consolas" w:hAnsi="Consolas"/>
          <w:sz w:val="18"/>
          <w:szCs w:val="18"/>
        </w:rPr>
        <w:br/>
        <w:t xml:space="preserve">    .replace(/&lt;/g, '&amp;lt;')</w:t>
      </w:r>
      <w:r>
        <w:rPr>
          <w:rFonts w:ascii="Consolas" w:cs="Consolas" w:eastAsia="Consolas" w:hAnsi="Consolas"/>
          <w:sz w:val="18"/>
          <w:szCs w:val="18"/>
        </w:rPr>
        <w:br/>
        <w:t xml:space="preserve">    .replace(/&gt;/g, '&amp;gt;');</w:t>
      </w:r>
      <w:r>
        <w:rPr>
          <w:rFonts w:ascii="Consolas" w:cs="Consolas" w:eastAsia="Consolas" w:hAnsi="Consolas"/>
          <w:sz w:val="18"/>
          <w:szCs w:val="18"/>
        </w:rPr>
        <w:br/>
        <w:t xml:space="preserve">}</w:t>
      </w:r>
    </w:p>
    <w:p>
      <w:pPr>
        <w:spacing w:after="160" w:line="276"/>
        <w:jc w:val="both"/>
      </w:pPr>
      <w:r>
        <w:rPr>
          <w:rFonts w:ascii="Calibri" w:cs="Calibri" w:eastAsia="Calibri" w:hAnsi="Calibri"/>
          <w:sz w:val="21"/>
          <w:szCs w:val="21"/>
        </w:rPr>
        <w:t xml:space="preserve">This matters specifically because the text being escaped originates from an LLM, not from the app's own logic — untrusted-by-nature content that a careless implementation could easily have piped straight into innerHTML and opened a stored/reflected-style XSS hole. The classmate clearly thought about where the untrusted data enters the page and defended that exact boundary. The server-rendered favorites.html gets the same protection for free via Jinja2's automatic autoescaping, so both rendering paths are covered.</w:t>
      </w:r>
    </w:p>
    <w:p>
      <w:r>
        <w:br w:type="page"/>
      </w:r>
    </w:p>
    <w:p>
      <w:pPr>
        <w:pStyle w:val="Heading2"/>
        <w:spacing w:after="120" w:before="240"/>
      </w:pPr>
      <w:r>
        <w:rPr>
          <w:rFonts w:ascii="Calibri" w:cs="Calibri" w:eastAsia="Calibri" w:hAnsi="Calibri"/>
          <w:b/>
          <w:bCs/>
          <w:color w:val="c0392b"/>
          <w:sz w:val="24"/>
          <w:szCs w:val="24"/>
        </w:rPr>
        <w:t xml:space="preserve">6.5  Test Suite (tests/test_app.py)</w:t>
      </w:r>
    </w:p>
    <w:p>
      <w:pPr>
        <w:spacing w:after="160" w:line="276"/>
        <w:jc w:val="both"/>
      </w:pPr>
      <w:r>
        <w:rPr>
          <w:rFonts w:ascii="Calibri" w:cs="Calibri" w:eastAsia="Calibri" w:hAnsi="Calibri"/>
          <w:sz w:val="21"/>
          <w:szCs w:val="21"/>
        </w:rPr>
        <w:t xml:space="preserve">Fifteen pytest cases spanning all three layers, organized into four clear blocks: prompt construction, JSON parsing (valid, fenced, garbage, and empty-array cases), the model-fallback and caching behaviour of generate_recipes() (using a hand-rolled FakeResponse class and monkeypatched requests.post), the db.py CRUD functions (via a temp_db fixture that redirects db.DB_PATH to a pytest tmp_path), and the Flask routes themselves (via a client fixture that monkeypatches the API key and spins up a real Flask test client).</w:t>
      </w:r>
    </w:p>
    <w:p>
      <w:pPr>
        <w:spacing w:after="160" w:line="276"/>
        <w:jc w:val="both"/>
      </w:pPr>
      <w:r>
        <w:rPr>
          <w:rFonts w:ascii="Calibri" w:cs="Calibri" w:eastAsia="Calibri" w:hAnsi="Calibri"/>
          <w:sz w:val="21"/>
          <w:szCs w:val="21"/>
        </w:rPr>
        <w:t xml:space="preserve">Nothing in this suite touches the real network or the real OpenRouter quota — every external call is mocked — so it runs in well under half a second and can be run freely without cost, which is exactly what the README claims. That claim was independently verified by running the suite directly rather than taken on trust; see Section 8 for the actual results, including one genuine failure this review surfaced.</w:t>
      </w:r>
    </w:p>
    <w:p>
      <w:pPr>
        <w:pStyle w:val="Heading1"/>
        <w:pBdr>
          <w:bottom w:val="single" w:color="1f3a5f" w:sz="6" w:space="4"/>
        </w:pBdr>
        <w:spacing w:after="180" w:before="320"/>
      </w:pPr>
      <w:r>
        <w:rPr>
          <w:rFonts w:ascii="Calibri" w:cs="Calibri" w:eastAsia="Calibri" w:hAnsi="Calibri"/>
          <w:b/>
          <w:bCs/>
          <w:color w:val="1f3a5f"/>
          <w:sz w:val="30"/>
          <w:szCs w:val="30"/>
        </w:rPr>
        <w:t xml:space="preserve">7. Key Features Implemented</w:t>
      </w:r>
    </w:p>
    <w:p>
      <w:pPr>
        <w:pStyle w:val="ListParagraph"/>
        <w:numPr>
          <w:ilvl w:val="0"/>
          <w:numId w:val="1"/>
        </w:numPr>
        <w:spacing w:after="90" w:line="276"/>
      </w:pPr>
      <w:r>
        <w:rPr>
          <w:rFonts w:ascii="Calibri" w:cs="Calibri" w:eastAsia="Calibri" w:hAnsi="Calibri"/>
          <w:b/>
          <w:bCs/>
          <w:sz w:val="21"/>
          <w:szCs w:val="21"/>
        </w:rPr>
        <w:t xml:space="preserve">Recipe generation — </w:t>
      </w:r>
      <w:r>
        <w:rPr>
          <w:rFonts w:ascii="Calibri" w:cs="Calibri" w:eastAsia="Calibri" w:hAnsi="Calibri"/>
          <w:sz w:val="21"/>
          <w:szCs w:val="21"/>
        </w:rPr>
        <w:t xml:space="preserve">Free-text ingredients plus diet, cuisine, and a servings slider (1–6), all sent together to generate exactly three recipes per request.</w:t>
      </w:r>
    </w:p>
    <w:p>
      <w:pPr>
        <w:pStyle w:val="ListParagraph"/>
        <w:numPr>
          <w:ilvl w:val="0"/>
          <w:numId w:val="1"/>
        </w:numPr>
        <w:spacing w:after="90" w:line="276"/>
      </w:pPr>
      <w:r>
        <w:rPr>
          <w:rFonts w:ascii="Calibri" w:cs="Calibri" w:eastAsia="Calibri" w:hAnsi="Calibri"/>
          <w:b/>
          <w:bCs/>
          <w:sz w:val="21"/>
          <w:szCs w:val="21"/>
        </w:rPr>
        <w:t xml:space="preserve">Structured cards — </w:t>
      </w:r>
      <w:r>
        <w:rPr>
          <w:rFonts w:ascii="Calibri" w:cs="Calibri" w:eastAsia="Calibri" w:hAnsi="Calibri"/>
          <w:sz w:val="21"/>
          <w:szCs w:val="21"/>
        </w:rPr>
        <w:t xml:space="preserve">Model responses are constrained to a JSON schema, parsed and validated server-side, and rendered as discrete cards rather than one text blob.</w:t>
      </w:r>
    </w:p>
    <w:p>
      <w:pPr>
        <w:pStyle w:val="ListParagraph"/>
        <w:numPr>
          <w:ilvl w:val="0"/>
          <w:numId w:val="1"/>
        </w:numPr>
        <w:spacing w:after="90" w:line="276"/>
      </w:pPr>
      <w:r>
        <w:rPr>
          <w:rFonts w:ascii="Calibri" w:cs="Calibri" w:eastAsia="Calibri" w:hAnsi="Calibri"/>
          <w:b/>
          <w:bCs/>
          <w:sz w:val="21"/>
          <w:szCs w:val="21"/>
        </w:rPr>
        <w:t xml:space="preserve">Model override — </w:t>
      </w:r>
      <w:r>
        <w:rPr>
          <w:rFonts w:ascii="Calibri" w:cs="Calibri" w:eastAsia="Calibri" w:hAnsi="Calibri"/>
          <w:sz w:val="21"/>
          <w:szCs w:val="21"/>
        </w:rPr>
        <w:t xml:space="preserve">Optional manual model override field, defaulting to an automatically-selected free model with silent fallback on failure.</w:t>
      </w:r>
    </w:p>
    <w:p>
      <w:pPr>
        <w:pStyle w:val="ListParagraph"/>
        <w:numPr>
          <w:ilvl w:val="0"/>
          <w:numId w:val="1"/>
        </w:numPr>
        <w:spacing w:after="90" w:line="276"/>
      </w:pPr>
      <w:r>
        <w:rPr>
          <w:rFonts w:ascii="Calibri" w:cs="Calibri" w:eastAsia="Calibri" w:hAnsi="Calibri"/>
          <w:b/>
          <w:bCs/>
          <w:sz w:val="21"/>
          <w:szCs w:val="21"/>
        </w:rPr>
        <w:t xml:space="preserve">Save to favorites — </w:t>
      </w:r>
      <w:r>
        <w:rPr>
          <w:rFonts w:ascii="Calibri" w:cs="Calibri" w:eastAsia="Calibri" w:hAnsi="Calibri"/>
          <w:sz w:val="21"/>
          <w:szCs w:val="21"/>
        </w:rPr>
        <w:t xml:space="preserve">One click on a recipe card persists it to SQLite along with which model generated it.</w:t>
      </w:r>
    </w:p>
    <w:p>
      <w:pPr>
        <w:pStyle w:val="ListParagraph"/>
        <w:numPr>
          <w:ilvl w:val="0"/>
          <w:numId w:val="1"/>
        </w:numPr>
        <w:spacing w:after="90" w:line="276"/>
      </w:pPr>
      <w:r>
        <w:rPr>
          <w:rFonts w:ascii="Calibri" w:cs="Calibri" w:eastAsia="Calibri" w:hAnsi="Calibri"/>
          <w:b/>
          <w:bCs/>
          <w:sz w:val="21"/>
          <w:szCs w:val="21"/>
        </w:rPr>
        <w:t xml:space="preserve">Star ratings — </w:t>
      </w:r>
      <w:r>
        <w:rPr>
          <w:rFonts w:ascii="Calibri" w:cs="Calibri" w:eastAsia="Calibri" w:hAnsi="Calibri"/>
          <w:sz w:val="21"/>
          <w:szCs w:val="21"/>
        </w:rPr>
        <w:t xml:space="preserve">Click-to-rate 1–5 star widget on the favorites page, updated via a dedicated PATCH-style POST route.</w:t>
      </w:r>
    </w:p>
    <w:p>
      <w:pPr>
        <w:pStyle w:val="ListParagraph"/>
        <w:numPr>
          <w:ilvl w:val="0"/>
          <w:numId w:val="1"/>
        </w:numPr>
        <w:spacing w:after="90" w:line="276"/>
      </w:pPr>
      <w:r>
        <w:rPr>
          <w:rFonts w:ascii="Calibri" w:cs="Calibri" w:eastAsia="Calibri" w:hAnsi="Calibri"/>
          <w:b/>
          <w:bCs/>
          <w:sz w:val="21"/>
          <w:szCs w:val="21"/>
        </w:rPr>
        <w:t xml:space="preserve">Delete favorites — </w:t>
      </w:r>
      <w:r>
        <w:rPr>
          <w:rFonts w:ascii="Calibri" w:cs="Calibri" w:eastAsia="Calibri" w:hAnsi="Calibri"/>
          <w:sz w:val="21"/>
          <w:szCs w:val="21"/>
        </w:rPr>
        <w:t xml:space="preserve">Any saved recipe can be permanently removed with immediate DOM removal on success.</w:t>
      </w:r>
    </w:p>
    <w:p>
      <w:pPr>
        <w:pStyle w:val="ListParagraph"/>
        <w:numPr>
          <w:ilvl w:val="0"/>
          <w:numId w:val="1"/>
        </w:numPr>
        <w:spacing w:after="90" w:line="276"/>
      </w:pPr>
      <w:r>
        <w:rPr>
          <w:rFonts w:ascii="Calibri" w:cs="Calibri" w:eastAsia="Calibri" w:hAnsi="Calibri"/>
          <w:b/>
          <w:bCs/>
          <w:sz w:val="21"/>
          <w:szCs w:val="21"/>
        </w:rPr>
        <w:t xml:space="preserve">Response caching — </w:t>
      </w:r>
      <w:r>
        <w:rPr>
          <w:rFonts w:ascii="Calibri" w:cs="Calibri" w:eastAsia="Calibri" w:hAnsi="Calibri"/>
          <w:sz w:val="21"/>
          <w:szCs w:val="21"/>
        </w:rPr>
        <w:t xml:space="preserve">Repeating an identical request within 10 minutes returns the cached result instead of hitting OpenRouter again.</w:t>
      </w:r>
    </w:p>
    <w:p>
      <w:pPr>
        <w:pStyle w:val="ListParagraph"/>
        <w:numPr>
          <w:ilvl w:val="0"/>
          <w:numId w:val="1"/>
        </w:numPr>
        <w:spacing w:after="90" w:line="276"/>
      </w:pPr>
      <w:r>
        <w:rPr>
          <w:rFonts w:ascii="Calibri" w:cs="Calibri" w:eastAsia="Calibri" w:hAnsi="Calibri"/>
          <w:b/>
          <w:bCs/>
          <w:sz w:val="21"/>
          <w:szCs w:val="21"/>
        </w:rPr>
        <w:t xml:space="preserve">Basic rate limiting — </w:t>
      </w:r>
      <w:r>
        <w:rPr>
          <w:rFonts w:ascii="Calibri" w:cs="Calibri" w:eastAsia="Calibri" w:hAnsi="Calibri"/>
          <w:sz w:val="21"/>
          <w:szCs w:val="21"/>
        </w:rPr>
        <w:t xml:space="preserve">A 3-second minimum gap between requests per IP address, protecting the single shared server-side API key.</w:t>
      </w:r>
    </w:p>
    <w:p>
      <w:pPr>
        <w:pStyle w:val="ListParagraph"/>
        <w:numPr>
          <w:ilvl w:val="0"/>
          <w:numId w:val="1"/>
        </w:numPr>
        <w:spacing w:after="90" w:line="276"/>
      </w:pPr>
      <w:r>
        <w:rPr>
          <w:rFonts w:ascii="Calibri" w:cs="Calibri" w:eastAsia="Calibri" w:hAnsi="Calibri"/>
          <w:b/>
          <w:bCs/>
          <w:sz w:val="21"/>
          <w:szCs w:val="21"/>
        </w:rPr>
        <w:t xml:space="preserve">Automated tests — </w:t>
      </w:r>
      <w:r>
        <w:rPr>
          <w:rFonts w:ascii="Calibri" w:cs="Calibri" w:eastAsia="Calibri" w:hAnsi="Calibri"/>
          <w:sz w:val="21"/>
          <w:szCs w:val="21"/>
        </w:rPr>
        <w:t xml:space="preserve">15 offline, mocked pytest cases covering all three backend layers.</w:t>
      </w:r>
    </w:p>
    <w:p>
      <w:pPr>
        <w:pStyle w:val="Heading1"/>
        <w:pBdr>
          <w:bottom w:val="single" w:color="1f3a5f" w:sz="6" w:space="4"/>
        </w:pBdr>
        <w:spacing w:after="180" w:before="320"/>
      </w:pPr>
      <w:r>
        <w:rPr>
          <w:rFonts w:ascii="Calibri" w:cs="Calibri" w:eastAsia="Calibri" w:hAnsi="Calibri"/>
          <w:b/>
          <w:bCs/>
          <w:color w:val="1f3a5f"/>
          <w:sz w:val="30"/>
          <w:szCs w:val="30"/>
        </w:rPr>
        <w:t xml:space="preserve">8. Testing &amp; Validation Performed</w:t>
      </w:r>
    </w:p>
    <w:p>
      <w:pPr>
        <w:spacing w:after="160" w:line="276"/>
        <w:jc w:val="both"/>
      </w:pPr>
      <w:r>
        <w:rPr>
          <w:rFonts w:ascii="Calibri" w:cs="Calibri" w:eastAsia="Calibri" w:hAnsi="Calibri"/>
          <w:sz w:val="21"/>
          <w:szCs w:val="21"/>
        </w:rPr>
        <w:t xml:space="preserve">The project's own test suite was executed directly (pytest, from a clean environment with the exact dependencies from requirements.txt) rather than assumed to pass from the README's description. On first run, 14 of 15 tests passed; one failed — test_generate_route_rejects_overlong_ingredients, with assert 429 == 400. This is not a flaw in that individual test's logic; the assertion itself is correct. It failed because app.py's module-level _last_request_at dictionary persists for the lifetime of the Python process, and pytest reuses that same process across the whole file. An earlier test in the same run (test_generate_route_rejects_empty_ingredients) already triggers a request against the shared Flask app object within the same 3-second window, so by the time this test ran, the rate limiter — which was checked before ingredient-length validation — returned 429 instead of the 400 the test expected. Running the test in isolation (pytest -k overlong) passed cleanly, confirming the test logic itself was sound and the failure was purely an artifact of shared mutable global state — exactly the design gap flagged as Issue 1 in Section 10.</w:t>
      </w:r>
    </w:p>
    <w:p>
      <w:pPr>
        <w:spacing w:after="160" w:line="276"/>
        <w:jc w:val="both"/>
      </w:pPr>
      <w:r>
        <w:rPr>
          <w:rFonts w:ascii="Calibri" w:cs="Calibri" w:eastAsia="Calibri" w:hAnsi="Calibri"/>
          <w:b w:val="false"/>
          <w:bCs w:val="false"/>
          <w:sz w:val="21"/>
          <w:szCs w:val="21"/>
        </w:rPr>
        <w:t xml:space="preserve">Update: the fix recommended in Section 13 (reordering the /generate route so ingredient validation runs before the rate-limit check) has since been applied by the project author and independently re-verified for this report. The full suite now passes 15 / 15 with no changes to any other route. The table below reflects the current, post-fix state; the one row marked PASS* is the test that originally failed and has now been confirmed fixed.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6900"/>
        <w:gridCol w:w="1750"/>
      </w:tblGrid>
      <w:tr>
        <w:trPr>
          <w:tblHeader/>
        </w:trPr>
        <w:tc>
          <w:tcPr>
            <w:tcW w:type="dxa" w:w="700"/>
            <w:shd w:fill="1f3a5f"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w:t>
            </w:r>
          </w:p>
        </w:tc>
        <w:tc>
          <w:tcPr>
            <w:tcW w:type="dxa" w:w="69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Test</w:t>
            </w:r>
          </w:p>
        </w:tc>
        <w:tc>
          <w:tcPr>
            <w:tcW w:type="dxa" w:w="1750"/>
            <w:shd w:fill="1f3a5f"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Result</w:t>
            </w:r>
          </w:p>
        </w:tc>
      </w:tr>
      <w:tr>
        <w:trPr>
          <w:tblHeader w:val="false"/>
        </w:trPr>
        <w:tc>
          <w:tcPr>
            <w:tcW w:type="dxa" w:w="7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1</w:t>
            </w:r>
          </w:p>
        </w:tc>
        <w:tc>
          <w:tcPr>
            <w:tcW w:type="dxa" w:w="6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test_build_prompt_includes_all_inputs</w:t>
            </w:r>
          </w:p>
        </w:tc>
        <w:tc>
          <w:tcPr>
            <w:tcW w:type="dxa" w:w="1750"/>
            <w:shd w:fill="ffffff" w:val="clear"/>
            <w:tcMar>
              <w:top w:type="dxa" w:w="80"/>
              <w:left w:type="dxa" w:w="100"/>
              <w:bottom w:type="dxa" w:w="80"/>
              <w:right w:type="dxa" w:w="100"/>
            </w:tcMar>
            <w:vAlign w:val="center"/>
          </w:tcPr>
          <w:p>
            <w:pPr>
              <w:jc w:val="center"/>
            </w:pPr>
            <w:r>
              <w:rPr>
                <w:rFonts w:ascii="Calibri" w:cs="Calibri" w:eastAsia="Calibri" w:hAnsi="Calibri"/>
                <w:b/>
                <w:bCs/>
                <w:color w:val="1e7a34"/>
                <w:sz w:val="20"/>
                <w:szCs w:val="20"/>
              </w:rPr>
              <w:t xml:space="preserve">PASS</w:t>
            </w:r>
          </w:p>
        </w:tc>
      </w:tr>
      <w:tr>
        <w:trPr>
          <w:tblHeader w:val="false"/>
        </w:trPr>
        <w:tc>
          <w:tcPr>
            <w:tcW w:type="dxa" w:w="7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2</w:t>
            </w:r>
          </w:p>
        </w:tc>
        <w:tc>
          <w:tcPr>
            <w:tcW w:type="dxa" w:w="6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test_parse_recipes_valid_json</w:t>
            </w:r>
          </w:p>
        </w:tc>
        <w:tc>
          <w:tcPr>
            <w:tcW w:type="dxa" w:w="1750"/>
            <w:shd w:fill="f2f2f2" w:val="clear"/>
            <w:tcMar>
              <w:top w:type="dxa" w:w="80"/>
              <w:left w:type="dxa" w:w="100"/>
              <w:bottom w:type="dxa" w:w="80"/>
              <w:right w:type="dxa" w:w="100"/>
            </w:tcMar>
            <w:vAlign w:val="center"/>
          </w:tcPr>
          <w:p>
            <w:pPr>
              <w:jc w:val="center"/>
            </w:pPr>
            <w:r>
              <w:rPr>
                <w:rFonts w:ascii="Calibri" w:cs="Calibri" w:eastAsia="Calibri" w:hAnsi="Calibri"/>
                <w:b/>
                <w:bCs/>
                <w:color w:val="1e7a34"/>
                <w:sz w:val="20"/>
                <w:szCs w:val="20"/>
              </w:rPr>
              <w:t xml:space="preserve">PASS</w:t>
            </w:r>
          </w:p>
        </w:tc>
      </w:tr>
      <w:tr>
        <w:trPr>
          <w:tblHeader w:val="false"/>
        </w:trPr>
        <w:tc>
          <w:tcPr>
            <w:tcW w:type="dxa" w:w="7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3</w:t>
            </w:r>
          </w:p>
        </w:tc>
        <w:tc>
          <w:tcPr>
            <w:tcW w:type="dxa" w:w="6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test_parse_recipes_strips_markdown_fences</w:t>
            </w:r>
          </w:p>
        </w:tc>
        <w:tc>
          <w:tcPr>
            <w:tcW w:type="dxa" w:w="1750"/>
            <w:shd w:fill="ffffff" w:val="clear"/>
            <w:tcMar>
              <w:top w:type="dxa" w:w="80"/>
              <w:left w:type="dxa" w:w="100"/>
              <w:bottom w:type="dxa" w:w="80"/>
              <w:right w:type="dxa" w:w="100"/>
            </w:tcMar>
            <w:vAlign w:val="center"/>
          </w:tcPr>
          <w:p>
            <w:pPr>
              <w:jc w:val="center"/>
            </w:pPr>
            <w:r>
              <w:rPr>
                <w:rFonts w:ascii="Calibri" w:cs="Calibri" w:eastAsia="Calibri" w:hAnsi="Calibri"/>
                <w:b/>
                <w:bCs/>
                <w:color w:val="1e7a34"/>
                <w:sz w:val="20"/>
                <w:szCs w:val="20"/>
              </w:rPr>
              <w:t xml:space="preserve">PASS</w:t>
            </w:r>
          </w:p>
        </w:tc>
      </w:tr>
      <w:tr>
        <w:trPr>
          <w:tblHeader w:val="false"/>
        </w:trPr>
        <w:tc>
          <w:tcPr>
            <w:tcW w:type="dxa" w:w="7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4</w:t>
            </w:r>
          </w:p>
        </w:tc>
        <w:tc>
          <w:tcPr>
            <w:tcW w:type="dxa" w:w="6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test_parse_recipes_raises_on_garbage</w:t>
            </w:r>
          </w:p>
        </w:tc>
        <w:tc>
          <w:tcPr>
            <w:tcW w:type="dxa" w:w="1750"/>
            <w:shd w:fill="f2f2f2" w:val="clear"/>
            <w:tcMar>
              <w:top w:type="dxa" w:w="80"/>
              <w:left w:type="dxa" w:w="100"/>
              <w:bottom w:type="dxa" w:w="80"/>
              <w:right w:type="dxa" w:w="100"/>
            </w:tcMar>
            <w:vAlign w:val="center"/>
          </w:tcPr>
          <w:p>
            <w:pPr>
              <w:jc w:val="center"/>
            </w:pPr>
            <w:r>
              <w:rPr>
                <w:rFonts w:ascii="Calibri" w:cs="Calibri" w:eastAsia="Calibri" w:hAnsi="Calibri"/>
                <w:b/>
                <w:bCs/>
                <w:color w:val="1e7a34"/>
                <w:sz w:val="20"/>
                <w:szCs w:val="20"/>
              </w:rPr>
              <w:t xml:space="preserve">PASS</w:t>
            </w:r>
          </w:p>
        </w:tc>
      </w:tr>
      <w:tr>
        <w:trPr>
          <w:tblHeader w:val="false"/>
        </w:trPr>
        <w:tc>
          <w:tcPr>
            <w:tcW w:type="dxa" w:w="7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5</w:t>
            </w:r>
          </w:p>
        </w:tc>
        <w:tc>
          <w:tcPr>
            <w:tcW w:type="dxa" w:w="6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test_parse_recipes_raises_on_empty_recipes_array</w:t>
            </w:r>
          </w:p>
        </w:tc>
        <w:tc>
          <w:tcPr>
            <w:tcW w:type="dxa" w:w="1750"/>
            <w:shd w:fill="ffffff" w:val="clear"/>
            <w:tcMar>
              <w:top w:type="dxa" w:w="80"/>
              <w:left w:type="dxa" w:w="100"/>
              <w:bottom w:type="dxa" w:w="80"/>
              <w:right w:type="dxa" w:w="100"/>
            </w:tcMar>
            <w:vAlign w:val="center"/>
          </w:tcPr>
          <w:p>
            <w:pPr>
              <w:jc w:val="center"/>
            </w:pPr>
            <w:r>
              <w:rPr>
                <w:rFonts w:ascii="Calibri" w:cs="Calibri" w:eastAsia="Calibri" w:hAnsi="Calibri"/>
                <w:b/>
                <w:bCs/>
                <w:color w:val="1e7a34"/>
                <w:sz w:val="20"/>
                <w:szCs w:val="20"/>
              </w:rPr>
              <w:t xml:space="preserve">PASS</w:t>
            </w:r>
          </w:p>
        </w:tc>
      </w:tr>
      <w:tr>
        <w:trPr>
          <w:tblHeader w:val="false"/>
        </w:trPr>
        <w:tc>
          <w:tcPr>
            <w:tcW w:type="dxa" w:w="7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6</w:t>
            </w:r>
          </w:p>
        </w:tc>
        <w:tc>
          <w:tcPr>
            <w:tcW w:type="dxa" w:w="6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test_generate_recipes_falls_back_to_next_model</w:t>
            </w:r>
          </w:p>
        </w:tc>
        <w:tc>
          <w:tcPr>
            <w:tcW w:type="dxa" w:w="1750"/>
            <w:shd w:fill="f2f2f2" w:val="clear"/>
            <w:tcMar>
              <w:top w:type="dxa" w:w="80"/>
              <w:left w:type="dxa" w:w="100"/>
              <w:bottom w:type="dxa" w:w="80"/>
              <w:right w:type="dxa" w:w="100"/>
            </w:tcMar>
            <w:vAlign w:val="center"/>
          </w:tcPr>
          <w:p>
            <w:pPr>
              <w:jc w:val="center"/>
            </w:pPr>
            <w:r>
              <w:rPr>
                <w:rFonts w:ascii="Calibri" w:cs="Calibri" w:eastAsia="Calibri" w:hAnsi="Calibri"/>
                <w:b/>
                <w:bCs/>
                <w:color w:val="1e7a34"/>
                <w:sz w:val="20"/>
                <w:szCs w:val="20"/>
              </w:rPr>
              <w:t xml:space="preserve">PASS</w:t>
            </w:r>
          </w:p>
        </w:tc>
      </w:tr>
      <w:tr>
        <w:trPr>
          <w:tblHeader w:val="false"/>
        </w:trPr>
        <w:tc>
          <w:tcPr>
            <w:tcW w:type="dxa" w:w="7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7</w:t>
            </w:r>
          </w:p>
        </w:tc>
        <w:tc>
          <w:tcPr>
            <w:tcW w:type="dxa" w:w="6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test_generate_recipes_raises_when_all_models_fail</w:t>
            </w:r>
          </w:p>
        </w:tc>
        <w:tc>
          <w:tcPr>
            <w:tcW w:type="dxa" w:w="1750"/>
            <w:shd w:fill="ffffff" w:val="clear"/>
            <w:tcMar>
              <w:top w:type="dxa" w:w="80"/>
              <w:left w:type="dxa" w:w="100"/>
              <w:bottom w:type="dxa" w:w="80"/>
              <w:right w:type="dxa" w:w="100"/>
            </w:tcMar>
            <w:vAlign w:val="center"/>
          </w:tcPr>
          <w:p>
            <w:pPr>
              <w:jc w:val="center"/>
            </w:pPr>
            <w:r>
              <w:rPr>
                <w:rFonts w:ascii="Calibri" w:cs="Calibri" w:eastAsia="Calibri" w:hAnsi="Calibri"/>
                <w:b/>
                <w:bCs/>
                <w:color w:val="1e7a34"/>
                <w:sz w:val="20"/>
                <w:szCs w:val="20"/>
              </w:rPr>
              <w:t xml:space="preserve">PASS</w:t>
            </w:r>
          </w:p>
        </w:tc>
      </w:tr>
      <w:tr>
        <w:trPr>
          <w:tblHeader w:val="false"/>
        </w:trPr>
        <w:tc>
          <w:tcPr>
            <w:tcW w:type="dxa" w:w="7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8</w:t>
            </w:r>
          </w:p>
        </w:tc>
        <w:tc>
          <w:tcPr>
            <w:tcW w:type="dxa" w:w="6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test_generate_recipes_uses_cache_on_repeat_request</w:t>
            </w:r>
          </w:p>
        </w:tc>
        <w:tc>
          <w:tcPr>
            <w:tcW w:type="dxa" w:w="1750"/>
            <w:shd w:fill="f2f2f2" w:val="clear"/>
            <w:tcMar>
              <w:top w:type="dxa" w:w="80"/>
              <w:left w:type="dxa" w:w="100"/>
              <w:bottom w:type="dxa" w:w="80"/>
              <w:right w:type="dxa" w:w="100"/>
            </w:tcMar>
            <w:vAlign w:val="center"/>
          </w:tcPr>
          <w:p>
            <w:pPr>
              <w:jc w:val="center"/>
            </w:pPr>
            <w:r>
              <w:rPr>
                <w:rFonts w:ascii="Calibri" w:cs="Calibri" w:eastAsia="Calibri" w:hAnsi="Calibri"/>
                <w:b/>
                <w:bCs/>
                <w:color w:val="1e7a34"/>
                <w:sz w:val="20"/>
                <w:szCs w:val="20"/>
              </w:rPr>
              <w:t xml:space="preserve">PASS</w:t>
            </w:r>
          </w:p>
        </w:tc>
      </w:tr>
      <w:tr>
        <w:trPr>
          <w:tblHeader w:val="false"/>
        </w:trPr>
        <w:tc>
          <w:tcPr>
            <w:tcW w:type="dxa" w:w="7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9</w:t>
            </w:r>
          </w:p>
        </w:tc>
        <w:tc>
          <w:tcPr>
            <w:tcW w:type="dxa" w:w="6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test_add_and_list_favorite</w:t>
            </w:r>
          </w:p>
        </w:tc>
        <w:tc>
          <w:tcPr>
            <w:tcW w:type="dxa" w:w="1750"/>
            <w:shd w:fill="ffffff" w:val="clear"/>
            <w:tcMar>
              <w:top w:type="dxa" w:w="80"/>
              <w:left w:type="dxa" w:w="100"/>
              <w:bottom w:type="dxa" w:w="80"/>
              <w:right w:type="dxa" w:w="100"/>
            </w:tcMar>
            <w:vAlign w:val="center"/>
          </w:tcPr>
          <w:p>
            <w:pPr>
              <w:jc w:val="center"/>
            </w:pPr>
            <w:r>
              <w:rPr>
                <w:rFonts w:ascii="Calibri" w:cs="Calibri" w:eastAsia="Calibri" w:hAnsi="Calibri"/>
                <w:b/>
                <w:bCs/>
                <w:color w:val="1e7a34"/>
                <w:sz w:val="20"/>
                <w:szCs w:val="20"/>
              </w:rPr>
              <w:t xml:space="preserve">PASS</w:t>
            </w:r>
          </w:p>
        </w:tc>
      </w:tr>
      <w:tr>
        <w:trPr>
          <w:tblHeader w:val="false"/>
        </w:trPr>
        <w:tc>
          <w:tcPr>
            <w:tcW w:type="dxa" w:w="7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10</w:t>
            </w:r>
          </w:p>
        </w:tc>
        <w:tc>
          <w:tcPr>
            <w:tcW w:type="dxa" w:w="6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test_set_rating_clamps_range</w:t>
            </w:r>
          </w:p>
        </w:tc>
        <w:tc>
          <w:tcPr>
            <w:tcW w:type="dxa" w:w="1750"/>
            <w:shd w:fill="f2f2f2" w:val="clear"/>
            <w:tcMar>
              <w:top w:type="dxa" w:w="80"/>
              <w:left w:type="dxa" w:w="100"/>
              <w:bottom w:type="dxa" w:w="80"/>
              <w:right w:type="dxa" w:w="100"/>
            </w:tcMar>
            <w:vAlign w:val="center"/>
          </w:tcPr>
          <w:p>
            <w:pPr>
              <w:jc w:val="center"/>
            </w:pPr>
            <w:r>
              <w:rPr>
                <w:rFonts w:ascii="Calibri" w:cs="Calibri" w:eastAsia="Calibri" w:hAnsi="Calibri"/>
                <w:b/>
                <w:bCs/>
                <w:color w:val="1e7a34"/>
                <w:sz w:val="20"/>
                <w:szCs w:val="20"/>
              </w:rPr>
              <w:t xml:space="preserve">PASS</w:t>
            </w:r>
          </w:p>
        </w:tc>
      </w:tr>
      <w:tr>
        <w:trPr>
          <w:tblHeader w:val="false"/>
        </w:trPr>
        <w:tc>
          <w:tcPr>
            <w:tcW w:type="dxa" w:w="7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11</w:t>
            </w:r>
          </w:p>
        </w:tc>
        <w:tc>
          <w:tcPr>
            <w:tcW w:type="dxa" w:w="6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test_delete_favorite</w:t>
            </w:r>
          </w:p>
        </w:tc>
        <w:tc>
          <w:tcPr>
            <w:tcW w:type="dxa" w:w="1750"/>
            <w:shd w:fill="ffffff" w:val="clear"/>
            <w:tcMar>
              <w:top w:type="dxa" w:w="80"/>
              <w:left w:type="dxa" w:w="100"/>
              <w:bottom w:type="dxa" w:w="80"/>
              <w:right w:type="dxa" w:w="100"/>
            </w:tcMar>
            <w:vAlign w:val="center"/>
          </w:tcPr>
          <w:p>
            <w:pPr>
              <w:jc w:val="center"/>
            </w:pPr>
            <w:r>
              <w:rPr>
                <w:rFonts w:ascii="Calibri" w:cs="Calibri" w:eastAsia="Calibri" w:hAnsi="Calibri"/>
                <w:b/>
                <w:bCs/>
                <w:color w:val="1e7a34"/>
                <w:sz w:val="20"/>
                <w:szCs w:val="20"/>
              </w:rPr>
              <w:t xml:space="preserve">PASS</w:t>
            </w:r>
          </w:p>
        </w:tc>
      </w:tr>
      <w:tr>
        <w:trPr>
          <w:tblHeader w:val="false"/>
        </w:trPr>
        <w:tc>
          <w:tcPr>
            <w:tcW w:type="dxa" w:w="7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12</w:t>
            </w:r>
          </w:p>
        </w:tc>
        <w:tc>
          <w:tcPr>
            <w:tcW w:type="dxa" w:w="6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test_generate_route_rejects_empty_ingredients</w:t>
            </w:r>
          </w:p>
        </w:tc>
        <w:tc>
          <w:tcPr>
            <w:tcW w:type="dxa" w:w="1750"/>
            <w:shd w:fill="f2f2f2" w:val="clear"/>
            <w:tcMar>
              <w:top w:type="dxa" w:w="80"/>
              <w:left w:type="dxa" w:w="100"/>
              <w:bottom w:type="dxa" w:w="80"/>
              <w:right w:type="dxa" w:w="100"/>
            </w:tcMar>
            <w:vAlign w:val="center"/>
          </w:tcPr>
          <w:p>
            <w:pPr>
              <w:jc w:val="center"/>
            </w:pPr>
            <w:r>
              <w:rPr>
                <w:rFonts w:ascii="Calibri" w:cs="Calibri" w:eastAsia="Calibri" w:hAnsi="Calibri"/>
                <w:b/>
                <w:bCs/>
                <w:color w:val="1e7a34"/>
                <w:sz w:val="20"/>
                <w:szCs w:val="20"/>
              </w:rPr>
              <w:t xml:space="preserve">PASS</w:t>
            </w:r>
          </w:p>
        </w:tc>
      </w:tr>
      <w:tr>
        <w:trPr>
          <w:tblHeader w:val="false"/>
        </w:trPr>
        <w:tc>
          <w:tcPr>
            <w:tcW w:type="dxa" w:w="7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13</w:t>
            </w:r>
          </w:p>
        </w:tc>
        <w:tc>
          <w:tcPr>
            <w:tcW w:type="dxa" w:w="6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test_generate_route_rejects_overlong_ingredients</w:t>
            </w:r>
          </w:p>
        </w:tc>
        <w:tc>
          <w:tcPr>
            <w:tcW w:type="dxa" w:w="1750"/>
            <w:shd w:fill="ffffff" w:val="clear"/>
            <w:tcMar>
              <w:top w:type="dxa" w:w="80"/>
              <w:left w:type="dxa" w:w="100"/>
              <w:bottom w:type="dxa" w:w="80"/>
              <w:right w:type="dxa" w:w="100"/>
            </w:tcMar>
            <w:vAlign w:val="center"/>
          </w:tcPr>
          <w:p>
            <w:pPr>
              <w:jc w:val="center"/>
            </w:pPr>
            <w:r>
              <w:rPr>
                <w:rFonts w:ascii="Calibri" w:cs="Calibri" w:eastAsia="Calibri" w:hAnsi="Calibri"/>
                <w:b/>
                <w:bCs/>
                <w:color w:val="1e7a34"/>
                <w:sz w:val="20"/>
                <w:szCs w:val="20"/>
              </w:rPr>
              <w:t xml:space="preserve">PASS*</w:t>
            </w:r>
          </w:p>
        </w:tc>
      </w:tr>
      <w:tr>
        <w:trPr>
          <w:tblHeader w:val="false"/>
        </w:trPr>
        <w:tc>
          <w:tcPr>
            <w:tcW w:type="dxa" w:w="7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14</w:t>
            </w:r>
          </w:p>
        </w:tc>
        <w:tc>
          <w:tcPr>
            <w:tcW w:type="dxa" w:w="6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test_favorites_route_requires_recipe</w:t>
            </w:r>
          </w:p>
        </w:tc>
        <w:tc>
          <w:tcPr>
            <w:tcW w:type="dxa" w:w="1750"/>
            <w:shd w:fill="f2f2f2" w:val="clear"/>
            <w:tcMar>
              <w:top w:type="dxa" w:w="80"/>
              <w:left w:type="dxa" w:w="100"/>
              <w:bottom w:type="dxa" w:w="80"/>
              <w:right w:type="dxa" w:w="100"/>
            </w:tcMar>
            <w:vAlign w:val="center"/>
          </w:tcPr>
          <w:p>
            <w:pPr>
              <w:jc w:val="center"/>
            </w:pPr>
            <w:r>
              <w:rPr>
                <w:rFonts w:ascii="Calibri" w:cs="Calibri" w:eastAsia="Calibri" w:hAnsi="Calibri"/>
                <w:b/>
                <w:bCs/>
                <w:color w:val="1e7a34"/>
                <w:sz w:val="20"/>
                <w:szCs w:val="20"/>
              </w:rPr>
              <w:t xml:space="preserve">PASS</w:t>
            </w:r>
          </w:p>
        </w:tc>
      </w:tr>
      <w:tr>
        <w:trPr>
          <w:tblHeader w:val="false"/>
        </w:trPr>
        <w:tc>
          <w:tcPr>
            <w:tcW w:type="dxa" w:w="7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15</w:t>
            </w:r>
          </w:p>
        </w:tc>
        <w:tc>
          <w:tcPr>
            <w:tcW w:type="dxa" w:w="6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test_favorites_full_flow</w:t>
            </w:r>
          </w:p>
        </w:tc>
        <w:tc>
          <w:tcPr>
            <w:tcW w:type="dxa" w:w="1750"/>
            <w:shd w:fill="ffffff" w:val="clear"/>
            <w:tcMar>
              <w:top w:type="dxa" w:w="80"/>
              <w:left w:type="dxa" w:w="100"/>
              <w:bottom w:type="dxa" w:w="80"/>
              <w:right w:type="dxa" w:w="100"/>
            </w:tcMar>
            <w:vAlign w:val="center"/>
          </w:tcPr>
          <w:p>
            <w:pPr>
              <w:jc w:val="center"/>
            </w:pPr>
            <w:r>
              <w:rPr>
                <w:rFonts w:ascii="Calibri" w:cs="Calibri" w:eastAsia="Calibri" w:hAnsi="Calibri"/>
                <w:b/>
                <w:bCs/>
                <w:color w:val="1e7a34"/>
                <w:sz w:val="20"/>
                <w:szCs w:val="20"/>
              </w:rPr>
              <w:t xml:space="preserve">PASS</w:t>
            </w:r>
          </w:p>
        </w:tc>
      </w:tr>
    </w:tbl>
    <w:p>
      <w:pPr>
        <w:spacing w:after="160" w:line="276"/>
        <w:jc w:val="both"/>
      </w:pPr>
      <w:r>
        <w:rPr>
          <w:rFonts w:ascii="Calibri" w:cs="Calibri" w:eastAsia="Calibri" w:hAnsi="Calibri"/>
          <w:sz w:val="21"/>
          <w:szCs w:val="21"/>
        </w:rPr>
        <w:t xml:space="preserve">* Originally failed with assert 429 == 400 due to the rate-limiter/validation ordering issue in app.py (Issue 1, Section 10). Confirmed fixed and passing after the route was reordered to validate input before checking the rate limiter.</w:t>
      </w:r>
    </w:p>
    <w:p>
      <w:r>
        <w:br w:type="page"/>
      </w:r>
    </w:p>
    <w:p>
      <w:pPr>
        <w:pStyle w:val="Heading1"/>
        <w:pBdr>
          <w:bottom w:val="single" w:color="1f3a5f" w:sz="6" w:space="4"/>
        </w:pBdr>
        <w:spacing w:after="180" w:before="320"/>
      </w:pPr>
      <w:r>
        <w:rPr>
          <w:rFonts w:ascii="Calibri" w:cs="Calibri" w:eastAsia="Calibri" w:hAnsi="Calibri"/>
          <w:b/>
          <w:bCs/>
          <w:color w:val="1f3a5f"/>
          <w:sz w:val="30"/>
          <w:szCs w:val="30"/>
        </w:rPr>
        <w:t xml:space="preserve">9. Code Quality Assessment</w:t>
      </w:r>
    </w:p>
    <w:p>
      <w:pPr>
        <w:spacing w:after="160" w:line="276"/>
        <w:jc w:val="both"/>
      </w:pPr>
      <w:r>
        <w:rPr>
          <w:rFonts w:ascii="Calibri" w:cs="Calibri" w:eastAsia="Calibri" w:hAnsi="Calibri"/>
          <w:sz w:val="21"/>
          <w:szCs w:val="21"/>
        </w:rPr>
        <w:t xml:space="preserve">Overall, the code reads like it was written by someone thinking about failure modes, not just the happy path — which is the single biggest differentiator between this and a typical first-pass student project. Docstrings at the top of every file explain not just what the file does but why it's structured that way (db.py's "deliberately not an ORM" note and ai_client.py's three-point resilience explanation are good examples of this). Naming is consistent and descriptive throughout (GenerationError, _cache_key, _row_to_dict), and there is no dead or commented-out code left behind anywhere in the reviewed files.</w:t>
      </w:r>
    </w:p>
    <w:p>
      <w:pPr>
        <w:spacing w:after="160" w:line="276"/>
        <w:jc w:val="both"/>
      </w:pPr>
      <w:r>
        <w:rPr>
          <w:rFonts w:ascii="Calibri" w:cs="Calibri" w:eastAsia="Calibri" w:hAnsi="Calibri"/>
          <w:sz w:val="21"/>
          <w:szCs w:val="21"/>
        </w:rPr>
        <w:t xml:space="preserve">Type hints are used inconsistently but not absent — function signatures in ai_client.py and db.py use them (list[dict], dict | None), while app.py's route handlers do not, which is a stylistic inconsistency rather than a functional problem. Error messages returned to the client are specific and actionable ("That ingredient list is too long — keep it under 500 characters") rather than generic 500s, which reflects real attention to the person actually using the app, not just to making the demo work once for a submission.</w:t>
      </w:r>
    </w:p>
    <w:p>
      <w:pPr>
        <w:spacing w:after="160" w:line="276"/>
        <w:jc w:val="both"/>
      </w:pPr>
      <w:r>
        <w:rPr>
          <w:rFonts w:ascii="Calibri" w:cs="Calibri" w:eastAsia="Calibri" w:hAnsi="Calibri"/>
          <w:sz w:val="21"/>
          <w:szCs w:val="21"/>
        </w:rPr>
        <w:t xml:space="preserve">The comment in app.py explaining why use_reloader=False was chosen deliberately — because Flask's default reloader watches every file including the SQLite database file itself, causing a false "code changed" trigger on every favorite saved — is the kind of detail that only gets documented by someone who hit the bug, debugged it, and then took the extra step of leaving a note for whoever reads the file next. That habit is worth calling out specifically because it's rare in project submissions at this level.</w:t>
      </w:r>
    </w:p>
    <w:p>
      <w:pPr>
        <w:pStyle w:val="Heading1"/>
        <w:pBdr>
          <w:bottom w:val="single" w:color="1f3a5f" w:sz="6" w:space="4"/>
        </w:pBdr>
        <w:spacing w:after="180" w:before="320"/>
      </w:pPr>
      <w:r>
        <w:rPr>
          <w:rFonts w:ascii="Calibri" w:cs="Calibri" w:eastAsia="Calibri" w:hAnsi="Calibri"/>
          <w:b/>
          <w:bCs/>
          <w:color w:val="1f3a5f"/>
          <w:sz w:val="30"/>
          <w:szCs w:val="30"/>
        </w:rPr>
        <w:t xml:space="preserve">10. Issues &amp; Bugs Identified</w:t>
      </w:r>
    </w:p>
    <w:p>
      <w:pPr>
        <w:spacing w:after="160" w:line="276"/>
        <w:jc w:val="both"/>
      </w:pPr>
      <w:r>
        <w:rPr>
          <w:rFonts w:ascii="Calibri" w:cs="Calibri" w:eastAsia="Calibri" w:hAnsi="Calibri"/>
          <w:sz w:val="21"/>
          <w:szCs w:val="21"/>
        </w:rPr>
        <w:t xml:space="preserve">Nothing found here is severe — the application works as advertised for its stated local/demo scope. These are presented roughly in order of how much they'd matter if the project grew beyond a single-user local tool.</w:t>
      </w:r>
    </w:p>
    <w:p>
      <w:pPr>
        <w:spacing w:after="60" w:before="120"/>
      </w:pPr>
      <w:r>
        <w:rPr>
          <w:rFonts w:ascii="Calibri" w:cs="Calibri" w:eastAsia="Calibri" w:hAnsi="Calibri"/>
          <w:b/>
          <w:bCs/>
          <w:color w:val="c0392b"/>
          <w:sz w:val="21"/>
          <w:szCs w:val="21"/>
        </w:rPr>
        <w:t xml:space="preserve">Issue 1 — Rate limiter runs on a shared global dict, ahead of validation  (Low–Medium)  —  </w:t>
      </w:r>
      <w:r>
        <w:rPr>
          <w:rFonts w:ascii="Calibri" w:cs="Calibri" w:eastAsia="Calibri" w:hAnsi="Calibri"/>
          <w:b/>
          <w:bCs/>
          <w:color w:val="1e7a34"/>
          <w:sz w:val="21"/>
          <w:szCs w:val="21"/>
        </w:rPr>
        <w:t xml:space="preserve">RESOLVED</w:t>
      </w:r>
    </w:p>
    <w:p>
      <w:pPr>
        <w:spacing w:after="160" w:line="276"/>
        <w:jc w:val="both"/>
      </w:pPr>
      <w:r>
        <w:rPr>
          <w:rFonts w:ascii="Calibri" w:cs="Calibri" w:eastAsia="Calibri" w:hAnsi="Calibri"/>
          <w:sz w:val="21"/>
          <w:szCs w:val="21"/>
        </w:rPr>
        <w:t xml:space="preserve">In app.py, _last_request_at is a plain module-level dictionary keyed by IP, and the rate-limit check originally ran before ingredient-length validation. Two consequences: (1) any client within the 3-second cooldown got a generic 429 even for a request that was invalid anyway, which was minor but slightly confusing UX, and (2) because the dictionary was never scoped or reset, it caused a real, reproducible test failure during this review (Section 8). Status: fixed by the project author, who reordered the /generate route so ingredient validation now runs first and the rate limiter is only checked afterward. Reverified independently — the full suite now passes 15 / 15, and the underlying design gap (limiter state shared across every user of the process) is resolved for the validation-ordering symptom, though the limiter itself remains in-memory and per-process, which is still fine for the app's stated single-user local scope.</w:t>
      </w:r>
    </w:p>
    <w:p>
      <w:pPr>
        <w:spacing w:after="60" w:before="120"/>
      </w:pPr>
      <w:r>
        <w:rPr>
          <w:rFonts w:ascii="Calibri" w:cs="Calibri" w:eastAsia="Calibri" w:hAnsi="Calibri"/>
          <w:b/>
          <w:bCs/>
          <w:color w:val="c0392b"/>
          <w:sz w:val="21"/>
          <w:szCs w:val="21"/>
        </w:rPr>
        <w:t xml:space="preserve">Issue 2 — Nav-bar active-page highlighting is dead code  (Cosmetic)</w:t>
      </w:r>
    </w:p>
    <w:p>
      <w:pPr>
        <w:spacing w:after="160" w:line="276"/>
        <w:jc w:val="both"/>
      </w:pPr>
      <w:r>
        <w:rPr>
          <w:rFonts w:ascii="Calibri" w:cs="Calibri" w:eastAsia="Calibri" w:hAnsi="Calibri"/>
          <w:sz w:val="21"/>
          <w:szCs w:val="21"/>
        </w:rPr>
        <w:t xml:space="preserve">base.html's navigation links check {{ 'active' if active == 'generator' else '' }} and the equivalent for favorites, but neither index() nor favorites_page() in app.py ever passes active= to render_template(). The CSS class this depends on is written but never applied, so the currently-open page is never visually highlighted in the nav. A one-line fix per route (active="generator" / active="favorites").</w:t>
      </w:r>
    </w:p>
    <w:p>
      <w:pPr>
        <w:spacing w:after="60" w:before="120"/>
      </w:pPr>
      <w:r>
        <w:rPr>
          <w:rFonts w:ascii="Calibri" w:cs="Calibri" w:eastAsia="Calibri" w:hAnsi="Calibri"/>
          <w:b/>
          <w:bCs/>
          <w:color w:val="c0392b"/>
          <w:sz w:val="21"/>
          <w:szCs w:val="21"/>
        </w:rPr>
        <w:t xml:space="preserve">Issue 3 — Only the ingredients field has a server-side length cap  (Low)</w:t>
      </w:r>
    </w:p>
    <w:p>
      <w:pPr>
        <w:spacing w:after="160" w:line="276"/>
        <w:jc w:val="both"/>
      </w:pPr>
      <w:r>
        <w:rPr>
          <w:rFonts w:ascii="Calibri" w:cs="Calibri" w:eastAsia="Calibri" w:hAnsi="Calibri"/>
          <w:sz w:val="21"/>
          <w:szCs w:val="21"/>
        </w:rPr>
        <w:t xml:space="preserve">app.py checks len(ingredients) &gt; 500 but places no equivalent bound on diet, cuisine, or an arbitrary model string, all of which flow straight into the prompt sent to OpenRouter. On a local single-user tool this is a non-issue; on anything public-facing it's a cheap way to inflate prompt size or attempt basic prompt manipulation.</w:t>
      </w:r>
    </w:p>
    <w:p>
      <w:pPr>
        <w:spacing w:after="60" w:before="120"/>
      </w:pPr>
      <w:r>
        <w:rPr>
          <w:rFonts w:ascii="Calibri" w:cs="Calibri" w:eastAsia="Calibri" w:hAnsi="Calibri"/>
          <w:b/>
          <w:bCs/>
          <w:color w:val="c0392b"/>
          <w:sz w:val="21"/>
          <w:szCs w:val="21"/>
        </w:rPr>
        <w:t xml:space="preserve">Issue 4 — Dependencies in requirements.txt are unpinned  (Low)</w:t>
      </w:r>
    </w:p>
    <w:p>
      <w:pPr>
        <w:spacing w:after="160" w:line="276"/>
        <w:jc w:val="both"/>
      </w:pPr>
      <w:r>
        <w:rPr>
          <w:rFonts w:ascii="Calibri" w:cs="Calibri" w:eastAsia="Calibri" w:hAnsi="Calibri"/>
          <w:sz w:val="21"/>
          <w:szCs w:val="21"/>
        </w:rPr>
        <w:t xml:space="preserve">flask, requests, python-dotenv, and pytest are listed with no version constraints. This is common in small projects and won't matter for a single submission, but it means a fresh pip install six months from now could silently pull a breaking major version of any of the four.</w:t>
      </w:r>
    </w:p>
    <w:p>
      <w:pPr>
        <w:spacing w:after="60" w:before="120"/>
      </w:pPr>
      <w:r>
        <w:rPr>
          <w:rFonts w:ascii="Calibri" w:cs="Calibri" w:eastAsia="Calibri" w:hAnsi="Calibri"/>
          <w:b/>
          <w:bCs/>
          <w:color w:val="c0392b"/>
          <w:sz w:val="21"/>
          <w:szCs w:val="21"/>
        </w:rPr>
        <w:t xml:space="preserve">Issue 5 — In-memory caches have no size limit or eviction  (Informational)</w:t>
      </w:r>
    </w:p>
    <w:p>
      <w:pPr>
        <w:spacing w:after="160" w:line="276"/>
        <w:jc w:val="both"/>
      </w:pPr>
      <w:r>
        <w:rPr>
          <w:rFonts w:ascii="Calibri" w:cs="Calibri" w:eastAsia="Calibri" w:hAnsi="Calibri"/>
          <w:sz w:val="21"/>
          <w:szCs w:val="21"/>
        </w:rPr>
        <w:t xml:space="preserve">Both _free_models_cache and _response_cache in ai_client.py are plain dictionaries with time-based expiry but no maximum size. At the traffic level this app is designed for (one local user, occasional requests) this is a complete non-issue; flagged only because it's the kind of thing that would need revisiting the moment this code was reused as a starting point for something bigger.</w:t>
      </w:r>
    </w:p>
    <w:p>
      <w:r>
        <w:br w:type="page"/>
      </w:r>
    </w:p>
    <w:p>
      <w:pPr>
        <w:pStyle w:val="Heading1"/>
        <w:pBdr>
          <w:bottom w:val="single" w:color="1f3a5f" w:sz="6" w:space="4"/>
        </w:pBdr>
        <w:spacing w:after="180" w:before="320"/>
      </w:pPr>
      <w:r>
        <w:rPr>
          <w:rFonts w:ascii="Calibri" w:cs="Calibri" w:eastAsia="Calibri" w:hAnsi="Calibri"/>
          <w:b/>
          <w:bCs/>
          <w:color w:val="1f3a5f"/>
          <w:sz w:val="30"/>
          <w:szCs w:val="30"/>
        </w:rPr>
        <w:t xml:space="preserve">11. Security &amp; Privacy Review</w:t>
      </w:r>
    </w:p>
    <w:p>
      <w:pPr>
        <w:spacing w:after="160" w:line="276"/>
        <w:jc w:val="both"/>
      </w:pPr>
      <w:r>
        <w:rPr>
          <w:rFonts w:ascii="Calibri" w:cs="Calibri" w:eastAsia="Calibri" w:hAnsi="Calibri"/>
          <w:sz w:val="21"/>
          <w:szCs w:val="21"/>
        </w:rPr>
        <w:t xml:space="preserve">The README is unusually candid about this project's central security trade-off, and that candor itself deserves credit: the OpenRouter API key lives once on the server and is shared by whoever visits the app, with no per-user authentication layer. For a tool that is explicitly designed to run on localhost for a single person, this is a defensible and clearly-labeled decision, not an oversight — the README states plainly that this "isn't hardened for public hosting as-is."</w:t>
      </w:r>
    </w:p>
    <w:p>
      <w:pPr>
        <w:pStyle w:val="ListParagraph"/>
        <w:numPr>
          <w:ilvl w:val="0"/>
          <w:numId w:val="1"/>
        </w:numPr>
        <w:spacing w:after="90" w:line="276"/>
      </w:pPr>
      <w:r>
        <w:rPr>
          <w:rFonts w:ascii="Calibri" w:cs="Calibri" w:eastAsia="Calibri" w:hAnsi="Calibri"/>
          <w:b/>
          <w:bCs/>
          <w:sz w:val="21"/>
          <w:szCs w:val="21"/>
        </w:rPr>
        <w:t xml:space="preserve">SQL injection — </w:t>
      </w:r>
      <w:r>
        <w:rPr>
          <w:rFonts w:ascii="Calibri" w:cs="Calibri" w:eastAsia="Calibri" w:hAnsi="Calibri"/>
          <w:sz w:val="21"/>
          <w:szCs w:val="21"/>
        </w:rPr>
        <w:t xml:space="preserve">Every SQL statement in db.py uses parameterized placeholders; no string formatting is used to build queries anywhere in the reviewed code. No SQL injection surface was found.</w:t>
      </w:r>
    </w:p>
    <w:p>
      <w:pPr>
        <w:pStyle w:val="ListParagraph"/>
        <w:numPr>
          <w:ilvl w:val="0"/>
          <w:numId w:val="1"/>
        </w:numPr>
        <w:spacing w:after="90" w:line="276"/>
      </w:pPr>
      <w:r>
        <w:rPr>
          <w:rFonts w:ascii="Calibri" w:cs="Calibri" w:eastAsia="Calibri" w:hAnsi="Calibri"/>
          <w:b/>
          <w:bCs/>
          <w:sz w:val="21"/>
          <w:szCs w:val="21"/>
        </w:rPr>
        <w:t xml:space="preserve">Cross-site scripting — </w:t>
      </w:r>
      <w:r>
        <w:rPr>
          <w:rFonts w:ascii="Calibri" w:cs="Calibri" w:eastAsia="Calibri" w:hAnsi="Calibri"/>
          <w:sz w:val="21"/>
          <w:szCs w:val="21"/>
        </w:rPr>
        <w:t xml:space="preserve">AI-generated content is escaped before DOM insertion on the client (escapeHTML in app.js) and auto-escaped server-side by Jinja2 on the favorites page. No reflected or stored XSS path was found in the recipe-rendering pipeline.</w:t>
      </w:r>
    </w:p>
    <w:p>
      <w:pPr>
        <w:pStyle w:val="ListParagraph"/>
        <w:numPr>
          <w:ilvl w:val="0"/>
          <w:numId w:val="1"/>
        </w:numPr>
        <w:spacing w:after="90" w:line="276"/>
      </w:pPr>
      <w:r>
        <w:rPr>
          <w:rFonts w:ascii="Calibri" w:cs="Calibri" w:eastAsia="Calibri" w:hAnsi="Calibri"/>
          <w:b/>
          <w:bCs/>
          <w:sz w:val="21"/>
          <w:szCs w:val="21"/>
        </w:rPr>
        <w:t xml:space="preserve">Secret handling — </w:t>
      </w:r>
      <w:r>
        <w:rPr>
          <w:rFonts w:ascii="Calibri" w:cs="Calibri" w:eastAsia="Calibri" w:hAnsi="Calibri"/>
          <w:sz w:val="21"/>
          <w:szCs w:val="21"/>
        </w:rPr>
        <w:t xml:space="preserve">.env is correctly listed in .gitignore, and .env.example ships only a placeholder value — no real credentials are present anywhere in the reviewed archive.</w:t>
      </w:r>
    </w:p>
    <w:p>
      <w:pPr>
        <w:pStyle w:val="ListParagraph"/>
        <w:numPr>
          <w:ilvl w:val="0"/>
          <w:numId w:val="1"/>
        </w:numPr>
        <w:spacing w:after="90" w:line="276"/>
      </w:pPr>
      <w:r>
        <w:rPr>
          <w:rFonts w:ascii="Calibri" w:cs="Calibri" w:eastAsia="Calibri" w:hAnsi="Calibri"/>
          <w:b/>
          <w:bCs/>
          <w:sz w:val="21"/>
          <w:szCs w:val="21"/>
        </w:rPr>
        <w:t xml:space="preserve">CSRF protection — </w:t>
      </w:r>
      <w:r>
        <w:rPr>
          <w:rFonts w:ascii="Calibri" w:cs="Calibri" w:eastAsia="Calibri" w:hAnsi="Calibri"/>
          <w:sz w:val="21"/>
          <w:szCs w:val="21"/>
        </w:rPr>
        <w:t xml:space="preserve">No CSRF tokens are present on any of the POST/DELETE routes. For a same-origin, no-auth, single-user local tool the practical risk is low, but it would need addressing before any multi-user or public deployment.</w:t>
      </w:r>
    </w:p>
    <w:p>
      <w:pPr>
        <w:pStyle w:val="ListParagraph"/>
        <w:numPr>
          <w:ilvl w:val="0"/>
          <w:numId w:val="1"/>
        </w:numPr>
        <w:spacing w:after="90" w:line="276"/>
      </w:pPr>
      <w:r>
        <w:rPr>
          <w:rFonts w:ascii="Calibri" w:cs="Calibri" w:eastAsia="Calibri" w:hAnsi="Calibri"/>
          <w:b/>
          <w:bCs/>
          <w:sz w:val="21"/>
          <w:szCs w:val="21"/>
        </w:rPr>
        <w:t xml:space="preserve">Debug mode — </w:t>
      </w:r>
      <w:r>
        <w:rPr>
          <w:rFonts w:ascii="Calibri" w:cs="Calibri" w:eastAsia="Calibri" w:hAnsi="Calibri"/>
          <w:sz w:val="21"/>
          <w:szCs w:val="21"/>
        </w:rPr>
        <w:t xml:space="preserve">app.run(..., debug=True) is hardcoded in the __main__ block. Fine for local development exactly as the README describes, but debug mode should never ship enabled if this is ever deployed to a public host, since it exposes the Werkzeug interactive debugger.</w:t>
      </w:r>
    </w:p>
    <w:p>
      <w:pPr>
        <w:spacing w:after="160" w:line="276"/>
        <w:jc w:val="both"/>
      </w:pPr>
      <w:r>
        <w:rPr>
          <w:rFonts w:ascii="Calibri" w:cs="Calibri" w:eastAsia="Calibri" w:hAnsi="Calibri"/>
          <w:sz w:val="21"/>
          <w:szCs w:val="21"/>
        </w:rPr>
        <w:t xml:space="preserve">Net assessment: for the stated scope — a personal, local, single-user tool — the security posture is appropriate and the trade-offs are documented rather than hidden. The gaps above (CSRF, per-field length limits, debug mode) only become meaningful the moment this code is pointed at a public URL, and the README already warns against doing exactly that without further hardening.</w:t>
      </w:r>
    </w:p>
    <w:p>
      <w:pPr>
        <w:pStyle w:val="Heading1"/>
        <w:pBdr>
          <w:bottom w:val="single" w:color="1f3a5f" w:sz="6" w:space="4"/>
        </w:pBdr>
        <w:spacing w:after="180" w:before="320"/>
      </w:pPr>
      <w:r>
        <w:rPr>
          <w:rFonts w:ascii="Calibri" w:cs="Calibri" w:eastAsia="Calibri" w:hAnsi="Calibri"/>
          <w:b/>
          <w:bCs/>
          <w:color w:val="1f3a5f"/>
          <w:sz w:val="30"/>
          <w:szCs w:val="30"/>
        </w:rPr>
        <w:t xml:space="preserve">12. Rating Breakdown</w:t>
      </w:r>
    </w:p>
    <w:p>
      <w:pPr>
        <w:spacing w:after="160" w:line="276"/>
        <w:jc w:val="both"/>
      </w:pPr>
      <w:r>
        <w:rPr>
          <w:rFonts w:ascii="Calibri" w:cs="Calibri" w:eastAsia="Calibri" w:hAnsi="Calibri"/>
          <w:sz w:val="21"/>
          <w:szCs w:val="21"/>
        </w:rPr>
        <w:t xml:space="preserve">Scores below reflect independent testing and line-by-line code reading, not just a reading of the README's claims. The testing score has been updated from the initial pass to reflect that the one failure found during this review was root-caused, fixed by the project author, and reverified — see Section 8 for the before/after detail.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50"/>
      </w:tblGrid>
      <w:tr>
        <w:trPr>
          <w:tblHeader/>
        </w:trPr>
        <w:tc>
          <w:tcPr>
            <w:tcW w:type="dxa" w:w="32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Criterion</w:t>
            </w:r>
          </w:p>
        </w:tc>
        <w:tc>
          <w:tcPr>
            <w:tcW w:type="dxa" w:w="1200"/>
            <w:shd w:fill="1f3a5f"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Weight</w:t>
            </w:r>
          </w:p>
        </w:tc>
        <w:tc>
          <w:tcPr>
            <w:tcW w:type="dxa" w:w="1200"/>
            <w:shd w:fill="1f3a5f"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Score /10</w:t>
            </w:r>
          </w:p>
        </w:tc>
        <w:tc>
          <w:tcPr>
            <w:tcW w:type="dxa" w:w="3750"/>
            <w:shd w:fill="1f3a5f" w:val="clear"/>
            <w:tcMar>
              <w:top w:type="dxa" w:w="80"/>
              <w:left w:type="dxa" w:w="100"/>
              <w:bottom w:type="dxa" w:w="80"/>
              <w:right w:type="dxa" w:w="100"/>
            </w:tcMar>
            <w:vAlign w:val="center"/>
          </w:tcPr>
          <w:p>
            <w:pPr>
              <w:jc w:val="left"/>
            </w:pPr>
            <w:r>
              <w:rPr>
                <w:rFonts w:ascii="Calibri" w:cs="Calibri" w:eastAsia="Calibri" w:hAnsi="Calibri"/>
                <w:color w:val="ffffff"/>
                <w:sz w:val="20"/>
                <w:szCs w:val="20"/>
              </w:rPr>
              <w:t xml:space="preserve">Notes</w:t>
            </w:r>
          </w:p>
        </w:tc>
      </w:tr>
      <w:tr>
        <w:trPr>
          <w:tblHeader w:val="false"/>
        </w:trP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Functionality &amp; completeness</w:t>
            </w:r>
          </w:p>
        </w:tc>
        <w:tc>
          <w:tcPr>
            <w:tcW w:type="dxa" w:w="12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20%</w:t>
            </w:r>
          </w:p>
        </w:tc>
        <w:tc>
          <w:tcPr>
            <w:tcW w:type="dxa" w:w="1200"/>
            <w:shd w:fill="ffffff" w:val="clear"/>
            <w:tcMar>
              <w:top w:type="dxa" w:w="80"/>
              <w:left w:type="dxa" w:w="100"/>
              <w:bottom w:type="dxa" w:w="80"/>
              <w:right w:type="dxa" w:w="100"/>
            </w:tcMar>
            <w:vAlign w:val="center"/>
          </w:tcPr>
          <w:p>
            <w:pPr>
              <w:jc w:val="center"/>
            </w:pPr>
            <w:r>
              <w:rPr>
                <w:rFonts w:ascii="Calibri" w:cs="Calibri" w:eastAsia="Calibri" w:hAnsi="Calibri"/>
                <w:b/>
                <w:bCs/>
                <w:color w:val="c0392b"/>
                <w:sz w:val="20"/>
                <w:szCs w:val="20"/>
              </w:rPr>
              <w:t xml:space="preserve">8.5</w:t>
            </w:r>
          </w:p>
        </w:tc>
        <w:tc>
          <w:tcPr>
            <w:tcW w:type="dxa" w:w="3750"/>
            <w:shd w:fill="ffffff" w:val="clear"/>
            <w:tcMar>
              <w:top w:type="dxa" w:w="80"/>
              <w:left w:type="dxa" w:w="100"/>
              <w:bottom w:type="dxa" w:w="80"/>
              <w:right w:type="dxa" w:w="100"/>
            </w:tcMar>
            <w:vAlign w:val="center"/>
          </w:tcPr>
          <w:p>
            <w:pPr>
              <w:jc w:val="left"/>
            </w:pPr>
            <w:r>
              <w:rPr>
                <w:rFonts w:ascii="Calibri" w:cs="Calibri" w:eastAsia="Calibri" w:hAnsi="Calibri"/>
                <w:sz w:val="20"/>
                <w:szCs w:val="20"/>
              </w:rPr>
              <w:t xml:space="preserve">All core features work end-to-end; generator, favorites, ratings all verified</w:t>
            </w:r>
          </w:p>
        </w:tc>
      </w:tr>
      <w:tr>
        <w:trPr>
          <w:tblHeader w:val="false"/>
        </w:trP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Code structure &amp; readability</w:t>
            </w:r>
          </w:p>
        </w:tc>
        <w:tc>
          <w:tcPr>
            <w:tcW w:type="dxa" w:w="12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20%</w:t>
            </w:r>
          </w:p>
        </w:tc>
        <w:tc>
          <w:tcPr>
            <w:tcW w:type="dxa" w:w="1200"/>
            <w:shd w:fill="f2f2f2" w:val="clear"/>
            <w:tcMar>
              <w:top w:type="dxa" w:w="80"/>
              <w:left w:type="dxa" w:w="100"/>
              <w:bottom w:type="dxa" w:w="80"/>
              <w:right w:type="dxa" w:w="100"/>
            </w:tcMar>
            <w:vAlign w:val="center"/>
          </w:tcPr>
          <w:p>
            <w:pPr>
              <w:jc w:val="center"/>
            </w:pPr>
            <w:r>
              <w:rPr>
                <w:rFonts w:ascii="Calibri" w:cs="Calibri" w:eastAsia="Calibri" w:hAnsi="Calibri"/>
                <w:b/>
                <w:bCs/>
                <w:color w:val="c0392b"/>
                <w:sz w:val="20"/>
                <w:szCs w:val="20"/>
              </w:rPr>
              <w:t xml:space="preserve">9.0</w:t>
            </w:r>
          </w:p>
        </w:tc>
        <w:tc>
          <w:tcPr>
            <w:tcW w:type="dxa" w:w="3750"/>
            <w:shd w:fill="f2f2f2" w:val="clear"/>
            <w:tcMar>
              <w:top w:type="dxa" w:w="80"/>
              <w:left w:type="dxa" w:w="100"/>
              <w:bottom w:type="dxa" w:w="80"/>
              <w:right w:type="dxa" w:w="100"/>
            </w:tcMar>
            <w:vAlign w:val="center"/>
          </w:tcPr>
          <w:p>
            <w:pPr>
              <w:jc w:val="left"/>
            </w:pPr>
            <w:r>
              <w:rPr>
                <w:rFonts w:ascii="Calibri" w:cs="Calibri" w:eastAsia="Calibri" w:hAnsi="Calibri"/>
                <w:sz w:val="20"/>
                <w:szCs w:val="20"/>
              </w:rPr>
              <w:t xml:space="preserve">Clean separation across app/ai_client/db; strong docstrings and inline reasoning</w:t>
            </w:r>
          </w:p>
        </w:tc>
      </w:tr>
      <w:tr>
        <w:trPr>
          <w:tblHeader w:val="false"/>
        </w:trP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Error handling &amp; resilience</w:t>
            </w:r>
          </w:p>
        </w:tc>
        <w:tc>
          <w:tcPr>
            <w:tcW w:type="dxa" w:w="12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15%</w:t>
            </w:r>
          </w:p>
        </w:tc>
        <w:tc>
          <w:tcPr>
            <w:tcW w:type="dxa" w:w="1200"/>
            <w:shd w:fill="ffffff" w:val="clear"/>
            <w:tcMar>
              <w:top w:type="dxa" w:w="80"/>
              <w:left w:type="dxa" w:w="100"/>
              <w:bottom w:type="dxa" w:w="80"/>
              <w:right w:type="dxa" w:w="100"/>
            </w:tcMar>
            <w:vAlign w:val="center"/>
          </w:tcPr>
          <w:p>
            <w:pPr>
              <w:jc w:val="center"/>
            </w:pPr>
            <w:r>
              <w:rPr>
                <w:rFonts w:ascii="Calibri" w:cs="Calibri" w:eastAsia="Calibri" w:hAnsi="Calibri"/>
                <w:b/>
                <w:bCs/>
                <w:color w:val="c0392b"/>
                <w:sz w:val="20"/>
                <w:szCs w:val="20"/>
              </w:rPr>
              <w:t xml:space="preserve">9.0</w:t>
            </w:r>
          </w:p>
        </w:tc>
        <w:tc>
          <w:tcPr>
            <w:tcW w:type="dxa" w:w="3750"/>
            <w:shd w:fill="ffffff" w:val="clear"/>
            <w:tcMar>
              <w:top w:type="dxa" w:w="80"/>
              <w:left w:type="dxa" w:w="100"/>
              <w:bottom w:type="dxa" w:w="80"/>
              <w:right w:type="dxa" w:w="100"/>
            </w:tcMar>
            <w:vAlign w:val="center"/>
          </w:tcPr>
          <w:p>
            <w:pPr>
              <w:jc w:val="left"/>
            </w:pPr>
            <w:r>
              <w:rPr>
                <w:rFonts w:ascii="Calibri" w:cs="Calibri" w:eastAsia="Calibri" w:hAnsi="Calibri"/>
                <w:sz w:val="20"/>
                <w:szCs w:val="20"/>
              </w:rPr>
              <w:t xml:space="preserve">Model fallback, cache, and JSON-repair logic are genuinely production-minded</w:t>
            </w:r>
          </w:p>
        </w:tc>
      </w:tr>
      <w:tr>
        <w:trPr>
          <w:tblHeader w:val="false"/>
        </w:trP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Automated testing</w:t>
            </w:r>
          </w:p>
        </w:tc>
        <w:tc>
          <w:tcPr>
            <w:tcW w:type="dxa" w:w="12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15%</w:t>
            </w:r>
          </w:p>
        </w:tc>
        <w:tc>
          <w:tcPr>
            <w:tcW w:type="dxa" w:w="1200"/>
            <w:shd w:fill="f2f2f2" w:val="clear"/>
            <w:tcMar>
              <w:top w:type="dxa" w:w="80"/>
              <w:left w:type="dxa" w:w="100"/>
              <w:bottom w:type="dxa" w:w="80"/>
              <w:right w:type="dxa" w:w="100"/>
            </w:tcMar>
            <w:vAlign w:val="center"/>
          </w:tcPr>
          <w:p>
            <w:pPr>
              <w:jc w:val="center"/>
            </w:pPr>
            <w:r>
              <w:rPr>
                <w:rFonts w:ascii="Calibri" w:cs="Calibri" w:eastAsia="Calibri" w:hAnsi="Calibri"/>
                <w:b/>
                <w:bCs/>
                <w:color w:val="c0392b"/>
                <w:sz w:val="20"/>
                <w:szCs w:val="20"/>
              </w:rPr>
              <w:t xml:space="preserve">9.5</w:t>
            </w:r>
          </w:p>
        </w:tc>
        <w:tc>
          <w:tcPr>
            <w:tcW w:type="dxa" w:w="3750"/>
            <w:shd w:fill="f2f2f2" w:val="clear"/>
            <w:tcMar>
              <w:top w:type="dxa" w:w="80"/>
              <w:left w:type="dxa" w:w="100"/>
              <w:bottom w:type="dxa" w:w="80"/>
              <w:right w:type="dxa" w:w="100"/>
            </w:tcMar>
            <w:vAlign w:val="center"/>
          </w:tcPr>
          <w:p>
            <w:pPr>
              <w:jc w:val="left"/>
            </w:pPr>
            <w:r>
              <w:rPr>
                <w:rFonts w:ascii="Calibri" w:cs="Calibri" w:eastAsia="Calibri" w:hAnsi="Calibri"/>
                <w:sz w:val="20"/>
                <w:szCs w:val="20"/>
              </w:rPr>
              <w:t xml:space="preserve">15 mocked tests, broad coverage; the one failure found was root-caused and fixed, now 15/15</w:t>
            </w:r>
          </w:p>
        </w:tc>
      </w:tr>
      <w:tr>
        <w:trPr>
          <w:tblHeader w:val="false"/>
        </w:trP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Security &amp; robustness</w:t>
            </w:r>
          </w:p>
        </w:tc>
        <w:tc>
          <w:tcPr>
            <w:tcW w:type="dxa" w:w="12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15%</w:t>
            </w:r>
          </w:p>
        </w:tc>
        <w:tc>
          <w:tcPr>
            <w:tcW w:type="dxa" w:w="1200"/>
            <w:shd w:fill="ffffff" w:val="clear"/>
            <w:tcMar>
              <w:top w:type="dxa" w:w="80"/>
              <w:left w:type="dxa" w:w="100"/>
              <w:bottom w:type="dxa" w:w="80"/>
              <w:right w:type="dxa" w:w="100"/>
            </w:tcMar>
            <w:vAlign w:val="center"/>
          </w:tcPr>
          <w:p>
            <w:pPr>
              <w:jc w:val="center"/>
            </w:pPr>
            <w:r>
              <w:rPr>
                <w:rFonts w:ascii="Calibri" w:cs="Calibri" w:eastAsia="Calibri" w:hAnsi="Calibri"/>
                <w:b/>
                <w:bCs/>
                <w:color w:val="c0392b"/>
                <w:sz w:val="20"/>
                <w:szCs w:val="20"/>
              </w:rPr>
              <w:t xml:space="preserve">6.5</w:t>
            </w:r>
          </w:p>
        </w:tc>
        <w:tc>
          <w:tcPr>
            <w:tcW w:type="dxa" w:w="3750"/>
            <w:shd w:fill="ffffff" w:val="clear"/>
            <w:tcMar>
              <w:top w:type="dxa" w:w="80"/>
              <w:left w:type="dxa" w:w="100"/>
              <w:bottom w:type="dxa" w:w="80"/>
              <w:right w:type="dxa" w:w="100"/>
            </w:tcMar>
            <w:vAlign w:val="center"/>
          </w:tcPr>
          <w:p>
            <w:pPr>
              <w:jc w:val="left"/>
            </w:pPr>
            <w:r>
              <w:rPr>
                <w:rFonts w:ascii="Calibri" w:cs="Calibri" w:eastAsia="Calibri" w:hAnsi="Calibri"/>
                <w:sz w:val="20"/>
                <w:szCs w:val="20"/>
              </w:rPr>
              <w:t xml:space="preserve">No CSRF/auth layer; shared-key model is documented but still a real exposure</w:t>
            </w:r>
          </w:p>
        </w:tc>
      </w:tr>
      <w:tr>
        <w:trPr>
          <w:tblHeader w:val="false"/>
        </w:trP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UI / UX polish</w:t>
            </w:r>
          </w:p>
        </w:tc>
        <w:tc>
          <w:tcPr>
            <w:tcW w:type="dxa" w:w="12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10%</w:t>
            </w:r>
          </w:p>
        </w:tc>
        <w:tc>
          <w:tcPr>
            <w:tcW w:type="dxa" w:w="1200"/>
            <w:shd w:fill="f2f2f2" w:val="clear"/>
            <w:tcMar>
              <w:top w:type="dxa" w:w="80"/>
              <w:left w:type="dxa" w:w="100"/>
              <w:bottom w:type="dxa" w:w="80"/>
              <w:right w:type="dxa" w:w="100"/>
            </w:tcMar>
            <w:vAlign w:val="center"/>
          </w:tcPr>
          <w:p>
            <w:pPr>
              <w:jc w:val="center"/>
            </w:pPr>
            <w:r>
              <w:rPr>
                <w:rFonts w:ascii="Calibri" w:cs="Calibri" w:eastAsia="Calibri" w:hAnsi="Calibri"/>
                <w:b/>
                <w:bCs/>
                <w:color w:val="c0392b"/>
                <w:sz w:val="20"/>
                <w:szCs w:val="20"/>
              </w:rPr>
              <w:t xml:space="preserve">7.5</w:t>
            </w:r>
          </w:p>
        </w:tc>
        <w:tc>
          <w:tcPr>
            <w:tcW w:type="dxa" w:w="3750"/>
            <w:shd w:fill="f2f2f2" w:val="clear"/>
            <w:tcMar>
              <w:top w:type="dxa" w:w="80"/>
              <w:left w:type="dxa" w:w="100"/>
              <w:bottom w:type="dxa" w:w="80"/>
              <w:right w:type="dxa" w:w="100"/>
            </w:tcMar>
            <w:vAlign w:val="center"/>
          </w:tcPr>
          <w:p>
            <w:pPr>
              <w:jc w:val="left"/>
            </w:pPr>
            <w:r>
              <w:rPr>
                <w:rFonts w:ascii="Calibri" w:cs="Calibri" w:eastAsia="Calibri" w:hAnsi="Calibri"/>
                <w:sz w:val="20"/>
                <w:szCs w:val="20"/>
              </w:rPr>
              <w:t xml:space="preserve">Clean, functional templates; one dead template variable (nav highlighting)</w:t>
            </w:r>
          </w:p>
        </w:tc>
      </w:tr>
      <w:tr>
        <w:trPr>
          <w:tblHeader w:val="false"/>
        </w:trP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Documentation</w:t>
            </w:r>
          </w:p>
        </w:tc>
        <w:tc>
          <w:tcPr>
            <w:tcW w:type="dxa" w:w="12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5%</w:t>
            </w:r>
          </w:p>
        </w:tc>
        <w:tc>
          <w:tcPr>
            <w:tcW w:type="dxa" w:w="1200"/>
            <w:shd w:fill="ffffff" w:val="clear"/>
            <w:tcMar>
              <w:top w:type="dxa" w:w="80"/>
              <w:left w:type="dxa" w:w="100"/>
              <w:bottom w:type="dxa" w:w="80"/>
              <w:right w:type="dxa" w:w="100"/>
            </w:tcMar>
            <w:vAlign w:val="center"/>
          </w:tcPr>
          <w:p>
            <w:pPr>
              <w:jc w:val="center"/>
            </w:pPr>
            <w:r>
              <w:rPr>
                <w:rFonts w:ascii="Calibri" w:cs="Calibri" w:eastAsia="Calibri" w:hAnsi="Calibri"/>
                <w:b/>
                <w:bCs/>
                <w:color w:val="c0392b"/>
                <w:sz w:val="20"/>
                <w:szCs w:val="20"/>
              </w:rPr>
              <w:t xml:space="preserve">9.0</w:t>
            </w:r>
          </w:p>
        </w:tc>
        <w:tc>
          <w:tcPr>
            <w:tcW w:type="dxa" w:w="3750"/>
            <w:shd w:fill="ffffff" w:val="clear"/>
            <w:tcMar>
              <w:top w:type="dxa" w:w="80"/>
              <w:left w:type="dxa" w:w="100"/>
              <w:bottom w:type="dxa" w:w="80"/>
              <w:right w:type="dxa" w:w="100"/>
            </w:tcMar>
            <w:vAlign w:val="center"/>
          </w:tcPr>
          <w:p>
            <w:pPr>
              <w:jc w:val="left"/>
            </w:pPr>
            <w:r>
              <w:rPr>
                <w:rFonts w:ascii="Calibri" w:cs="Calibri" w:eastAsia="Calibri" w:hAnsi="Calibri"/>
                <w:sz w:val="20"/>
                <w:szCs w:val="20"/>
              </w:rPr>
              <w:t xml:space="preserve">README is thorough, honest about trade-offs, and easy to onboard from</w:t>
            </w:r>
          </w:p>
        </w:tc>
      </w:tr>
    </w:tbl>
    <w:p>
      <w:pPr>
        <w:spacing w:after="100" w:before="220"/>
        <w:jc w:val="center"/>
      </w:pPr>
      <w:r>
        <w:rPr>
          <w:rFonts w:ascii="Calibri" w:cs="Calibri" w:eastAsia="Calibri" w:hAnsi="Calibri"/>
          <w:b/>
          <w:bCs/>
          <w:color w:val="1f3a5f"/>
          <w:sz w:val="28"/>
          <w:szCs w:val="28"/>
        </w:rPr>
        <w:t xml:space="preserve">Overall Weighted Rating:  8.5 / 10</w:t>
      </w:r>
    </w:p>
    <w:p>
      <w:pPr>
        <w:spacing w:after="160" w:line="276"/>
        <w:jc w:val="both"/>
      </w:pPr>
      <w:r>
        <w:rPr>
          <w:rFonts w:ascii="Calibri" w:cs="Calibri" w:eastAsia="Calibri" w:hAnsi="Calibri"/>
          <w:sz w:val="21"/>
          <w:szCs w:val="21"/>
        </w:rPr>
        <w:t xml:space="preserve">This places PantryChef well above a typical single-session classroom submission, and the post-review fix pushes it further still — the failing test is now green, with no other route touched in the process. What separates this project is resilience engineering that most submissions at this level skip entirely — the model-fallback chain, the multi-strategy JSON parser, and the response cache all exist specifically to survive real-world failure conditions (rate limits, model rotation, occasional malformed output) rather than just to satisfy a demo run. The remaining deductions are concentrated in security (Section 11), which is an appropriate, documented trade-off for the app's local-only scope rather than a structural flaw.</w:t>
      </w:r>
    </w:p>
    <w:p>
      <w:r>
        <w:br w:type="page"/>
      </w:r>
    </w:p>
    <w:p>
      <w:pPr>
        <w:pStyle w:val="Heading1"/>
        <w:pBdr>
          <w:bottom w:val="single" w:color="1f3a5f" w:sz="6" w:space="4"/>
        </w:pBdr>
        <w:spacing w:after="180" w:before="320"/>
      </w:pPr>
      <w:r>
        <w:rPr>
          <w:rFonts w:ascii="Calibri" w:cs="Calibri" w:eastAsia="Calibri" w:hAnsi="Calibri"/>
          <w:b/>
          <w:bCs/>
          <w:color w:val="1f3a5f"/>
          <w:sz w:val="30"/>
          <w:szCs w:val="30"/>
        </w:rPr>
        <w:t xml:space="preserve">13. Recommendations for Improvement</w:t>
      </w:r>
    </w:p>
    <w:p>
      <w:pPr>
        <w:pStyle w:val="ListParagraph"/>
        <w:numPr>
          <w:ilvl w:val="0"/>
          <w:numId w:val="1"/>
        </w:numPr>
        <w:spacing w:after="90" w:line="276"/>
      </w:pPr>
      <w:r>
        <w:rPr>
          <w:rFonts w:ascii="Calibri" w:cs="Calibri" w:eastAsia="Calibri" w:hAnsi="Calibri"/>
          <w:b/>
          <w:bCs/>
          <w:sz w:val="21"/>
          <w:szCs w:val="21"/>
        </w:rPr>
        <w:t xml:space="preserve">Fix the rate-limiter ordering — </w:t>
      </w:r>
      <w:r>
        <w:rPr>
          <w:rFonts w:ascii="Calibri" w:cs="Calibri" w:eastAsia="Calibri" w:hAnsi="Calibri"/>
          <w:sz w:val="21"/>
          <w:szCs w:val="21"/>
        </w:rPr>
        <w:t xml:space="preserve">DONE — move the rate-limit check after input validation. Applied by the project author and reverified for this report; the full suite now passes 15/15.</w:t>
      </w:r>
    </w:p>
    <w:p>
      <w:pPr>
        <w:pStyle w:val="ListParagraph"/>
        <w:numPr>
          <w:ilvl w:val="0"/>
          <w:numId w:val="1"/>
        </w:numPr>
        <w:spacing w:after="90" w:line="276"/>
      </w:pPr>
      <w:r>
        <w:rPr>
          <w:rFonts w:ascii="Calibri" w:cs="Calibri" w:eastAsia="Calibri" w:hAnsi="Calibri"/>
          <w:b/>
          <w:bCs/>
          <w:sz w:val="21"/>
          <w:szCs w:val="21"/>
        </w:rPr>
        <w:t xml:space="preserve">Wire up the nav highlight — </w:t>
      </w:r>
      <w:r>
        <w:rPr>
          <w:rFonts w:ascii="Calibri" w:cs="Calibri" w:eastAsia="Calibri" w:hAnsi="Calibri"/>
          <w:sz w:val="21"/>
          <w:szCs w:val="21"/>
        </w:rPr>
        <w:t xml:space="preserve">Pass active="generator" and active="favorites" from the two page routes so the nav-highlight CSS that already exists actually activates.</w:t>
      </w:r>
    </w:p>
    <w:p>
      <w:pPr>
        <w:pStyle w:val="ListParagraph"/>
        <w:numPr>
          <w:ilvl w:val="0"/>
          <w:numId w:val="1"/>
        </w:numPr>
        <w:spacing w:after="90" w:line="276"/>
      </w:pPr>
      <w:r>
        <w:rPr>
          <w:rFonts w:ascii="Calibri" w:cs="Calibri" w:eastAsia="Calibri" w:hAnsi="Calibri"/>
          <w:b/>
          <w:bCs/>
          <w:sz w:val="21"/>
          <w:szCs w:val="21"/>
        </w:rPr>
        <w:t xml:space="preserve">Bound every user-controlled field — </w:t>
      </w:r>
      <w:r>
        <w:rPr>
          <w:rFonts w:ascii="Calibri" w:cs="Calibri" w:eastAsia="Calibri" w:hAnsi="Calibri"/>
          <w:sz w:val="21"/>
          <w:szCs w:val="21"/>
        </w:rPr>
        <w:t xml:space="preserve">Cap diet and cuisine the same way ingredients already is, and consider a small whitelist for the model override field.</w:t>
      </w:r>
    </w:p>
    <w:p>
      <w:pPr>
        <w:pStyle w:val="ListParagraph"/>
        <w:numPr>
          <w:ilvl w:val="0"/>
          <w:numId w:val="1"/>
        </w:numPr>
        <w:spacing w:after="90" w:line="276"/>
      </w:pPr>
      <w:r>
        <w:rPr>
          <w:rFonts w:ascii="Calibri" w:cs="Calibri" w:eastAsia="Calibri" w:hAnsi="Calibri"/>
          <w:b/>
          <w:bCs/>
          <w:sz w:val="21"/>
          <w:szCs w:val="21"/>
        </w:rPr>
        <w:t xml:space="preserve">Pin dependency versions — </w:t>
      </w:r>
      <w:r>
        <w:rPr>
          <w:rFonts w:ascii="Calibri" w:cs="Calibri" w:eastAsia="Calibri" w:hAnsi="Calibri"/>
          <w:sz w:val="21"/>
          <w:szCs w:val="21"/>
        </w:rPr>
        <w:t xml:space="preserve">Pin at least minimum versions in requirements.txt (e.g. flask&gt;=3.0,&lt;4) so a fresh install six months from now can't silently break.</w:t>
      </w:r>
    </w:p>
    <w:p>
      <w:pPr>
        <w:pStyle w:val="ListParagraph"/>
        <w:numPr>
          <w:ilvl w:val="0"/>
          <w:numId w:val="1"/>
        </w:numPr>
        <w:spacing w:after="90" w:line="276"/>
      </w:pPr>
      <w:r>
        <w:rPr>
          <w:rFonts w:ascii="Calibri" w:cs="Calibri" w:eastAsia="Calibri" w:hAnsi="Calibri"/>
          <w:b/>
          <w:bCs/>
          <w:sz w:val="21"/>
          <w:szCs w:val="21"/>
        </w:rPr>
        <w:t xml:space="preserve">Harden before any public deployment — </w:t>
      </w:r>
      <w:r>
        <w:rPr>
          <w:rFonts w:ascii="Calibri" w:cs="Calibri" w:eastAsia="Calibri" w:hAnsi="Calibri"/>
          <w:sz w:val="21"/>
          <w:szCs w:val="21"/>
        </w:rPr>
        <w:t xml:space="preserve">If this is ever exposed beyond localhost, add per-user API keys or a login layer, CSRF tokens on state-changing routes, and disable debug=True.</w:t>
      </w:r>
    </w:p>
    <w:p>
      <w:pPr>
        <w:pStyle w:val="ListParagraph"/>
        <w:numPr>
          <w:ilvl w:val="0"/>
          <w:numId w:val="1"/>
        </w:numPr>
        <w:spacing w:after="90" w:line="276"/>
      </w:pPr>
      <w:r>
        <w:rPr>
          <w:rFonts w:ascii="Calibri" w:cs="Calibri" w:eastAsia="Calibri" w:hAnsi="Calibri"/>
          <w:b/>
          <w:bCs/>
          <w:sz w:val="21"/>
          <w:szCs w:val="21"/>
        </w:rPr>
        <w:t xml:space="preserve">Favorites page at scale — </w:t>
      </w:r>
      <w:r>
        <w:rPr>
          <w:rFonts w:ascii="Calibri" w:cs="Calibri" w:eastAsia="Calibri" w:hAnsi="Calibri"/>
          <w:sz w:val="21"/>
          <w:szCs w:val="21"/>
        </w:rPr>
        <w:t xml:space="preserve">A simple search box or tag filter on /favorites would help once a user has saved more than a screenful of recipes — the current page has no pagination or filtering.</w:t>
      </w:r>
    </w:p>
    <w:p>
      <w:pPr>
        <w:pStyle w:val="ListParagraph"/>
        <w:numPr>
          <w:ilvl w:val="0"/>
          <w:numId w:val="1"/>
        </w:numPr>
        <w:spacing w:after="90" w:line="276"/>
      </w:pPr>
      <w:r>
        <w:rPr>
          <w:rFonts w:ascii="Calibri" w:cs="Calibri" w:eastAsia="Calibri" w:hAnsi="Calibri"/>
          <w:b/>
          <w:bCs/>
          <w:sz w:val="21"/>
          <w:szCs w:val="21"/>
        </w:rPr>
        <w:t xml:space="preserve">Bound the in-memory caches — </w:t>
      </w:r>
      <w:r>
        <w:rPr>
          <w:rFonts w:ascii="Calibri" w:cs="Calibri" w:eastAsia="Calibri" w:hAnsi="Calibri"/>
          <w:sz w:val="21"/>
          <w:szCs w:val="21"/>
        </w:rPr>
        <w:t xml:space="preserve">A max-size cap or an LRU-style eviction on _response_cache and _free_models_cache would future-proof the caching layer if this app ever serves more than one concurrent user.</w:t>
      </w:r>
    </w:p>
    <w:p>
      <w:pPr>
        <w:pStyle w:val="Heading1"/>
        <w:pBdr>
          <w:bottom w:val="single" w:color="1f3a5f" w:sz="6" w:space="4"/>
        </w:pBdr>
        <w:spacing w:after="180" w:before="320"/>
      </w:pPr>
      <w:r>
        <w:rPr>
          <w:rFonts w:ascii="Calibri" w:cs="Calibri" w:eastAsia="Calibri" w:hAnsi="Calibri"/>
          <w:b/>
          <w:bCs/>
          <w:color w:val="1f3a5f"/>
          <w:sz w:val="30"/>
          <w:szCs w:val="30"/>
        </w:rPr>
        <w:t xml:space="preserve">14. Conclusion</w:t>
      </w:r>
    </w:p>
    <w:p>
      <w:pPr>
        <w:spacing w:after="160" w:line="276"/>
        <w:jc w:val="both"/>
      </w:pPr>
      <w:r>
        <w:rPr>
          <w:rFonts w:ascii="Calibri" w:cs="Calibri" w:eastAsia="Calibri" w:hAnsi="Calibri"/>
          <w:sz w:val="21"/>
          <w:szCs w:val="21"/>
        </w:rPr>
        <w:t xml:space="preserve">PantryChef v3 is a genuinely well-engineered small application, not just a working demo. The core technical decisions — structured JSON output instead of freeform text, a real fallback chain across multiple free models, defensive multi-strategy JSON parsing, and a mocked offline test suite — all point to a classmate who understands that AI API integrations fail in specific, predictable ways and built accordingly, rather than one who got lucky on a single test run before submitting.</w:t>
      </w:r>
    </w:p>
    <w:p>
      <w:pPr>
        <w:spacing w:after="160" w:line="276"/>
        <w:jc w:val="both"/>
      </w:pPr>
      <w:r>
        <w:rPr>
          <w:rFonts w:ascii="Calibri" w:cs="Calibri" w:eastAsia="Calibri" w:hAnsi="Calibri"/>
          <w:sz w:val="21"/>
          <w:szCs w:val="21"/>
        </w:rPr>
        <w:t xml:space="preserve">The issues surfaced in this review were all real but minor and clearly bounded: a rate-limiter ordering quirk that produced one genuine (and reproducible) test failure, one line of dead template logic, a couple of missing input bounds, and a security posture that is appropriate for its stated local-only scope but would need real hardening before any wider deployment. The rate-limiter issue — the only one of these that was actually breaking a test — has since been fixed and independently reverified at 15/15 passing, which is reflected in the updated score below. None of the remaining items undermine the core achievement of the project.</w:t>
      </w:r>
    </w:p>
    <w:p>
      <w:pPr>
        <w:spacing w:after="160" w:line="276"/>
        <w:jc w:val="both"/>
      </w:pPr>
      <w:r>
        <w:rPr>
          <w:rFonts w:ascii="Calibri" w:cs="Calibri" w:eastAsia="Calibri" w:hAnsi="Calibri"/>
          <w:sz w:val="21"/>
          <w:szCs w:val="21"/>
        </w:rPr>
        <w:t xml:space="preserve">Overall rating: 8.5 / 10 — a strong, resilience-minded submission that clearly improves on a first draft, with the one concrete defect found during review already resolved and only a short list of lower-priority, non-blocking improvements remaining (Section 13).</w:t>
      </w:r>
    </w:p>
    <w:p>
      <w:r>
        <w:br w:type="page"/>
      </w:r>
    </w:p>
    <w:p>
      <w:pPr>
        <w:pStyle w:val="Heading1"/>
        <w:pBdr>
          <w:bottom w:val="single" w:color="1f3a5f" w:sz="6" w:space="4"/>
        </w:pBdr>
        <w:spacing w:after="180" w:before="320"/>
      </w:pPr>
      <w:r>
        <w:rPr>
          <w:rFonts w:ascii="Calibri" w:cs="Calibri" w:eastAsia="Calibri" w:hAnsi="Calibri"/>
          <w:b/>
          <w:bCs/>
          <w:color w:val="1f3a5f"/>
          <w:sz w:val="30"/>
          <w:szCs w:val="30"/>
        </w:rPr>
        <w:t xml:space="preserve">Appendix A: How to Run This Project</w:t>
      </w:r>
    </w:p>
    <w:p>
      <w:pPr>
        <w:spacing w:after="160" w:line="276"/>
        <w:jc w:val="both"/>
      </w:pPr>
      <w:r>
        <w:rPr>
          <w:rFonts w:ascii="Calibri" w:cs="Calibri" w:eastAsia="Calibri" w:hAnsi="Calibri"/>
          <w:sz w:val="21"/>
          <w:szCs w:val="21"/>
        </w:rPr>
        <w:t xml:space="preserve">These are the exact steps used to set up, run, and re-test the project during this review (Windows, using VS Code's integrated terminal).</w:t>
      </w:r>
    </w:p>
    <w:p>
      <w:pPr>
        <w:pStyle w:val="Heading2"/>
        <w:spacing w:after="120" w:before="240"/>
      </w:pPr>
      <w:r>
        <w:rPr>
          <w:rFonts w:ascii="Calibri" w:cs="Calibri" w:eastAsia="Calibri" w:hAnsi="Calibri"/>
          <w:b/>
          <w:bCs/>
          <w:color w:val="c0392b"/>
          <w:sz w:val="24"/>
          <w:szCs w:val="24"/>
        </w:rPr>
        <w:t xml:space="preserve">A.1  One-time setup</w:t>
      </w:r>
    </w:p>
    <w:p>
      <w:pPr>
        <w:pStyle w:val="ListParagraph"/>
        <w:numPr>
          <w:ilvl w:val="0"/>
          <w:numId w:val="1"/>
        </w:numPr>
        <w:spacing w:after="90" w:line="276"/>
      </w:pPr>
      <w:r>
        <w:rPr>
          <w:rFonts w:ascii="Calibri" w:cs="Calibri" w:eastAsia="Calibri" w:hAnsi="Calibri"/>
          <w:b/>
          <w:bCs/>
          <w:sz w:val="21"/>
          <w:szCs w:val="21"/>
        </w:rPr>
        <w:t xml:space="preserve">1. Open the folder — </w:t>
      </w:r>
      <w:r>
        <w:rPr>
          <w:rFonts w:ascii="Calibri" w:cs="Calibri" w:eastAsia="Calibri" w:hAnsi="Calibri"/>
          <w:sz w:val="21"/>
          <w:szCs w:val="21"/>
        </w:rPr>
        <w:t xml:space="preserve">Open the project folder in VS Code (File → Open Folder), then open a terminal (Ctrl + `) inside it, in the folder that contains app.py.</w:t>
      </w:r>
    </w:p>
    <w:p>
      <w:pPr>
        <w:pBdr>
          <w:top w:val="single" w:color="cccccc" w:sz="4" w:space="4"/>
          <w:bottom w:val="single" w:color="cccccc" w:sz="4" w:space="4"/>
          <w:left w:val="single" w:color="cccccc" w:sz="4" w:space="4"/>
          <w:right w:val="single" w:color="cccccc" w:sz="4" w:space="4"/>
        </w:pBdr>
        <w:shd w:fill="f4f4f4" w:val="clear"/>
        <w:spacing w:after="160" w:before="100"/>
      </w:pPr>
      <w:r>
        <w:rPr>
          <w:rFonts w:ascii="Consolas" w:cs="Consolas" w:eastAsia="Consolas" w:hAnsi="Consolas"/>
          <w:sz w:val="18"/>
          <w:szCs w:val="18"/>
        </w:rPr>
        <w:t xml:space="preserve">python -m venv venv</w:t>
      </w:r>
      <w:r>
        <w:rPr>
          <w:rFonts w:ascii="Consolas" w:cs="Consolas" w:eastAsia="Consolas" w:hAnsi="Consolas"/>
          <w:sz w:val="18"/>
          <w:szCs w:val="18"/>
        </w:rPr>
        <w:br/>
        <w:t xml:space="preserve">venv\Scripts\activate          (Windows)</w:t>
      </w:r>
      <w:r>
        <w:rPr>
          <w:rFonts w:ascii="Consolas" w:cs="Consolas" w:eastAsia="Consolas" w:hAnsi="Consolas"/>
          <w:sz w:val="18"/>
          <w:szCs w:val="18"/>
        </w:rPr>
        <w:br/>
        <w:t xml:space="preserve">source venv/bin/activate       (Mac/Linux)</w:t>
      </w:r>
    </w:p>
    <w:p>
      <w:pPr>
        <w:spacing w:after="160" w:line="276"/>
        <w:jc w:val="left"/>
      </w:pPr>
      <w:r>
        <w:rPr>
          <w:rFonts w:ascii="Calibri" w:cs="Calibri" w:eastAsia="Calibri" w:hAnsi="Calibri"/>
          <w:sz w:val="21"/>
          <w:szCs w:val="21"/>
        </w:rPr>
        <w:t xml:space="preserve">In VS Code, also select this environment explicitly: Ctrl+Shift+P → “Python: Select Interpreter” → choose the venv interpreter, so linting and the built-in test runner use the same environment as the terminal.</w:t>
      </w:r>
    </w:p>
    <w:p>
      <w:pPr>
        <w:pBdr>
          <w:top w:val="single" w:color="cccccc" w:sz="4" w:space="4"/>
          <w:bottom w:val="single" w:color="cccccc" w:sz="4" w:space="4"/>
          <w:left w:val="single" w:color="cccccc" w:sz="4" w:space="4"/>
          <w:right w:val="single" w:color="cccccc" w:sz="4" w:space="4"/>
        </w:pBdr>
        <w:shd w:fill="f4f4f4" w:val="clear"/>
        <w:spacing w:after="160" w:before="100"/>
      </w:pPr>
      <w:r>
        <w:rPr>
          <w:rFonts w:ascii="Consolas" w:cs="Consolas" w:eastAsia="Consolas" w:hAnsi="Consolas"/>
          <w:sz w:val="18"/>
          <w:szCs w:val="18"/>
        </w:rPr>
        <w:t xml:space="preserve">pip install -r requirements.txt</w:t>
      </w:r>
    </w:p>
    <w:p>
      <w:pPr>
        <w:pBdr>
          <w:top w:val="single" w:color="cccccc" w:sz="4" w:space="4"/>
          <w:bottom w:val="single" w:color="cccccc" w:sz="4" w:space="4"/>
          <w:left w:val="single" w:color="cccccc" w:sz="4" w:space="4"/>
          <w:right w:val="single" w:color="cccccc" w:sz="4" w:space="4"/>
        </w:pBdr>
        <w:shd w:fill="f4f4f4" w:val="clear"/>
        <w:spacing w:after="160" w:before="100"/>
      </w:pPr>
      <w:r>
        <w:rPr>
          <w:rFonts w:ascii="Consolas" w:cs="Consolas" w:eastAsia="Consolas" w:hAnsi="Consolas"/>
          <w:sz w:val="18"/>
          <w:szCs w:val="18"/>
        </w:rPr>
        <w:t xml:space="preserve">copy .env.example .env        (Windows)</w:t>
      </w:r>
      <w:r>
        <w:rPr>
          <w:rFonts w:ascii="Consolas" w:cs="Consolas" w:eastAsia="Consolas" w:hAnsi="Consolas"/>
          <w:sz w:val="18"/>
          <w:szCs w:val="18"/>
        </w:rPr>
        <w:br/>
        <w:t xml:space="preserve">cp .env.example .env           (Mac/Linux)</w:t>
      </w:r>
    </w:p>
    <w:p>
      <w:pPr>
        <w:spacing w:after="160" w:line="276"/>
        <w:jc w:val="both"/>
      </w:pPr>
      <w:r>
        <w:rPr>
          <w:rFonts w:ascii="Calibri" w:cs="Calibri" w:eastAsia="Calibri" w:hAnsi="Calibri"/>
          <w:sz w:val="21"/>
          <w:szCs w:val="21"/>
        </w:rPr>
        <w:t xml:space="preserve">Open the new .env file and paste a real OpenRouter key (free, no card required, from https://openrouter.ai/keys) in place of your-key-here.</w:t>
      </w:r>
    </w:p>
    <w:p>
      <w:pPr>
        <w:pStyle w:val="Heading2"/>
        <w:spacing w:after="120" w:before="240"/>
      </w:pPr>
      <w:r>
        <w:rPr>
          <w:rFonts w:ascii="Calibri" w:cs="Calibri" w:eastAsia="Calibri" w:hAnsi="Calibri"/>
          <w:b/>
          <w:bCs/>
          <w:color w:val="c0392b"/>
          <w:sz w:val="24"/>
          <w:szCs w:val="24"/>
        </w:rPr>
        <w:t xml:space="preserve">A.2  Running the app</w:t>
      </w:r>
    </w:p>
    <w:p>
      <w:pPr>
        <w:pBdr>
          <w:top w:val="single" w:color="cccccc" w:sz="4" w:space="4"/>
          <w:bottom w:val="single" w:color="cccccc" w:sz="4" w:space="4"/>
          <w:left w:val="single" w:color="cccccc" w:sz="4" w:space="4"/>
          <w:right w:val="single" w:color="cccccc" w:sz="4" w:space="4"/>
        </w:pBdr>
        <w:shd w:fill="f4f4f4" w:val="clear"/>
        <w:spacing w:after="160" w:before="100"/>
      </w:pPr>
      <w:r>
        <w:rPr>
          <w:rFonts w:ascii="Consolas" w:cs="Consolas" w:eastAsia="Consolas" w:hAnsi="Consolas"/>
          <w:sz w:val="18"/>
          <w:szCs w:val="18"/>
        </w:rPr>
        <w:t xml:space="preserve">python app.py</w:t>
      </w:r>
    </w:p>
    <w:p>
      <w:pPr>
        <w:spacing w:after="160" w:line="276"/>
        <w:jc w:val="both"/>
      </w:pPr>
      <w:r>
        <w:rPr>
          <w:rFonts w:ascii="Calibri" w:cs="Calibri" w:eastAsia="Calibri" w:hAnsi="Calibri"/>
          <w:sz w:val="21"/>
          <w:szCs w:val="21"/>
        </w:rPr>
        <w:t xml:space="preserve">Flask starts on http://127.0.0.1:5000 — open that URL in a browser. Because the app is run with use_reloader=False (deliberately, per the comment in app.py), editing a source file will not auto-restart the server; stop it with Ctrl+C and rerun python app.py after making changes.</w:t>
      </w:r>
    </w:p>
    <w:p>
      <w:pPr>
        <w:pStyle w:val="Heading2"/>
        <w:spacing w:after="120" w:before="240"/>
      </w:pPr>
      <w:r>
        <w:rPr>
          <w:rFonts w:ascii="Calibri" w:cs="Calibri" w:eastAsia="Calibri" w:hAnsi="Calibri"/>
          <w:b/>
          <w:bCs/>
          <w:color w:val="c0392b"/>
          <w:sz w:val="24"/>
          <w:szCs w:val="24"/>
        </w:rPr>
        <w:t xml:space="preserve">A.3  Running the test suite</w:t>
      </w:r>
    </w:p>
    <w:p>
      <w:pPr>
        <w:pBdr>
          <w:top w:val="single" w:color="cccccc" w:sz="4" w:space="4"/>
          <w:bottom w:val="single" w:color="cccccc" w:sz="4" w:space="4"/>
          <w:left w:val="single" w:color="cccccc" w:sz="4" w:space="4"/>
          <w:right w:val="single" w:color="cccccc" w:sz="4" w:space="4"/>
        </w:pBdr>
        <w:shd w:fill="f4f4f4" w:val="clear"/>
        <w:spacing w:after="160" w:before="100"/>
      </w:pPr>
      <w:r>
        <w:rPr>
          <w:rFonts w:ascii="Consolas" w:cs="Consolas" w:eastAsia="Consolas" w:hAnsi="Consolas"/>
          <w:sz w:val="18"/>
          <w:szCs w:val="18"/>
        </w:rPr>
        <w:t xml:space="preserve">python -m pytest -v</w:t>
      </w:r>
    </w:p>
    <w:p>
      <w:pPr>
        <w:spacing w:after="160" w:line="276"/>
        <w:jc w:val="both"/>
      </w:pPr>
      <w:r>
        <w:rPr>
          <w:rFonts w:ascii="Calibri" w:cs="Calibri" w:eastAsia="Calibri" w:hAnsi="Calibri"/>
          <w:sz w:val="21"/>
          <w:szCs w:val="21"/>
        </w:rPr>
        <w:t xml:space="preserve">This runs fully offline against mocked responses and does not touch the OpenRouter quota. As of this update, with the Issue 1 fix applied, this command should report 15 passed with no failures.</w:t>
      </w:r>
    </w:p>
    <w:p>
      <w:pPr>
        <w:pStyle w:val="Heading2"/>
        <w:spacing w:after="120" w:before="240"/>
      </w:pPr>
      <w:r>
        <w:rPr>
          <w:rFonts w:ascii="Calibri" w:cs="Calibri" w:eastAsia="Calibri" w:hAnsi="Calibri"/>
          <w:b/>
          <w:bCs/>
          <w:color w:val="c0392b"/>
          <w:sz w:val="24"/>
          <w:szCs w:val="24"/>
        </w:rPr>
        <w:t xml:space="preserve">A.4  Status confirmed for this update</w:t>
      </w:r>
    </w:p>
    <w:p>
      <w:pPr>
        <w:pStyle w:val="ListParagraph"/>
        <w:numPr>
          <w:ilvl w:val="0"/>
          <w:numId w:val="1"/>
        </w:numPr>
        <w:spacing w:after="90" w:line="276"/>
      </w:pPr>
      <w:r>
        <w:rPr>
          <w:rFonts w:ascii="Calibri" w:cs="Calibri" w:eastAsia="Calibri" w:hAnsi="Calibri"/>
          <w:b/>
          <w:bCs/>
          <w:sz w:val="21"/>
          <w:szCs w:val="21"/>
        </w:rPr>
        <w:t xml:space="preserve">API key configured — </w:t>
      </w:r>
      <w:r>
        <w:rPr>
          <w:rFonts w:ascii="Calibri" w:cs="Calibri" w:eastAsia="Calibri" w:hAnsi="Calibri"/>
          <w:sz w:val="21"/>
          <w:szCs w:val="21"/>
        </w:rPr>
        <w:t xml:space="preserve">A real OpenRouter API key has been added to .env and the app has been run end-to-end — ingredient input through to a rendered recipe card.</w:t>
      </w:r>
    </w:p>
    <w:p>
      <w:pPr>
        <w:pStyle w:val="ListParagraph"/>
        <w:numPr>
          <w:ilvl w:val="0"/>
          <w:numId w:val="1"/>
        </w:numPr>
        <w:spacing w:after="90" w:line="276"/>
      </w:pPr>
      <w:r>
        <w:rPr>
          <w:rFonts w:ascii="Calibri" w:cs="Calibri" w:eastAsia="Calibri" w:hAnsi="Calibri"/>
          <w:b/>
          <w:bCs/>
          <w:sz w:val="21"/>
          <w:szCs w:val="21"/>
        </w:rPr>
        <w:t xml:space="preserve">Fix applied — </w:t>
      </w:r>
      <w:r>
        <w:rPr>
          <w:rFonts w:ascii="Calibri" w:cs="Calibri" w:eastAsia="Calibri" w:hAnsi="Calibri"/>
          <w:sz w:val="21"/>
          <w:szCs w:val="21"/>
        </w:rPr>
        <w:t xml:space="preserve">The Section 10 / Issue 1 fix (validation before rate-limit check in the /generate route) has been applied to app.py.</w:t>
      </w:r>
    </w:p>
    <w:p>
      <w:pPr>
        <w:pStyle w:val="ListParagraph"/>
        <w:numPr>
          <w:ilvl w:val="0"/>
          <w:numId w:val="1"/>
        </w:numPr>
        <w:spacing w:after="90" w:line="276"/>
      </w:pPr>
      <w:r>
        <w:rPr>
          <w:rFonts w:ascii="Calibri" w:cs="Calibri" w:eastAsia="Calibri" w:hAnsi="Calibri"/>
          <w:b/>
          <w:bCs/>
          <w:sz w:val="21"/>
          <w:szCs w:val="21"/>
        </w:rPr>
        <w:t xml:space="preserve">Tests reverified — </w:t>
      </w:r>
      <w:r>
        <w:rPr>
          <w:rFonts w:ascii="Calibri" w:cs="Calibri" w:eastAsia="Calibri" w:hAnsi="Calibri"/>
          <w:sz w:val="21"/>
          <w:szCs w:val="21"/>
        </w:rPr>
        <w:t xml:space="preserve">python -m pytest -v was re-run after the fix and returned 15 passed, 0 failed — confirmed independently for this report, not just reported by the project author.</w:t>
      </w:r>
    </w:p>
    <w:p>
      <w:pPr>
        <w:spacing w:after="160" w:line="276"/>
        <w:jc w:val="both"/>
      </w:pPr>
      <w:r>
        <w:rPr>
          <w:rFonts w:ascii="Calibri" w:cs="Calibri" w:eastAsia="Calibri" w:hAnsi="Calibri"/>
          <w:sz w:val="21"/>
          <w:szCs w:val="21"/>
        </w:rPr>
        <w:t xml:space="preserve"/>
      </w:r>
    </w:p>
    <w:p>
      <w:pPr>
        <w:spacing w:before="300"/>
        <w:jc w:val="right"/>
      </w:pPr>
      <w:r>
        <w:rPr>
          <w:rFonts w:ascii="Calibri" w:cs="Calibri" w:eastAsia="Calibri" w:hAnsi="Calibri"/>
          <w:i/>
          <w:iCs/>
          <w:color w:val="595959"/>
          <w:sz w:val="20"/>
          <w:szCs w:val="20"/>
        </w:rPr>
        <w:t xml:space="preserve">— End of Report —</w:t>
      </w:r>
    </w:p>
    <w:p>
      <w:pPr>
        <w:spacing w:before="200"/>
        <w:jc w:val="right"/>
      </w:pPr>
      <w:r>
        <w:rPr>
          <w:rFonts w:ascii="Calibri" w:cs="Calibri" w:eastAsia="Calibri" w:hAnsi="Calibri"/>
          <w:i/>
          <w:iCs/>
          <w:color w:val="595959"/>
          <w:sz w:val="18"/>
          <w:szCs w:val="18"/>
        </w:rPr>
        <w:t xml:space="preserve">Reviewed &amp; compiled by Umang Rawat (Roll No. 263610)</w:t>
      </w:r>
    </w:p>
    <w:sectPr>
      <w:headerReference w:type="default" r:id="rId9"/>
      <w:footerReference w:type="default" r:id="rId10"/>
      <w:pgSz w:w="11906" w:h="16838" w:orient="portrait"/>
      <w:pgMar w:top="1100" w:right="1100" w:bottom="1100" w:left="1100" w:header="708" w:footer="708" w:gutter="0"/>
      <w:pgBorders w:display="allPages" w:offsetFrom="page" w:zOrder="front">
        <w:top w:val="double" w:color="1f3a5f" w:sz="18" w:space="18"/>
        <w:left w:val="double" w:color="1f3a5f" w:sz="18" w:space="18"/>
        <w:bottom w:val="double" w:color="1f3a5f" w:sz="18" w:space="18"/>
        <w:right w:val="double" w:color="1f3a5f" w:sz="18" w:space="18"/>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right" w:pos="9026"/>
      </w:tabs>
    </w:pPr>
    <w:r>
      <w:rPr>
        <w:rFonts w:ascii="Calibri" w:cs="Calibri" w:eastAsia="Calibri" w:hAnsi="Calibri"/>
        <w:color w:val="595959"/>
        <w:sz w:val="16"/>
        <w:szCs w:val="16"/>
      </w:rPr>
      <w:t xml:space="preserve">PantryChef — Code Review &amp; Evaluation Report</w:t>
    </w:r>
    <w:r>
      <w:rPr>
        <w:rFonts w:ascii="Calibri" w:cs="Calibri" w:eastAsia="Calibri" w:hAnsi="Calibri"/>
        <w:color w:val="595959"/>
        <w:sz w:val="16"/>
        <w:szCs w:val="16"/>
      </w:rPr>
      <w:t xml:space="preserve">	Umang Rawat | Roll No. 263610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right" w:pos="9026"/>
      </w:tabs>
    </w:pPr>
    <w:r>
      <w:rPr>
        <w:rFonts w:ascii="Calibri" w:cs="Calibri" w:eastAsia="Calibri" w:hAnsi="Calibri"/>
        <w:color w:val="595959"/>
        <w:sz w:val="16"/>
        <w:szCs w:val="16"/>
      </w:rPr>
      <w:t xml:space="preserve">PantryChef — Code Review &amp; Evaluation Report</w:t>
    </w:r>
    <w:r>
      <w:rPr>
        <w:rFonts w:ascii="Calibri" w:cs="Calibri" w:eastAsia="Calibri" w:hAnsi="Calibri"/>
        <w:color w:val="595959"/>
        <w:sz w:val="16"/>
        <w:szCs w:val="16"/>
      </w:rPr>
      <w:t xml:space="preserve">	Umang Rawat | Roll No. 263610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2026-08-03T20:41:45.716Z</dcterms:created>
  <dcterms:modified xsi:type="dcterms:W3CDTF">2026-08-03T20:41:45.731Z</dcterms:modified>
</cp:coreProperties>
</file>

<file path=docProps/custom.xml><?xml version="1.0" encoding="utf-8"?>
<Properties xmlns="http://schemas.openxmlformats.org/officeDocument/2006/custom-properties" xmlns:vt="http://schemas.openxmlformats.org/officeDocument/2006/docPropsVTypes"/>
</file>