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z3ji6d5scvp4" w:id="0"/>
      <w:bookmarkEnd w:id="0"/>
      <w:r w:rsidDel="00000000" w:rsidR="00000000" w:rsidRPr="00000000">
        <w:rPr>
          <w:rtl w:val="0"/>
        </w:rPr>
        <w:t xml:space="preserve">name: commit-message description: Draft or refine git commit messages that match repo style and explain why. Use when writing commits, amending message text, or when the user asks for a commit message for staged or described changes.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fuzed1bk6mf" w:id="1"/>
      <w:bookmarkEnd w:id="1"/>
      <w:r w:rsidDel="00000000" w:rsidR="00000000" w:rsidRPr="00000000">
        <w:rPr>
          <w:rtl w:val="0"/>
        </w:rPr>
        <w:t xml:space="preserve">Commit message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8cvkv0kmk570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Focus on why the change exists, not a file-by-file inventory.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Match the repository's recent commit message style and tense.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Keep the subject concise (~one line); add a short body only when needed.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intent verbs that fit the repo: add, fix, update, remove, refactor.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 not mention tools, agents, or AI assistance.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Never invent changes that are not in the diff.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