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nr6r8j64glp" w:id="0"/>
      <w:bookmarkEnd w:id="0"/>
      <w:r w:rsidDel="00000000" w:rsidR="00000000" w:rsidRPr="00000000">
        <w:rPr>
          <w:rtl w:val="0"/>
        </w:rPr>
        <w:t xml:space="preserve">name: code-review description: Structured code review of diffs and pull requests: bugs, regressions, missing tests, and security. Use when reviewing a PR, diff, changeset, or when the user asks for a code review.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94nenjg3vga" w:id="1"/>
      <w:bookmarkEnd w:id="1"/>
      <w:r w:rsidDel="00000000" w:rsidR="00000000" w:rsidRPr="00000000">
        <w:rPr>
          <w:rtl w:val="0"/>
        </w:rPr>
        <w:t xml:space="preserve">Code review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vgvt2xl2sq6r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Summarize what changed and the highest-risk areas.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List bugs, regressions, and missing tests — highest severity first.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Call out security and data-handling issues explicitly.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Suggest concrete fixes; avoid vague advice.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Ask 1–2 clarifying questions only when blocked.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lucka21eloth" w:id="3"/>
      <w:bookmarkEnd w:id="3"/>
      <w:r w:rsidDel="00000000" w:rsidR="00000000" w:rsidRPr="00000000">
        <w:rPr>
          <w:rtl w:val="0"/>
        </w:rPr>
        <w:t xml:space="preserve">Output shape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Findings (severity-ordered)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Questions (only if needed)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