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title: Workspaces, chats, tabs, and split panes description: Understand the four containers Agent V can open and what closing each one changes. section: agent order: 3 type: concept audience: Multi-project users owner: Vyotiq product sources: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src/renderer/src/app/sidebar/ChatList.tsx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src/renderer/src/app/sidebar/ChatRow.tsx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src/renderer/src/features/chat/components/AgentSessionBar.tsx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src/renderer/src/features/chat/ChatPaneHost.tsx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src/renderer/src/app/App.tsx lastVerified: 1.0.0 related: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concepts/runs-sessions-state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agent/background-runs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reference/layout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Agent V exposes several kinds of tabs. They are related, but they do not represent the same state.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calff62qfl86" w:id="0"/>
      <w:bookmarkEnd w:id="0"/>
      <w:r w:rsidDel="00000000" w:rsidR="00000000" w:rsidRPr="00000000">
        <w:rPr>
          <w:rtl w:val="0"/>
        </w:rPr>
        <w:t xml:space="preserve">Workspace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workspace is the project folder and the top-level isolation boundary. </w:t>
      </w:r>
      <w:r w:rsidDel="00000000" w:rsidR="00000000" w:rsidRPr="00000000">
        <w:rPr>
          <w:b w:val="1"/>
          <w:bCs w:val="1"/>
          <w:rtl w:val="0"/>
        </w:rPr>
        <w:t xml:space="preserve">Add workspace</w:t>
      </w:r>
      <w:r w:rsidDel="00000000" w:rsidR="00000000" w:rsidRPr="00000000">
        <w:rPr>
          <w:rtl w:val="0"/>
        </w:rPr>
        <w:t xml:space="preserve"> opens another folder as a workspace tab. Workspace-specific overrides can change provider, model, thinking, compaction, tool approval, and Marketplace enablement for runs in that folder.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Closing a workspace tab removes it from the current open set; persisted sessions remain in the app-data workspace record.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479uhmwypal8" w:id="1"/>
      <w:bookmarkEnd w:id="1"/>
      <w:r w:rsidDel="00000000" w:rsidR="00000000" w:rsidRPr="00000000">
        <w:rPr>
          <w:rtl w:val="0"/>
        </w:rPr>
        <w:t xml:space="preserve">Chat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chat is one persisted run history within a workspace. The sidebar lists these histories and their current state. </w:t>
      </w:r>
      <w:r w:rsidDel="00000000" w:rsidR="00000000" w:rsidRPr="00000000">
        <w:rPr>
          <w:b w:val="1"/>
          <w:bCs w:val="1"/>
          <w:rtl w:val="0"/>
        </w:rPr>
        <w:t xml:space="preserve">New chat</w:t>
      </w:r>
      <w:r w:rsidDel="00000000" w:rsidR="00000000" w:rsidRPr="00000000">
        <w:rPr>
          <w:rtl w:val="0"/>
        </w:rPr>
        <w:t xml:space="preserve"> starts a clean task boundary. Use it when the next task should not inherit earlier messages.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Deleting or cleaning up a chat is different from closing a visible tab. Treat removal actions as data operations and read their confirmation text.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w8lzbt5tv3gq" w:id="2"/>
      <w:bookmarkEnd w:id="2"/>
      <w:r w:rsidDel="00000000" w:rsidR="00000000" w:rsidRPr="00000000">
        <w:rPr>
          <w:rtl w:val="0"/>
        </w:rPr>
        <w:t xml:space="preserve">Chat tab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session bar can keep multiple chats open inside one workspace. </w:t>
      </w:r>
      <w:r w:rsidDel="00000000" w:rsidR="00000000" w:rsidRPr="00000000">
        <w:rPr>
          <w:b w:val="1"/>
          <w:bCs w:val="1"/>
          <w:rtl w:val="0"/>
        </w:rPr>
        <w:t xml:space="preserve">New chat</w:t>
      </w:r>
      <w:r w:rsidDel="00000000" w:rsidR="00000000" w:rsidRPr="00000000">
        <w:rPr>
          <w:rtl w:val="0"/>
        </w:rPr>
        <w:t xml:space="preserve"> opens another session. Closing a chat tab removes it from the visible tab set but does not mean “delete the persisted run.”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Ctrl+W / ⌘W to close the active chat tab when focus is in the chat surface.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36ljfv80yrty" w:id="3"/>
      <w:bookmarkEnd w:id="3"/>
      <w:r w:rsidDel="00000000" w:rsidR="00000000" w:rsidRPr="00000000">
        <w:rPr>
          <w:rtl w:val="0"/>
        </w:rPr>
        <w:t xml:space="preserve">Split pane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chat pane host can display sessions in separate panes. A split is a layout choice over open chats; it does not clone a run or create an agent instance. Each pane retains its own selected chat.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2sc7dyq8a28z" w:id="4"/>
      <w:bookmarkEnd w:id="4"/>
      <w:r w:rsidDel="00000000" w:rsidR="00000000" w:rsidRPr="00000000">
        <w:rPr>
          <w:rtl w:val="0"/>
        </w:rPr>
        <w:t xml:space="preserve">Choose the right boundary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Different project folder: open another workspace.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Unrelated task in the same project: start a new chat.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Compare or monitor two chats: open another chat tab or split.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Delegate independent implementation with a child run: use an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Agent instance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Runs continue according to their run state, not according to which pane is visible. Review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Background and interrupted runs</w:t>
        </w:r>
      </w:hyperlink>
      <w:r w:rsidDel="00000000" w:rsidR="00000000" w:rsidRPr="00000000">
        <w:rPr>
          <w:rtl w:val="0"/>
        </w:rPr>
        <w:t xml:space="preserve"> before closing a view while work is active.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7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