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zbcla18p2adg" w:id="0"/>
      <w:bookmarkEnd w:id="0"/>
      <w:r w:rsidDel="00000000" w:rsidR="00000000" w:rsidRPr="00000000">
        <w:rPr>
          <w:rtl w:val="0"/>
        </w:rPr>
        <w:t xml:space="preserve">Marketplace skills and rules (supplementary)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Bundled at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resources/marketplace/packages/</w:t>
      </w:r>
      <w:r w:rsidDel="00000000" w:rsidR="00000000" w:rsidRPr="00000000">
        <w:rPr>
          <w:rtl w:val="0"/>
        </w:rPr>
        <w:t xml:space="preserve">. Labelled </w:t>
      </w:r>
      <w:r w:rsidDel="00000000" w:rsidR="00000000" w:rsidRPr="00000000">
        <w:rPr>
          <w:b w:val="1"/>
          <w:bCs w:val="1"/>
          <w:rtl w:val="0"/>
        </w:rPr>
        <w:t xml:space="preserve">supplementary</w:t>
      </w:r>
      <w:r w:rsidDel="00000000" w:rsidR="00000000" w:rsidRPr="00000000">
        <w:rPr>
          <w:rtl w:val="0"/>
        </w:rPr>
        <w:t xml:space="preserve"> in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docs/agent-practices-2026.md</w:t>
      </w:r>
      <w:r w:rsidDel="00000000" w:rsidR="00000000" w:rsidRPr="00000000">
        <w:rPr>
          <w:rtl w:val="0"/>
        </w:rPr>
        <w:t xml:space="preserve"> — not June–August 2026 audit docs.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Enabled skills contribute name/description metadata to the system prompt; full instructions load via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Skill</w:t>
      </w:r>
      <w:r w:rsidDel="00000000" w:rsidR="00000000" w:rsidRPr="00000000">
        <w:rPr>
          <w:rtl w:val="0"/>
        </w:rPr>
        <w:t xml:space="preserve"> tool or slash command.</w:t>
      </w:r>
    </w:p>
    <w:p w:rsidR="00000000" w:rsidDel="00000000" w:rsidP="00000000" w:rsidRDefault="00000000" w:rsidRPr="00000000" w14:paraId="00000005">
      <w:pPr>
        <w:pStyle w:val="Heading2"/>
        <w:rPr/>
      </w:pPr>
      <w:bookmarkStart w:colFirst="0" w:colLast="0" w:name="_uknuiunybu7r" w:id="1"/>
      <w:bookmarkEnd w:id="1"/>
      <w:r w:rsidDel="00000000" w:rsidR="00000000" w:rsidRPr="00000000">
        <w:rPr>
          <w:rtl w:val="0"/>
        </w:rPr>
        <w:t xml:space="preserve">Rules (4)</w:t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File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Themes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devtools/rules/conventions.md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Small verified changes; don't invent APIs; rebuild after Electron changes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quality/rules/quality.md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Severity-first findings; actionable fixes; flag missing tests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shipping/rules/shipping.md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Small reviewable changesets; test plans; match repo style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electron-app/rules/electron.md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Main/renderer separation; typed IPC; no secrets in renderer</w:t>
            </w:r>
          </w:p>
        </w:tc>
      </w:tr>
    </w:tbl>
    <w:p w:rsidR="00000000" w:rsidDel="00000000" w:rsidP="00000000" w:rsidRDefault="00000000" w:rsidRPr="00000000" w14:paraId="00000010">
      <w:pPr>
        <w:pStyle w:val="Heading2"/>
        <w:rPr/>
      </w:pPr>
      <w:bookmarkStart w:colFirst="0" w:colLast="0" w:name="_9te3v7dsk2fa" w:id="2"/>
      <w:bookmarkEnd w:id="2"/>
      <w:r w:rsidDel="00000000" w:rsidR="00000000" w:rsidRPr="00000000">
        <w:rPr>
          <w:rtl w:val="0"/>
        </w:rPr>
        <w:t xml:space="preserve">Skills (18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SKILL.md</w:t>
      </w:r>
      <w:r w:rsidDel="00000000" w:rsidR="00000000" w:rsidRPr="00000000">
        <w:rPr>
          <w:rtl w:val="0"/>
        </w:rPr>
        <w:t xml:space="preserve"> files)</w:t>
      </w:r>
    </w:p>
    <w:tbl>
      <w:tblPr>
        <w:tblStyle w:val="Table2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Package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Themes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accessibility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Semantic HTML, keyboard/focus, WCAG AA, reduced motion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api-design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Stable contracts, additive evolution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code-review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Diff review: bugs, regressions, security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commit-message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Why-focused messages; match repo style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debug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Reproduce → hypothesize → fix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docs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Accurate scannable docs; cite real files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frontend-design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Design system first; restrained motion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pr-description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Summary, risks, test plan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refactor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Behavior-preserving; small steps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security-review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Auth, injection, XSS, SSRF, secrets, path traversal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test-writing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Match project conventions; behavior-focused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devtools/debug-checklist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Short debug checklist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electron-app/electron-workflow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Main/preload/renderer, IPC, packaging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quality/code-review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Duplicate of top-level code-review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quality/security-review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Duplicate of top-level security-review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shipping/commit-message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Duplicate of commit-message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shipping/pr-description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Duplicate of pr-description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shipping/test-writing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Duplicate of test-writing</w:t>
            </w:r>
          </w:p>
        </w:tc>
      </w:tr>
    </w:tbl>
    <w:p w:rsidR="00000000" w:rsidDel="00000000" w:rsidP="00000000" w:rsidRDefault="00000000" w:rsidRPr="00000000" w14:paraId="00000037">
      <w:pPr>
        <w:pStyle w:val="Heading2"/>
        <w:rPr/>
      </w:pPr>
      <w:bookmarkStart w:colFirst="0" w:colLast="0" w:name="_cb8s972c2atg" w:id="3"/>
      <w:bookmarkEnd w:id="3"/>
      <w:r w:rsidDel="00000000" w:rsidR="00000000" w:rsidRPr="00000000">
        <w:rPr>
          <w:rtl w:val="0"/>
        </w:rPr>
        <w:t xml:space="preserve">Devtools plugin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resources/marketplace/packages/devtools/vyotiq.plugin.json</w:t>
      </w:r>
      <w:r w:rsidDel="00000000" w:rsidR="00000000" w:rsidRPr="00000000">
        <w:rPr>
          <w:rtl w:val="0"/>
        </w:rPr>
        <w:t xml:space="preserve"> — debug-checklist skill + conventions rule;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mcp: []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9">
      <w:pPr>
        <w:pStyle w:val="Heading2"/>
        <w:rPr/>
      </w:pPr>
      <w:bookmarkStart w:colFirst="0" w:colLast="0" w:name="_mf98mhqpgh6b" w:id="4"/>
      <w:bookmarkEnd w:id="4"/>
      <w:r w:rsidDel="00000000" w:rsidR="00000000" w:rsidRPr="00000000">
        <w:rPr>
          <w:rtl w:val="0"/>
        </w:rPr>
        <w:t xml:space="preserve">Evidence</w:t>
      </w:r>
    </w:p>
    <w:p w:rsidR="00000000" w:rsidDel="00000000" w:rsidP="00000000" w:rsidRDefault="00000000" w:rsidRPr="00000000" w14:paraId="0000003A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resources/marketplace/packages/**/SKILL.md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resources/marketplace/packages/**/rules/*.md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src/main/marketplace/</w:t>
      </w:r>
      <w:r w:rsidDel="00000000" w:rsidR="00000000" w:rsidRPr="00000000">
        <w:rPr>
          <w:rtl w:val="0"/>
        </w:rPr>
        <w:t xml:space="preserve"> — install, catalog, resolve</w:t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src/renderer/src/features/marketplace/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 Mon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Relationship Id="rId5" Type="http://schemas.openxmlformats.org/officeDocument/2006/relationships/font" Target="fonts/RobotoMono-regular.ttf"/><Relationship Id="rId6" Type="http://schemas.openxmlformats.org/officeDocument/2006/relationships/font" Target="fonts/RobotoMono-bold.ttf"/><Relationship Id="rId7" Type="http://schemas.openxmlformats.org/officeDocument/2006/relationships/font" Target="fonts/RobotoMono-italic.ttf"/><Relationship Id="rId8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