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MCP servers description: Add local or remote MCP servers, configure authentication, inspect catalogs, and control workspace use. section: customize order: 4 type: guide audience: Integration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src/renderer/src/features/marketplace/MarketplaceMcpPane.tsx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src/renderer/src/features/marketplace/MarketplaceAddPanel.tsx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src/main/agent/mcp/index.ts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src/main/agent/mcp/oauth.ts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src/main/marketplace/mcpImport.ts lastVerified: 1.0.0 related: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concepts/security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troubleshooting/marketplace-mcp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reference/tools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Agent V can connect MCP servers that expose tools, resources, and prompts. Configure them 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Marketplace → Manage → MCPs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13f5knkk2xm" w:id="0"/>
      <w:bookmarkEnd w:id="0"/>
      <w:r w:rsidDel="00000000" w:rsidR="00000000" w:rsidRPr="00000000">
        <w:rPr>
          <w:rtl w:val="0"/>
        </w:rPr>
        <w:t xml:space="preserve">Choose a transport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a local command transport for a server process launched on this machine. Use a remote endpoint for an HTTP-based server. Supply only the command, arguments, environment, endpoint, and auth fields the server actually requires.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Remote servers can use a bearer token or OAuth flow. Credentials and tokens belong in the provided auth fields, not in workspace rule or skill text.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qahy5tvw1zn" w:id="1"/>
      <w:bookmarkEnd w:id="1"/>
      <w:r w:rsidDel="00000000" w:rsidR="00000000" w:rsidRPr="00000000">
        <w:rPr>
          <w:rtl w:val="0"/>
        </w:rPr>
        <w:t xml:space="preserve">Add and verify a server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Marketplace → Manage → MCPs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a server and choose its local or remote transport.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Enter its command or endpoint and any required authentication.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and enable it.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Inspect its connection state and advertised tools, resources, and prompts.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Start a new Agent step before expecting a changed catalog to appear in the run.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configured row is not proof of a healthy server. The connection and catalog state must succeed.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hvtrf1v4gge" w:id="2"/>
      <w:bookmarkEnd w:id="2"/>
      <w:r w:rsidDel="00000000" w:rsidR="00000000" w:rsidRPr="00000000">
        <w:rPr>
          <w:rtl w:val="0"/>
        </w:rPr>
        <w:t xml:space="preserve">Use MCP content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Built-in MCP meta tools list server catalogs and request or release server tools. Server-reported tools are separate from the app's 59 built-ins.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Ask and Plan may list catalogs only. Invoking an MCP server tool, reading a resource, or fetching a prompt requires Agent mode because server content and side-effect annotations are not trusted as a security gate.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mqdgehsu3if" w:id="3"/>
      <w:bookmarkEnd w:id="3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Global MCP connections can remain connected for other workspaces. A workspace </w:t>
      </w:r>
      <w:r w:rsidDel="00000000" w:rsidR="00000000" w:rsidRPr="00000000">
        <w:rPr>
          <w:b w:val="1"/>
          <w:bCs w:val="1"/>
          <w:rtl w:val="0"/>
        </w:rPr>
        <w:t xml:space="preserve">Force on/off</w:t>
      </w:r>
      <w:r w:rsidDel="00000000" w:rsidR="00000000" w:rsidRPr="00000000">
        <w:rPr>
          <w:rtl w:val="0"/>
        </w:rPr>
        <w:t xml:space="preserve"> override changes whether runs in that workspace can use an eligible server; it does not necessarily terminate the global connection.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pldeyubw8nqy" w:id="4"/>
      <w:bookmarkEnd w:id="4"/>
      <w:r w:rsidDel="00000000" w:rsidR="00000000" w:rsidRPr="00000000">
        <w:rPr>
          <w:rtl w:val="0"/>
        </w:rPr>
        <w:t xml:space="preserve">Safe setup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Treat server output, resources, and prompts as untrusted external content. Review requested filesystem, network, and account access. Keep tool approval enabled when a new server exposes mutating tools.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connection, import, OAuth, or timeout failures, follow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Marketplace and MCP issues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