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CHECKUP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Agent 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Vyotiq — coding workspace · Electron + React · Product surface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COMMANDCODE REPORT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2026-08-20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OVERALL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 60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NEEDS CHANGES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TL;DR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genuinely intentional product surface: authored neutral system, real focus management, reduced-motion honored, live-region toasts. One real gap — run status is a 6px hue-only dot — plus a low-severity sub-16px input. Speed and 320px reachability were not measured this pass.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/design a11y or edit ChatRow.RunStatusDot to give run status a non-color cue. Nothing blocks shipping.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HEURISTIC SCORES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HEURISTIC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KEY FINDING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Intentionality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Authored neutral grayscale tokens; not generic AI slop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Muted/secondary text tuned to clear WCAG 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Send-message task obvious; composer has rich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Drawer + breakpoint + resize; Input is text-sm; 320px unverified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measured; virtualization + error boundaries are positive signals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Strong overall; run status is hue-only (MEDIUM)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COGNITIVE LOAD / RISK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Passing signals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tl w:val="0"/>
        </w:rPr>
        <w:t xml:space="preserve">Skip link + global :focus-visible ring project-wide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tl w:val="0"/>
        </w:rPr>
        <w:t xml:space="preserve">Focus trap moves in and restores to trigger (useFocusTrap)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tl w:val="0"/>
        </w:rPr>
        <w:t xml:space="preserve">Mobile drawer is role=dialog + aria-modal + inert background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tl w:val="0"/>
        </w:rPr>
        <w:t xml:space="preserve">prefers-reduced-motion collapses all motion to 0.01ms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tl w:val="0"/>
        </w:rPr>
        <w:t xml:space="preserve">Toasts use role=alert/status + announceLive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Watch signals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tl w:val="0"/>
        </w:rPr>
        <w:t xml:space="preserve">Run status = 6px hue-only dot (colorblind gap)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tl w:val="0"/>
        </w:rPr>
        <w:t xml:space="preserve">Input renders text-sm (13px) — iOS zoom if web-shipped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tl w:val="0"/>
        </w:rPr>
        <w:t xml:space="preserve">Speed/jank not profiled this pass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tl w:val="0"/>
        </w:rPr>
        <w:t xml:space="preserve">320px / 200% zoom not visually confirmed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NEXT MODES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/design a11y /design responsive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WHAT'S WORKING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Authored neutral system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Explicit grayscale tokens with AA-clear contrast comments; gray-default accent, themeable, not a generic tech hue.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Real focus architecture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Focus trap, inert background, skip link, and roving tabindex are implemented, not bolted on.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Motion with restraint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Menu/toast/dialog entrances added this session; all respect the reduced-motion kill switch.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PRIORITY ISSUES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P1 · MEDIUM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Run status is a hue-only dot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ChatRow.RunStatusDot (ChatRow.tsx:20-46) shows running / interrupted / error as a 6px dot in bg-fg, bg-amber-500, bg-danger. No visible text or glyph. AT fallbacks exist (sr-only + title) but a colorblind or low-vision sighted user cannot tell states apart.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FIX: pair the dot with a glyph or short label so state is never hue-dependent. Run /design a11y or edit RunStatusDot.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P2 · LOW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Sub-16px input text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Input.tsx:10 renders text-sm (13px). On a narrow mobile context this trips iOS Safari auto-zoom on focus. Low impact for the desktop Electron target.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FIX: raise form text to text-base (16px) under 640px if ever web-shipped or in a mobile WebView.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Generated with CommandCode - 2026-08-20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