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fq6o3k21s54" w:id="0"/>
      <w:bookmarkEnd w:id="0"/>
      <w:r w:rsidDel="00000000" w:rsidR="00000000" w:rsidRPr="00000000">
        <w:rPr>
          <w:rtl w:val="0"/>
        </w:rPr>
        <w:t xml:space="preserve">Taste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Wants root causes fixed properly and permanently, not band-aids that let the same issue recur; prefers a complete rewrite from scratch over repeated patching when something keeps breaking. Confidence: 0.95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Strongly opposes adding new features or unnecessary complexity; wants clean, simple, minimal, fully-functional, reliable, durable, performance-conscious, and token-efficient output with no "garbage, clutter, or slop". Work must stay strictly within the requested scope; do not introduce unrequested architectural examples or feature-specific implementations. Confidence: 0.99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Insists work and every claim be based on real, verified, concrete evidence — never assumptions. Confidence: 0.99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Expects thorough, repeated end-to-end audits covering all issues, problems, gaps, bugs, inconsistencies, clutter, refinements, and polishing (UI/UX, layout, rendering, streaming, structure, duplication), including persisted runtime artifacts such as logs, conversations, events, receipts, and tool outputs when relevant — not shallow single-pass reviews. Confidence: 0.93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Cares deeply about UI cleanliness and structure; broken, ugly, unstructured, or cluttered displays are unacceptable, and follow-up feedback ("now it looks uglier than before") indicates a low tolerance for visual regression. Confidence: 0.9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auditing, expects full coverage of every affected area (e.g., all tools shown in a screenshot, not just one category like browser tools). Confidence: 0.85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Prefers to be explicitly acknowledged on major directives (e.g., "UNDERSTOOD?") and drives long sessions with repeated "continue" prompts until work is complete. Confidence: 0.8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Prefers implementation in real project files over mockups or documentation, using realistic data and verifying the rendered result before claiming work is complete. Confidence: 0.95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Prefers reusable tokens or components only after a repeated pattern is proven, with semantic naming, minimal APIs, preserved behavior, and no unused abstractions. Confidence: 0.95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Expects changes to be validated with the relevant typecheck, lint, tests, and production build, with unrelated baseline failures clearly separated from regressions. Confidence: 0.95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Prefers complete briefs to be acted on without confirmation; questions should be limited to a single genuine blocker that changes the implementation. Confidence: 0.9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Requires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/design smell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/design checkup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/design review</w:t>
      </w:r>
      <w:r w:rsidDel="00000000" w:rsidR="00000000" w:rsidRPr="00000000">
        <w:rPr>
          <w:rtl w:val="0"/>
        </w:rPr>
        <w:t xml:space="preserve"> modes to be report-only; fixes must happen in a separate, explicitly requested follow-up mode. Confidence: 0.98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Expects non-report design work to consume existing audit reports first, apply relevant findings to real files, and state plainly which findings were addressed, skipped, or not reproducible. Confidence: 0.96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Prefers interface composition to follow the dominant user work pattern (monitor, operate, compare, configure, learn, decide, or explore) rather than generic templates or habitual centered-hero/card layouts. Confidence: 0.94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Strongly rejects generic AI visual patterns and category reflexes, including purple gradients, glass panels, neon-on-dark, gradient text, bounce, and unreasoned decoration; wants a product-specific visual point of view. Confidence: 0.92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Treats accessibility as foundational: native semantics first, complete keyboard and screen-reader paths, visible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:focus-visible</w:t>
      </w:r>
      <w:r w:rsidDel="00000000" w:rsidR="00000000" w:rsidRPr="00000000">
        <w:rPr>
          <w:rtl w:val="0"/>
        </w:rPr>
        <w:t xml:space="preserve"> states, labeled controls, non-color state cues, adequate hit areas, and support for zoom/reflow. Confidence: 0.96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Requires truthful completion reports: claim only changes that are implemented and verified in the rendered interface or shipped output; distinguish inspection from fixing and report validation results accurately. Confidence: 0.96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Expects design work to test realistic edge data and component states, including empty, loading, error, disabled, overflow, long/translated text, slow or failed operations, and narrow/large viewports. Confidence: 0.94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Prefers responsive refinements that preserve desktop density while improving mobile readability and touch targets, especially avoiding sub-16px form text and ensuring roughly 44px hit heights on narrow screens. Confidence: 0.9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Prefers product UI refinement to improve clarity, hierarchy, density, feedback, and task speed rather than adding spectacle or unnecessary capability. Confidence: 0.93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refinement work, does not want extra reports or documentation files created unless explicitly requested. Confidence: 0.95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broad audits and research-heavy architecture work, welcomes multiple independent agents running concurrently to cover the codebase and integration paths efficiently, provided findings are reconciled against direct evidence. Confidence: 0.9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Expects architecture and security recommendations to be researched against current, authoritative web sources rather than relying only on general knowledge or stale patterns; source claims should be cited and separated from repository-verified facts. Confidence: 0.9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Prefers generic, dynamically extensible capability/tool infrastructure over hardcoded feature-specific implementations; concrete features such as reminders or external actions should be implemented as capabilities rather than baked into the runtime. Confidence: 0.95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removing a feature, tool, or code, wants it eliminated completely — implementation, tests, docs, config, and every integration point/reference across the codebase (including stale build/generated artifacts) — leaving no dangling references, dead imports, or orphaned references; verify with a repo-wide name/identifier grep. Confidence: 0.9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