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kpzzux8cqu6" w:id="0"/>
      <w:bookmarkEnd w:id="0"/>
      <w:r w:rsidDel="00000000" w:rsidR="00000000" w:rsidRPr="00000000">
        <w:rPr>
          <w:rtl w:val="0"/>
        </w:rPr>
        <w:t xml:space="preserve">AGENTS.md — Agent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 for coding agents working in this repository. Repo-specific quality lives here and injects as workspace rules; the product harness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stays general. Prefer surgical, evidence-based changes.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wq6ufrrl9f4" w:id="1"/>
      <w:bookmarkEnd w:id="1"/>
      <w:r w:rsidDel="00000000" w:rsidR="00000000" w:rsidRPr="00000000">
        <w:rPr>
          <w:rtl w:val="0"/>
        </w:rPr>
        <w:t xml:space="preserve">Glossary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 system prompt spine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resources/harness/default.md</w:t>
            </w:r>
            <w:r w:rsidDel="00000000" w:rsidR="00000000" w:rsidRPr="00000000">
              <w:rPr>
                <w:rtl w:val="0"/>
              </w:rPr>
              <w:t xml:space="preserve">. Workspace harness may append; it never replaces Constraints.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agent invocation persisted under AppData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workspaces/{id}/sessions/{runId}/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Parent-spawned full Agent V run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spawn_agent_instance</w:t>
            </w:r>
            <w:r w:rsidDel="00000000" w:rsidR="00000000" w:rsidRPr="00000000">
              <w:rPr>
                <w:rtl w:val="0"/>
              </w:rPr>
              <w:t xml:space="preserve">. Own run, transcript, and context. Not a Cursor Task subagent.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Per-run goal + done-when. Not Keep/Discard checkpointed.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run summary (tool stats, failure clusters, wroteFiles).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/ Preload / Renderer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 process split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src/preload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src/renderer</w:t>
            </w:r>
            <w:r w:rsidDel="00000000" w:rsidR="00000000" w:rsidRPr="00000000">
              <w:rPr>
                <w:rtl w:val="0"/>
              </w:rPr>
              <w:t xml:space="preserve">. Node APIs stay out of the renderer.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Zod-validated channels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src/shared/ipc</w:t>
            </w:r>
            <w:r w:rsidDel="00000000" w:rsidR="00000000" w:rsidRPr="00000000">
              <w:rPr>
                <w:rtl w:val="0"/>
              </w:rPr>
              <w:t xml:space="preserve"> + handlers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src/main/ipc</w:t>
            </w:r>
            <w:r w:rsidDel="00000000" w:rsidR="00000000" w:rsidRPr="00000000">
              <w:rPr>
                <w:rtl w:val="0"/>
              </w:rPr>
              <w:t xml:space="preserve">. Change schema and handler together.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local semantic code index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src/main/agent/codeindex</w:t>
            </w:r>
            <w:r w:rsidDel="00000000" w:rsidR="00000000" w:rsidRPr="00000000">
              <w:rPr>
                <w:rtl w:val="0"/>
              </w:rPr>
              <w:t xml:space="preserve">). Not the same as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Sparsegrep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Trigram/path index used by fast search tools.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File-backed notes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{workspace}/.vyotiq/memory/</w:t>
            </w:r>
            <w:r w:rsidDel="00000000" w:rsidR="00000000" w:rsidRPr="00000000">
              <w:rPr>
                <w:rtl w:val="0"/>
              </w:rPr>
              <w:t xml:space="preserve"> via memory tools — not embedding RAG.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packaged skill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resources/marketplace/packages/*/skills</w:t>
            </w:r>
            <w:r w:rsidDel="00000000" w:rsidR="00000000" w:rsidRPr="00000000">
              <w:rPr>
                <w:rtl w:val="0"/>
              </w:rPr>
              <w:t xml:space="preserve">. Load via Skill tool when triggers match.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 (Keep/Discard)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write snapshot for UI undo. Do not treat pack trees as normal source edits.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pack:win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pack:mac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pack:linux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pack:dir:win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 (electron-builder). On EBUSY locks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pack:win:alt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pack:dir:win:alt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dist-package-alt</w:t>
            </w:r>
            <w:r w:rsidDel="00000000" w:rsidR="00000000" w:rsidRPr="00000000">
              <w:rPr>
                <w:rtl w:val="0"/>
              </w:rPr>
              <w:t xml:space="preserve">. Output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</w:t>
            </w:r>
            <w:r w:rsidDel="00000000" w:rsidR="00000000" w:rsidRPr="00000000">
              <w:rPr>
                <w:rtl w:val="0"/>
              </w:rPr>
              <w:t xml:space="preserve"> / configured directories — not source.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dn0g6lomjzs" w:id="2"/>
      <w:bookmarkEnd w:id="2"/>
      <w:r w:rsidDel="00000000" w:rsidR="00000000" w:rsidRPr="00000000">
        <w:rPr>
          <w:rtl w:val="0"/>
        </w:rPr>
        <w:t xml:space="preserve">Non-negotiable invariants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process safety</w:t>
      </w:r>
      <w:r w:rsidDel="00000000" w:rsidR="00000000" w:rsidRPr="00000000">
        <w:rPr>
          <w:rtl w:val="0"/>
        </w:rPr>
        <w:t xml:space="preserve"> —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Stop-Process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</w:t>
      </w:r>
      <w:r w:rsidDel="00000000" w:rsidR="00000000" w:rsidRPr="00000000">
        <w:rPr>
          <w:rtl w:val="0"/>
        </w:rPr>
        <w:t xml:space="preserve"> / broad kills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 to unblock builds. Do not kill the agent host or its pack child tree unless the user explicitly names PIDs.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git resurrection</w:t>
      </w:r>
      <w:r w:rsidDel="00000000" w:rsidR="00000000" w:rsidRPr="00000000">
        <w:rPr>
          <w:rtl w:val="0"/>
        </w:rPr>
        <w:t xml:space="preserve"> — Never restore deleted/removed files from git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cat-file</w:t>
      </w:r>
      <w:r w:rsidDel="00000000" w:rsidR="00000000" w:rsidRPr="00000000">
        <w:rPr>
          <w:rtl w:val="0"/>
        </w:rPr>
        <w:t xml:space="preserve"> redirected onto disk, revert/reset of deletions). Fix forward. If deletion intent is unclear, ask.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inventing git identity</w:t>
      </w:r>
      <w:r w:rsidDel="00000000" w:rsidR="00000000" w:rsidRPr="00000000">
        <w:rPr>
          <w:rtl w:val="0"/>
        </w:rPr>
        <w:t xml:space="preserve"> — Never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</w:t>
      </w:r>
      <w:r w:rsidDel="00000000" w:rsidR="00000000" w:rsidRPr="00000000">
        <w:rPr>
          <w:rtl w:val="0"/>
        </w:rPr>
        <w:t xml:space="preserve"> to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. If commit fails for missing identity, ask and stop.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 is authoritative on Windows</w:t>
      </w:r>
      <w:r w:rsidDel="00000000" w:rsidR="00000000" w:rsidRPr="00000000">
        <w:rPr>
          <w:rtl w:val="0"/>
        </w:rPr>
        <w:t xml:space="preserve"> — No Unixisms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shell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 -Tail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before “done”</w:t>
      </w:r>
      <w:r w:rsidDel="00000000" w:rsidR="00000000" w:rsidRPr="00000000">
        <w:rPr>
          <w:rtl w:val="0"/>
        </w:rPr>
        <w:t xml:space="preserve"> — Cite the command/output or UI proof. Packaging is done only when a concrete installer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pack:dir</w:t>
      </w:r>
      <w:r w:rsidDel="00000000" w:rsidR="00000000" w:rsidRPr="00000000">
        <w:rPr>
          <w:rtl w:val="0"/>
        </w:rPr>
        <w:t xml:space="preserve"> output path exists and was checked.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scope</w:t>
      </w:r>
      <w:r w:rsidDel="00000000" w:rsidR="00000000" w:rsidRPr="00000000">
        <w:rPr>
          <w:rtl w:val="0"/>
        </w:rPr>
        <w:t xml:space="preserve"> — Change only what the goal requires. No drive-by refactors, doc churn, or pack-config rewrites unless asked.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Generated trees are not source</w:t>
      </w:r>
      <w:r w:rsidDel="00000000" w:rsidR="00000000" w:rsidRPr="00000000">
        <w:rPr>
          <w:rtl w:val="0"/>
        </w:rPr>
        <w:t xml:space="preserve"> — Do not commit, stage, or lean on Keep/Discard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dist-package*/**</w:t>
      </w:r>
      <w:r w:rsidDel="00000000" w:rsidR="00000000" w:rsidRPr="00000000">
        <w:rPr>
          <w:rtl w:val="0"/>
        </w:rPr>
        <w:t xml:space="preserve">, or pack leftovers. Keep them out of commits.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deletions</w:t>
      </w:r>
      <w:r w:rsidDel="00000000" w:rsidR="00000000" w:rsidRPr="00000000">
        <w:rPr>
          <w:rtl w:val="0"/>
        </w:rPr>
        <w:t xml:space="preserve"> — Deleted files in the working tree are intentional unless the user says otherwise.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wv3r4bzic4f" w:id="3"/>
      <w:bookmarkEnd w:id="3"/>
      <w:r w:rsidDel="00000000" w:rsidR="00000000" w:rsidRPr="00000000">
        <w:rPr>
          <w:rtl w:val="0"/>
        </w:rPr>
        <w:t xml:space="preserve">Destructive actions &amp; long-running terminal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Prefer waiting, a fresh output directory, or asking the user over killing processes for file locks.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pack*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typecheck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: adequate timeout; do not cancel-and-kill to “retry faster.”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-Recurse</w:t>
      </w:r>
      <w:r w:rsidDel="00000000" w:rsidR="00000000" w:rsidRPr="00000000">
        <w:rPr>
          <w:rtl w:val="0"/>
        </w:rPr>
        <w:t xml:space="preserve"> on pack dirs while a builder may still be running.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Secrets stay out of prompts, memory, commits, and logs.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pxnfknrkkk4" w:id="4"/>
      <w:bookmarkEnd w:id="4"/>
      <w:r w:rsidDel="00000000" w:rsidR="00000000" w:rsidRPr="00000000">
        <w:rPr>
          <w:rtl w:val="0"/>
        </w:rPr>
        <w:t xml:space="preserve">Tool habits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workspace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str_replace</w:t>
      </w:r>
      <w:r w:rsidDel="00000000" w:rsidR="00000000" w:rsidRPr="00000000">
        <w:rPr>
          <w:rtl w:val="0"/>
        </w:rPr>
        <w:t xml:space="preserve">, …) for file work — not shell redirects.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  <w:t xml:space="preserve"> / generated paths mean “not present” — do not probe long speculative chains.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Binaries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resources/icon.png</w:t>
      </w:r>
      <w:r w:rsidDel="00000000" w:rsidR="00000000" w:rsidRPr="00000000">
        <w:rPr>
          <w:rtl w:val="0"/>
        </w:rPr>
        <w:t xml:space="preserve">): do not text-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tool failure: adjust once; do not repeat the identical call.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schemas exactly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questions: [{ id, prompt, type }]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todos: [{id,content,status}]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).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item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vyyz0xg7fb7a" w:id="5"/>
      <w:bookmarkEnd w:id="5"/>
      <w:r w:rsidDel="00000000" w:rsidR="00000000" w:rsidRPr="00000000">
        <w:rPr>
          <w:rtl w:val="0"/>
        </w:rPr>
        <w:t xml:space="preserve">Code quality (this repository)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TypeScript is already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tsconfig.node.json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tsconfig.web.json</w:t>
      </w:r>
      <w:r w:rsidDel="00000000" w:rsidR="00000000" w:rsidRPr="00000000">
        <w:rPr>
          <w:rtl w:val="0"/>
        </w:rPr>
        <w:t xml:space="preserve">. Do not introduce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, drive-by assertions,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@ts-expect-error</w:t>
      </w:r>
      <w:r w:rsidDel="00000000" w:rsidR="00000000" w:rsidRPr="00000000">
        <w:rPr>
          <w:rtl w:val="0"/>
        </w:rPr>
        <w:t xml:space="preserve"> unless there is no sound alternative (keep the escape local and justified).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Naming: match existing identifiers; do not mix synonyms for the same concept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deleteUser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Structure: follow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src/preload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</w:t>
      </w:r>
      <w:r w:rsidDel="00000000" w:rsidR="00000000" w:rsidRPr="00000000">
        <w:rPr>
          <w:rtl w:val="0"/>
        </w:rPr>
        <w:t xml:space="preserve">. Do not add new top-level trees or paradigms unless asked.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Dependencies: do not add a package unless the change requires it. If adding one, prefer a widely used, recently maintained package; check recent publishes/commits before proposing it. Do not replace a few clear lines with a new dependency.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Tests: cover the behavior this change depends on, including races and async UI where relevant — not a TDD ritual and not coverage padding. Renderer/UI fixtures use realistic long-form / overflowing strings, never lorem ipsum or only short happy-path labels.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Errors: fail at the IPC/handler boundary; do not swallow. Renderer-facing text stays actionable and safe; verbose detail stays in main-process logs.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Data: when a query or store is involved, filter/sort/page there; do not load unbounded rows into the renderer.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gwz6f64obm0" w:id="6"/>
      <w:bookmarkEnd w:id="6"/>
      <w:r w:rsidDel="00000000" w:rsidR="00000000" w:rsidRPr="00000000">
        <w:rPr>
          <w:rtl w:val="0"/>
        </w:rPr>
        <w:t xml:space="preserve">Bad vs good commits / PR 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Derived from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490f30d2</w:t>
      </w:r>
      <w:r w:rsidDel="00000000" w:rsidR="00000000" w:rsidRPr="00000000">
        <w:rPr>
          <w:rtl w:val="0"/>
        </w:rPr>
        <w:t xml:space="preserve"> and packaging thrash.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suhmap3shyqz" w:id="7"/>
      <w:bookmarkEnd w:id="7"/>
      <w:r w:rsidDel="00000000" w:rsidR="00000000" w:rsidRPr="00000000">
        <w:rPr>
          <w:rtl w:val="0"/>
        </w:rPr>
        <w:t xml:space="preserve">Titles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Harden long-running agent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fix(agent): stop loop after compact watermark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 stuff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fix(pack): use pack:dir:win output path in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 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fix(electron-builder): NSIS artifact name for Windows pack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mgrc0tec014z" w:id="8"/>
      <w:bookmarkEnd w:id="8"/>
      <w:r w:rsidDel="00000000" w:rsidR="00000000" w:rsidRPr="00000000">
        <w:rPr>
          <w:rtl w:val="0"/>
        </w:rPr>
        <w:t xml:space="preserve">Bodies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Harden reliability and improve packaging.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Also cleaned up various files.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Prevent packaging runs from killing host Electron/node processes when dist is locked.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Document pack:win validation as “NSIS path exists.”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Test plan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pnpm pack:dir:win completes without Stop-Process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Installer/dir path reported in agent reply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yx9r2t5pu2ao" w:id="9"/>
      <w:bookmarkEnd w:id="9"/>
      <w:r w:rsidDel="00000000" w:rsidR="00000000" w:rsidRPr="00000000">
        <w:rPr>
          <w:rtl w:val="0"/>
        </w:rPr>
        <w:t xml:space="preserve">Packaging quick path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When asked for a production installer: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scripts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electron-builder.yml</w:t>
      </w:r>
      <w:r w:rsidDel="00000000" w:rsidR="00000000" w:rsidRPr="00000000">
        <w:rPr>
          <w:rtl w:val="0"/>
        </w:rPr>
        <w:t xml:space="preserve"> (do not invent alternate dist trees).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pack:win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pack:dir:win</w:t>
      </w:r>
      <w:r w:rsidDel="00000000" w:rsidR="00000000" w:rsidRPr="00000000">
        <w:rPr>
          <w:rtl w:val="0"/>
        </w:rPr>
        <w:t xml:space="preserve"> as appropriate. If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</w:t>
      </w:r>
      <w:r w:rsidDel="00000000" w:rsidR="00000000" w:rsidRPr="00000000">
        <w:rPr>
          <w:rtl w:val="0"/>
        </w:rPr>
        <w:t xml:space="preserve"> tree is locked (EBUSY),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pack:win:alt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pack:dir:win:alt</w:t>
      </w:r>
      <w:r w:rsidDel="00000000" w:rsidR="00000000" w:rsidRPr="00000000">
        <w:rPr>
          <w:rtl w:val="0"/>
        </w:rPr>
        <w:t xml:space="preserve"> instead — never kill host Electron/node to unlock.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output path on disk.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that path as done-when evidence. Do not kill host processes.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09lpgbxc0al" w:id="10"/>
      <w:bookmarkEnd w:id="10"/>
      <w:r w:rsidDel="00000000" w:rsidR="00000000" w:rsidRPr="00000000">
        <w:rPr>
          <w:rtl w:val="0"/>
        </w:rPr>
        <w:t xml:space="preserve">Learned User Preferences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User-facing product name is Agent V, not “Vyotiq Agent V”; Vyotiq is the company mark.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describe a default provider in the app, docs, or landing; users configure a provider and set Active.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call the product a Desktop Electron app in landing, docs, or README copy.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User-facing copy must match live UI labels and verified behavior; do not invent public downloads, open-source, free, or no-telemetry claims.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Other product sites are inspiration only for landing and docs; do not clone them or assume features from them.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Unify UI chrome; do not duplicate the same status or control across composer, alerts, and settings. Keep the composer toolbar sparse; extra actions belong in Add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), not new icons.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add agent-tool or instance limits that fail, abort, queue, or cap runs (output size, empty-response continues, catalog/parallel abort, instance count or spawn). Keep safety sandbox: workspace paths, SSRF, binary-write, ReDoS, secret redaction, approval, path_scope, mode/MCP allowlists, and instance nesting depth 1. Files-panel paging, attachment UI limits, provider context-window math, and background index paging stay.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Keep the UI usable during workspace indexing, embedding, and many parallel instances; large repos and concurrent instance runs must not hang the app. Codeindex must be a generic indexer (language/ecosystem skip rules, not this-repo lists) that stores only core production source; automatically exclude tests, docs, configs, scripts, databases, and other clutter.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 harness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must stay generic (not this-repo or language/package-manager-specific); few-shots must be catalog-true and language-neutral.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Apply current-year vendor practice for harness rewrites and net-new capabilities; do not add blog-only rules.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 that turn’s duration plus live provider-reported tokens, tok/s, cache, and billed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(response statistics) on the live Working line while the turn runs, then on the closing assistant answer when it finishes — not relative “time ago”, and not in both places at once. Do not invent cost from a price table or tok/s from letter-counting; 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, tok/s, and cache unless the stream reported them. Do not duplicate the composer Context meter.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assistant answers, make workspace filenames clickable so they open in the Files panel and editor. Do not show numbered citation superscripts or a duplicate Sources footer.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jtle7viwzdz" w:id="11"/>
      <w:bookmarkEnd w:id="11"/>
      <w:r w:rsidDel="00000000" w:rsidR="00000000" w:rsidRPr="00000000">
        <w:rPr>
          <w:rtl w:val="0"/>
        </w:rPr>
        <w:t xml:space="preserve">Learned Workspace Facts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Brand lockup and Electron productName / appInfo.name stay Vyotiq; landing SITE_BRAND is Vyotiq and SITE_PRODUCT is Agent V.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product docs live on the Astro landing/ site at /docs; composer @ Docs means workspace files, not that site.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Marketplace user-facing kinds are MCP, Skills, Rules, and Packages, not “plugins”.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Settings may persist provider ollama and model qwen2.5 as fill-in; that is not a user-facing default provider.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Agent V instances belong nested under the parent session in the sidebar, not as extra top-level tabs or a drawer.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Dictation engine install, cache unload/delete, and waveform style live in Voice settings; composer dictation is a single in-composer session strip, not a second picker or overlay.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Composer Add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 attaches files (file picker). Do not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mention catalogs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slash/skills/MCP lists in Add. Mode switching stays on the toolbar Mode picker.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owns mentions (files, docs, rules, chats).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owns slash commands, skills, and MCP. Idle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hides Ask/Plan/Agent because the toolbar already switches mode;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 still works. Ask, Plan, Agent, and the model picker stay on the toolbar.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 mode seeds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with eight sections: Goal, Success criteria, Scope, Open questions, Approach, Ordered steps, Verification, and Risks or trade-offs. Continue in Agent requires Goal, Success criteria or Done when, Approach, and Ordered steps; copy Success criteria into Contract Done when.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Codeindex embedding is CPU ONNX in an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utilityProcess</w:t>
      </w:r>
      <w:r w:rsidDel="00000000" w:rsidR="00000000" w:rsidRPr="00000000">
        <w:rPr>
          <w:rtl w:val="0"/>
        </w:rPr>
        <w:t xml:space="preserve"> (not GPU); compositor GPU is unrelated. Dense embed and sparsegrep share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isIndexableSourcePath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src/main/agent/tools/walk.ts</w:t>
      </w:r>
      <w:r w:rsidDel="00000000" w:rsidR="00000000" w:rsidRPr="00000000">
        <w:rPr>
          <w:rtl w:val="0"/>
        </w:rPr>
        <w:t xml:space="preserve"> (production source only). AST chunks are module-level functions, classes, and methods only — nested closures stay in the parent chunk; interfaces, type aliases, and enums are not embedded as their own vectors. Current-year indexing notes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docs/audit/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Parallel Agent V instances are extra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runAgent</w:t>
      </w:r>
      <w:r w:rsidDel="00000000" w:rsidR="00000000" w:rsidRPr="00000000">
        <w:rPr>
          <w:rtl w:val="0"/>
        </w:rPr>
        <w:t xml:space="preserve"> loops in the same Electron main process and event loop; isolation is a git worktree or path_scope, not a child process.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Windows, instance worktrees use directory junctions; teardown must dispose path-scoped PTY and terminal sessions and wait for process-tree kill before recursive delete, or deferred cleanup fails with EPERM while files stay locked.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Bundled harness ceiling is 2000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HARNESS_SECTION_TAGS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src/main/agent/harnessSections.ts</w:t>
      </w:r>
      <w:r w:rsidDel="00000000" w:rsidR="00000000" w:rsidRPr="00000000">
        <w:rPr>
          <w:rtl w:val="0"/>
        </w:rPr>
        <w:t xml:space="preserve">). Communication kit tags: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. Whole-message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</w:t>
      </w:r>
      <w:r w:rsidDel="00000000" w:rsidR="00000000" w:rsidRPr="00000000">
        <w:rPr>
          <w:rtl w:val="0"/>
        </w:rPr>
        <w:t xml:space="preserve"> rewrite the last reply; they are not composer slash commands.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