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f15bslesozj" w:id="0"/>
      <w:bookmarkEnd w:id="0"/>
      <w:r w:rsidDel="00000000" w:rsidR="00000000" w:rsidRPr="00000000">
        <w:rPr>
          <w:rtl w:val="0"/>
        </w:rPr>
        <w:t xml:space="preserve">Vyotiq Agent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Lean Electron desktop coding agent: natural-language harness, workspace tools, multi-provider chat, live context management, and file-backed long-term memory. Includes a built-in live agent browser (navigate, snapshot, click, type), interactive terminal dock (xterm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 when available), git Changes panel, and optional GitHub pull-request panel via the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</w:t>
        </w:r>
      </w:hyperlink>
      <w:r w:rsidDel="00000000" w:rsidR="00000000" w:rsidRPr="00000000">
        <w:rPr>
          <w:rtl w:val="0"/>
        </w:rPr>
        <w:t xml:space="preserve">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auth login</w:t>
      </w:r>
      <w:r w:rsidDel="00000000" w:rsidR="00000000" w:rsidRPr="00000000">
        <w:rPr>
          <w:rtl w:val="0"/>
        </w:rPr>
        <w:t xml:space="preserve"> required). No embedding RAG.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h1zqx6a2c4e" w:id="1"/>
      <w:bookmarkEnd w:id="1"/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Electron </w:t>
      </w:r>
      <w:r w:rsidDel="00000000" w:rsidR="00000000" w:rsidRPr="00000000">
        <w:rPr>
          <w:b w:val="1"/>
          <w:bCs w:val="1"/>
          <w:rtl w:val="0"/>
        </w:rPr>
        <w:t xml:space="preserve">43.2.0</w:t>
      </w:r>
      <w:r w:rsidDel="00000000" w:rsidR="00000000" w:rsidRPr="00000000">
        <w:rPr>
          <w:rtl w:val="0"/>
        </w:rPr>
        <w:t xml:space="preserve"> · pnpm · electron-vite · React 19 · TypeScript · Tailwind CSS 4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Zod-validated IPC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  <w:t xml:space="preserve"> for API keys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Plus Jakarta Sans + JetBrains Mono · AAA neutral grayscale (light/dark)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Frameless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titleBarStyle: hidden</w:t>
      </w:r>
      <w:r w:rsidDel="00000000" w:rsidR="00000000" w:rsidRPr="00000000">
        <w:rPr>
          <w:rtl w:val="0"/>
        </w:rPr>
        <w:t xml:space="preserve"> / overlay)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w28n1pmd7co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e8o7qdd2mre7" w:id="3"/>
      <w:bookmarkEnd w:id="3"/>
      <w:r w:rsidDel="00000000" w:rsidR="00000000" w:rsidRPr="00000000">
        <w:rPr>
          <w:rtl w:val="0"/>
        </w:rPr>
        <w:t xml:space="preserve">Interactive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Terminal panel prefers a real PTY via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 (matched to Electron’s ABI via postinstall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@electron/rebuild</w:t>
      </w:r>
      <w:r w:rsidDel="00000000" w:rsidR="00000000" w:rsidRPr="00000000">
        <w:rPr>
          <w:rtl w:val="0"/>
        </w:rPr>
        <w:t xml:space="preserve">). If the native module cannot load, a pipe-shell fallback is used (line editing / resize degraded).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Windows, a full source rebuild needs Visual Studio Build Tools with </w:t>
      </w:r>
      <w:r w:rsidDel="00000000" w:rsidR="00000000" w:rsidRPr="00000000">
        <w:rPr>
          <w:b w:val="1"/>
          <w:bCs w:val="1"/>
          <w:rtl w:val="0"/>
        </w:rPr>
        <w:t xml:space="preserve">Spectre-mitigated libraries</w:t>
      </w:r>
      <w:r w:rsidDel="00000000" w:rsidR="00000000" w:rsidRPr="00000000">
        <w:rPr>
          <w:rtl w:val="0"/>
        </w:rPr>
        <w:t xml:space="preserve">. Prebuilds for Electron often work without a local compile — do not 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npm_config_build_from_source</w:t>
      </w:r>
      <w:r w:rsidDel="00000000" w:rsidR="00000000" w:rsidRPr="00000000">
        <w:rPr>
          <w:rtl w:val="0"/>
        </w:rPr>
        <w:t xml:space="preserve">. To rebuild explicitly: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npx @electron/rebuild -f -w node-pty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Project paths with spaces are fine when using prebuilds; if a source rebuild fails, rebuild once via a junction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mklink /J C:\vyotiq-dev "&lt;repo&gt;"</w:t>
      </w:r>
      <w:r w:rsidDel="00000000" w:rsidR="00000000" w:rsidRPr="00000000">
        <w:rPr>
          <w:rtl w:val="0"/>
        </w:rPr>
        <w:t xml:space="preserve">) without renaming the project.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xx0bprkj4jh" w:id="4"/>
      <w:bookmarkEnd w:id="4"/>
      <w:r w:rsidDel="00000000" w:rsidR="00000000" w:rsidRPr="00000000">
        <w:rPr>
          <w:rtl w:val="0"/>
        </w:rPr>
        <w:t xml:space="preserve">Scripts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app with HMR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tsc</w:t>
            </w:r>
            <w:r w:rsidDel="00000000" w:rsidR="00000000" w:rsidRPr="00000000">
              <w:rPr>
                <w:rtl w:val="0"/>
              </w:rPr>
              <w:t xml:space="preserve"> for main + renderer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Unit, integration, and renderer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Production bundle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pack:win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pack:mac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installers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gdrso3ze21yj" w:id="5"/>
      <w:bookmarkEnd w:id="5"/>
      <w:r w:rsidDel="00000000" w:rsidR="00000000" w:rsidRPr="00000000">
        <w:rPr>
          <w:rtl w:val="0"/>
        </w:rPr>
        <w:t xml:space="preserve">Smoke test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Ollama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qwen2.5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set the Ollama base URL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https://ollama.com</w:t>
      </w:r>
      <w:r w:rsidDel="00000000" w:rsidR="00000000" w:rsidRPr="00000000">
        <w:rPr>
          <w:rtl w:val="0"/>
        </w:rPr>
        <w:t xml:space="preserve"> and save an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Ollama Cloud API key</w:t>
        </w:r>
      </w:hyperlink>
      <w:r w:rsidDel="00000000" w:rsidR="00000000" w:rsidRPr="00000000">
        <w:rPr>
          <w:rtl w:val="0"/>
        </w:rPr>
        <w:t xml:space="preserve"> in Settings (or use another provider’s API key).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pick a workspace → send a message.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tool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memory_*</w:t>
      </w:r>
      <w:r w:rsidDel="00000000" w:rsidR="00000000" w:rsidRPr="00000000">
        <w:rPr>
          <w:rtl w:val="0"/>
        </w:rPr>
        <w:t xml:space="preserve"> / …), streaming text, and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cancels the run.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74t84j1f90s" w:id="6"/>
      <w:bookmarkEnd w:id="6"/>
      <w:r w:rsidDel="00000000" w:rsidR="00000000" w:rsidRPr="00000000">
        <w:rPr>
          <w:rtl w:val="0"/>
        </w:rPr>
        <w:t xml:space="preserve">Providers (10)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OpenAI · Anthropic · Gemini · Ollama · DeepSeek · Groq · OpenRouter · xAI · Mistral · Custom (OpenAI-compatible)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Ollama:</w:t>
      </w:r>
      <w:r w:rsidDel="00000000" w:rsidR="00000000" w:rsidRPr="00000000">
        <w:rPr>
          <w:rtl w:val="0"/>
        </w:rPr>
        <w:t xml:space="preserve"> Local daemon by default (no key). Saving an Ollama API key automatically uses </w:t>
      </w:r>
      <w:r w:rsidDel="00000000" w:rsidR="00000000" w:rsidRPr="00000000">
        <w:rPr>
          <w:b w:val="1"/>
          <w:bCs w:val="1"/>
          <w:rtl w:val="0"/>
        </w:rPr>
        <w:t xml:space="preserve">Ollama Cloud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https://ollama.com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Custom:</w:t>
      </w:r>
      <w:r w:rsidDel="00000000" w:rsidR="00000000" w:rsidRPr="00000000">
        <w:rPr>
          <w:rtl w:val="0"/>
        </w:rPr>
        <w:t xml:space="preserve"> Any OpenAI-compatible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host (Cerebras, Fireworks, Together, vLLM, …). Set the base URL in Settings; local hosts need no key.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thinking:</w:t>
      </w:r>
      <w:r w:rsidDel="00000000" w:rsidR="00000000" w:rsidRPr="00000000">
        <w:rPr>
          <w:rtl w:val="0"/>
        </w:rPr>
        <w:t xml:space="preserve"> Reasoning-capable models stream a separate thinking channel (collapsed in chat). Configure in the composer </w:t>
      </w:r>
      <w:r w:rsidDel="00000000" w:rsidR="00000000" w:rsidRPr="00000000">
        <w:rPr>
          <w:b w:val="1"/>
          <w:bCs w:val="1"/>
          <w:rtl w:val="0"/>
        </w:rPr>
        <w:t xml:space="preserve">model picker</w:t>
      </w:r>
      <w:r w:rsidDel="00000000" w:rsidR="00000000" w:rsidRPr="00000000">
        <w:rPr>
          <w:rtl w:val="0"/>
        </w:rPr>
        <w:t xml:space="preserve"> (thinking on/off, effort, show/hide), along with compaction.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GPT-5 / o-series models use the </w:t>
      </w:r>
      <w:r w:rsidDel="00000000" w:rsidR="00000000" w:rsidRPr="00000000">
        <w:rPr>
          <w:b w:val="1"/>
          <w:bCs w:val="1"/>
          <w:rtl w:val="0"/>
        </w:rPr>
        <w:t xml:space="preserve">Responses 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/v1/responses</w:t>
      </w:r>
      <w:r w:rsidDel="00000000" w:rsidR="00000000" w:rsidRPr="00000000">
        <w:rPr>
          <w:rtl w:val="0"/>
        </w:rPr>
        <w:t xml:space="preserve">) by default (thinking off still uses Responses without reasoning). GPT-5.6+ sends explicit prompt-cache breakpoints on the system prefix.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thinking models use the </w:t>
      </w:r>
      <w:r w:rsidDel="00000000" w:rsidR="00000000" w:rsidRPr="00000000">
        <w:rPr>
          <w:b w:val="1"/>
          <w:bCs w:val="1"/>
          <w:rtl w:val="0"/>
        </w:rPr>
        <w:t xml:space="preserve">Interactions 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/v1beta/interactions</w:t>
      </w:r>
      <w:r w:rsidDel="00000000" w:rsidR="00000000" w:rsidRPr="00000000">
        <w:rPr>
          <w:rtl w:val="0"/>
        </w:rPr>
        <w:t xml:space="preserve">) with stateful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previous_interaction_id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Messages API</w:t>
      </w:r>
      <w:r w:rsidDel="00000000" w:rsidR="00000000" w:rsidRPr="00000000">
        <w:rPr>
          <w:rtl w:val="0"/>
        </w:rPr>
        <w:t xml:space="preserve"> extended/adaptive thinking; </w:t>
      </w:r>
      <w:r w:rsidDel="00000000" w:rsidR="00000000" w:rsidRPr="00000000">
        <w:rPr>
          <w:b w:val="1"/>
          <w:bCs w:val="1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use Chat Completions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reasoning_content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replay on tool steps.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Non-thinking models keep </w:t>
      </w:r>
      <w:r w:rsidDel="00000000" w:rsidR="00000000" w:rsidRPr="00000000">
        <w:rPr>
          <w:b w:val="1"/>
          <w:bCs w:val="1"/>
          <w:rtl w:val="0"/>
        </w:rPr>
        <w:t xml:space="preserve">Chat Completions / Messages / streamGenerateContent</w:t>
      </w:r>
      <w:r w:rsidDel="00000000" w:rsidR="00000000" w:rsidRPr="00000000">
        <w:rPr>
          <w:rtl w:val="0"/>
        </w:rPr>
        <w:t xml:space="preserve"> paths.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Composer and Settings load </w:t>
      </w:r>
      <w:r w:rsidDel="00000000" w:rsidR="00000000" w:rsidRPr="00000000">
        <w:rPr>
          <w:b w:val="1"/>
          <w:bCs w:val="1"/>
          <w:rtl w:val="0"/>
        </w:rPr>
        <w:t xml:space="preserve">live models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models:list</w:t>
      </w:r>
      <w:r w:rsidDel="00000000" w:rsidR="00000000" w:rsidRPr="00000000">
        <w:rPr>
          <w:rtl w:val="0"/>
        </w:rPr>
        <w:t xml:space="preserve"> (5‑minute cache). Seed catalogs are offline fallbacks only.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 attach on user turns (data URLs). Ollama accepts </w:t>
      </w:r>
      <w:r w:rsidDel="00000000" w:rsidR="00000000" w:rsidRPr="00000000">
        <w:rPr>
          <w:b w:val="1"/>
          <w:bCs w:val="1"/>
          <w:rtl w:val="0"/>
        </w:rPr>
        <w:t xml:space="preserve">base64 only</w:t>
      </w:r>
      <w:r w:rsidDel="00000000" w:rsidR="00000000" w:rsidRPr="00000000">
        <w:rPr>
          <w:rtl w:val="0"/>
        </w:rPr>
        <w:t xml:space="preserve"> (no remote image URLs).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Non-vision models strip image parts to a text marker before the provider call; Composer prefers a vision-capable model when images are attached.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cmjh2y68adu" w:id="7"/>
      <w:bookmarkEnd w:id="7"/>
      <w:r w:rsidDel="00000000" w:rsidR="00000000" w:rsidRPr="00000000">
        <w:rPr>
          <w:rtl w:val="0"/>
        </w:rPr>
        <w:t xml:space="preserve">Context + memory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Universal client context pipeline: budget layers, tool-result trimming, structured compaction, workspace snapshot, always-on memory index + state injection, live context-window meter in the composer.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Read-only built-in tools may run in parallel when the model requests multiple calls in one step (that includes built-in MCP meta tools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mcp_list_tools</w:t>
      </w:r>
      <w:r w:rsidDel="00000000" w:rsidR="00000000" w:rsidRPr="00000000">
        <w:rPr>
          <w:rtl w:val="0"/>
        </w:rPr>
        <w:t xml:space="preserve">).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mcp__&lt;server&gt;__&lt;tool&gt;</w:t>
      </w:r>
      <w:r w:rsidDel="00000000" w:rsidR="00000000" w:rsidRPr="00000000">
        <w:rPr>
          <w:rtl w:val="0"/>
        </w:rPr>
        <w:t xml:space="preserve"> calls always run serially and are not auto-exempt from approval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readOnlyHint</w:t>
      </w:r>
      <w:r w:rsidDel="00000000" w:rsidR="00000000" w:rsidRPr="00000000">
        <w:rPr>
          <w:rtl w:val="0"/>
        </w:rPr>
        <w:t xml:space="preserve"> (session/workspace allowlists can still skip prompts).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(sidebar): Discover / Featured catalog for MCP servers, skills, and plugins; Manage installs and configures them (stdio / HTTP / SSE). Settings → Registry holds the optional remote catalog URL. Enabled skills contribute name/description metadata to the system prompt (full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loads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tool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/slash</w:t>
      </w:r>
      <w:r w:rsidDel="00000000" w:rsidR="00000000" w:rsidRPr="00000000">
        <w:rPr>
          <w:rtl w:val="0"/>
        </w:rPr>
        <w:t xml:space="preserve">); plugins expand nested MCP + skills + rules.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Anthropic also sends server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cache_control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context_management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clear_tool_uses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</w:t>
      </w:r>
      <w:r w:rsidDel="00000000" w:rsidR="00000000" w:rsidRPr="00000000">
        <w:rPr>
          <w:rtl w:val="0"/>
        </w:rPr>
        <w:t xml:space="preserve">) when available.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Long-term memory lives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notes/*.md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state.md</w:t>
      </w:r>
      <w:r w:rsidDel="00000000" w:rsidR="00000000" w:rsidRPr="00000000">
        <w:rPr>
          <w:rtl w:val="0"/>
        </w:rPr>
        <w:t xml:space="preserve">) with tools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memory_read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is not RAG</w:t>
      </w:r>
      <w:r w:rsidDel="00000000" w:rsidR="00000000" w:rsidRPr="00000000">
        <w:rPr>
          <w:rtl w:val="0"/>
        </w:rPr>
        <w:t xml:space="preserve"> — no embeddings or vector search. Agents write and read explicit markdown files.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wyt4fmn3n6u" w:id="8"/>
      <w:bookmarkEnd w:id="8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docs/architecture.md</w:t>
        </w:r>
      </w:hyperlink>
      <w:r w:rsidDel="00000000" w:rsidR="00000000" w:rsidRPr="00000000">
        <w:rPr>
          <w:rtl w:val="0"/>
        </w:rPr>
        <w:t xml:space="preserve"> for process boundaries, import aliases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@renderer/lib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feature folder conventions, and the composer variant contract. For harness failure modes → section → evidence mapping, 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docs/harness-handbook.md</w:t>
        </w:r>
      </w:hyperlink>
      <w:r w:rsidDel="00000000" w:rsidR="00000000" w:rsidRPr="00000000">
        <w:rPr>
          <w:rtl w:val="0"/>
        </w:rPr>
        <w:t xml:space="preserve">. June–August 2026 verified reference (checkpoints, security, browser, IPC, audit snapshot):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docs/reference/2026-jun-aug/README.md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src/main/          # window, security, IPC, secrets, agent loop / tools / providers / context / logging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src/preload/       # contextBridge API (+ optional Sentry renderer bridge)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src/shared/        # Zod IPC contracts, channels, AppError, logger facade, scrubber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src/renderer/      # React UI (sidebar + chat + settings + ErrorBoundary)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resources/harness/ # system agent harness (default.md — behavioral policy; per-tool how-to lives in tool defs)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Run state (chat sessions) lives under AppData, not in the project folder: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%APPDATA%/vyotiq/          # or platform userData equivalent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workspaces.json          # open tabs, UI state, settings overrides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settings.json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secrets.json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logs/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workspaces/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{workspaceId}/         # stable UUID from canonical workspace path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meta.json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sessions/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{runId}/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contract.md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status.json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messages.jsonl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events.jsonl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Project-local agent memory stays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 only. The system harness ships bundled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; a well-formed copy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{workspace}/resources/harness/default.md</w:t>
      </w:r>
      <w:r w:rsidDel="00000000" w:rsidR="00000000" w:rsidRPr="00000000">
        <w:rPr>
          <w:rtl w:val="0"/>
        </w:rPr>
        <w:t xml:space="preserve"> takes precedence per invoke (that is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/harness-apply</w:t>
      </w:r>
      <w:r w:rsidDel="00000000" w:rsidR="00000000" w:rsidRPr="00000000">
        <w:rPr>
          <w:rtl w:val="0"/>
        </w:rPr>
        <w:t xml:space="preserve"> writes). Built-in tools use short capability descriptions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, not a duplicated harness catalog.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When adding or changing a built-in tool, update its argument schema, handler, and runtime limits/classification together. Keep the tool description as a short capability blurb;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tests/main/unit/toolsSchema.test.ts</w:t>
      </w:r>
      <w:r w:rsidDel="00000000" w:rsidR="00000000" w:rsidRPr="00000000">
        <w:rPr>
          <w:rtl w:val="0"/>
        </w:rPr>
        <w:t xml:space="preserve"> checks registry/handler parity and the harness boundary.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Run file contract: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 is the canonical chat transcript (one JSON object per line: user/assistant/tool messages).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is an append-only ops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step_usage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context_usage</w:t>
      </w:r>
      <w:r w:rsidDel="00000000" w:rsidR="00000000" w:rsidRPr="00000000">
        <w:rPr>
          <w:rtl w:val="0"/>
        </w:rPr>
        <w:t xml:space="preserve">, etc. with 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 timestamps); full tool output is stored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. The UI rebuilds the chat timeline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messages.jsonl</w:t>
      </w:r>
      <w:r w:rsidDel="00000000" w:rsidR="00000000" w:rsidRPr="00000000">
        <w:rPr>
          <w:rtl w:val="0"/>
        </w:rPr>
        <w:t xml:space="preserve"> on reload and shows run telemetry in the composer context meter. Legacy session-only runs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{userData}/sessions/</w:t>
      </w:r>
      <w:r w:rsidDel="00000000" w:rsidR="00000000" w:rsidRPr="00000000">
        <w:rPr>
          <w:rtl w:val="0"/>
        </w:rPr>
        <w:t xml:space="preserve"> are migrated into the workspace AppData sessions folder on first startup.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if you want an optional Sentry DSN locally (gitignored).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3xde8lvf7cz4" w:id="9"/>
      <w:bookmarkEnd w:id="9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contextIsolation: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nodeIntegration: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Paths sandboxed to the workspace root; memory tools stay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.vyotiq/memory/</w:t>
      </w:r>
      <w:r w:rsidDel="00000000" w:rsidR="00000000" w:rsidRPr="00000000">
        <w:rPr>
          <w:rtl w:val="0"/>
        </w:rPr>
        <w:t xml:space="preserve">; secrets via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CSP + navigation locks on the BrowserWindow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pwi3it80k23" w:id="10"/>
      <w:bookmarkEnd w:id="10"/>
      <w:r w:rsidDel="00000000" w:rsidR="00000000" w:rsidRPr="00000000">
        <w:rPr>
          <w:rtl w:val="0"/>
        </w:rPr>
        <w:t xml:space="preserve">Logging &amp; telemetry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on:</w:t>
      </w:r>
      <w:r w:rsidDel="00000000" w:rsidR="00000000" w:rsidRPr="00000000">
        <w:rPr>
          <w:rtl w:val="0"/>
        </w:rPr>
        <w:t xml:space="preserve"> structured rotating logs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{userData}/logs/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vyotiq.log</w:t>
      </w:r>
      <w:r w:rsidDel="00000000" w:rsidR="00000000" w:rsidRPr="00000000">
        <w:rPr>
          <w:rtl w:val="0"/>
        </w:rPr>
        <w:t xml:space="preserve">),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electron-log</w:t>
      </w:r>
      <w:r w:rsidDel="00000000" w:rsidR="00000000" w:rsidRPr="00000000">
        <w:rPr>
          <w:rtl w:val="0"/>
        </w:rPr>
        <w:t xml:space="preserve"> across main + renderer. Logs record </w:t>
      </w:r>
      <w:r w:rsidDel="00000000" w:rsidR="00000000" w:rsidRPr="00000000">
        <w:rPr>
          <w:b w:val="1"/>
          <w:bCs w:val="1"/>
          <w:rtl w:val="0"/>
        </w:rPr>
        <w:t xml:space="preserve">Vyotiq system telemetry only</w:t>
      </w:r>
      <w:r w:rsidDel="00000000" w:rsidR="00000000" w:rsidRPr="00000000">
        <w:rPr>
          <w:rtl w:val="0"/>
        </w:rPr>
        <w:t xml:space="preserve"> (error codes, tool names, run IDs, opaque workspace IDs) — never workspace paths, file names, search queries, terminal commands, or chat/tool payloads.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the folder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Open logs 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Sentry: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only when both a build-time DSN and Settings → “Share crash &amp; error reports” are enabled (default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). No Session Replay; the same no-user-data policy applies (allowlisted fields + secret scrubbing).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either env var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/ pack (do not commit secrets):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Main process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SENTRY_DSN=https://&lt;key&gt;@o&lt;org&gt;.ingest.sentry.io/&lt;project&gt;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Renderer (same value is fine; electron-vite also maps SENTRY_DSN → VITE_SENTRY_DSN)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VITE_SENTRY_DSN=https://&lt;key&gt;@o&lt;org&gt;.ingest.sentry.io/&lt;project&gt;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nju434whyd2j" w:id="11"/>
      <w:bookmarkEnd w:id="11"/>
      <w:r w:rsidDel="00000000" w:rsidR="00000000" w:rsidRPr="00000000">
        <w:rPr>
          <w:rtl w:val="0"/>
        </w:rPr>
        <w:t xml:space="preserve">Scope (kept lean)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Tools (44):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multi_edit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str_replace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todo_write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browser_search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browser_navigate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browser_snapshot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browser_click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browser_type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browser_scroll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browser_fill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browser_tabs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browser_back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browser_forward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browser_wait_for_selector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browser_wait_for_url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browser_press_key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browser_select_option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mcp_list_tools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release_mcp_tools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mcp_list_resources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mcp_read_resource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mcp_list_prompts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mcp_get_prompt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switch_mode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memory_read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git_status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git_diff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generate_image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edit_image</w:t>
      </w:r>
      <w:r w:rsidDel="00000000" w:rsidR="00000000" w:rsidRPr="00000000">
        <w:rPr>
          <w:rtl w:val="0"/>
        </w:rPr>
        <w:t xml:space="preserve">. Side rail: Browser / Terminal / Changes / Plan panels. Agent browser tools allow unrestricted URLs (localhost, LAN, public).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/reference/2026-jun-aug/README.md" TargetMode="External"/><Relationship Id="rId10" Type="http://schemas.openxmlformats.org/officeDocument/2006/relationships/hyperlink" Target="http://docs/harness-handbook.md" TargetMode="External"/><Relationship Id="rId9" Type="http://schemas.openxmlformats.org/officeDocument/2006/relationships/hyperlink" Target="http://docs/architectur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cli.github.com/" TargetMode="External"/><Relationship Id="rId7" Type="http://schemas.openxmlformats.org/officeDocument/2006/relationships/hyperlink" Target="https://ollama.com" TargetMode="External"/><Relationship Id="rId8" Type="http://schemas.openxmlformats.org/officeDocument/2006/relationships/hyperlink" Target="https://ollama.com/settings/k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