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uhtf52zbql" w:id="0"/>
      <w:bookmarkEnd w:id="0"/>
      <w:r w:rsidDel="00000000" w:rsidR="00000000" w:rsidRPr="00000000">
        <w:rPr>
          <w:rtl w:val="0"/>
        </w:rPr>
        <w:t xml:space="preserve">Skill proposal: safe-pack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tbs5t6ckdb6" w:id="1"/>
      <w:bookmarkEnd w:id="1"/>
      <w:r w:rsidDel="00000000" w:rsidR="00000000" w:rsidRPr="00000000">
        <w:rPr>
          <w:rtl w:val="0"/>
        </w:rPr>
        <w:t xml:space="preserve">Triggers (invoke when the user message or goal matches)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pack:win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pack:dir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electron-builder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 ready 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 installer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 installer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r6loc2z9gi1" w:id="2"/>
      <w:bookmarkEnd w:id="2"/>
      <w:r w:rsidDel="00000000" w:rsidR="00000000" w:rsidRPr="00000000">
        <w:rPr>
          <w:rtl w:val="0"/>
        </w:rPr>
        <w:t xml:space="preserve">Description (Level-1 only)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Safe Electron packaging workflow: run official pack scripts, never kill host Vyotiq/Electron/node/pnpm trees, validate concrete output paths,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dist*</w:t>
      </w:r>
      <w:r w:rsidDel="00000000" w:rsidR="00000000" w:rsidRPr="00000000">
        <w:rPr>
          <w:rtl w:val="0"/>
        </w:rPr>
        <w:t xml:space="preserve"> out of commits/checkpoints.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rfasdpx7h6n" w:id="3"/>
      <w:bookmarkEnd w:id="3"/>
      <w:r w:rsidDel="00000000" w:rsidR="00000000" w:rsidRPr="00000000">
        <w:rPr>
          <w:rtl w:val="0"/>
        </w:rPr>
        <w:t xml:space="preserve">Full instructions (load only after trigger match)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scripts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electron-builder.yml</w:t>
      </w:r>
      <w:r w:rsidDel="00000000" w:rsidR="00000000" w:rsidRPr="00000000">
        <w:rPr>
          <w:rtl w:val="0"/>
        </w:rPr>
        <w:t xml:space="preserve"> before changing anything.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pack:win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pack:dir:win</w:t>
      </w:r>
      <w:r w:rsidDel="00000000" w:rsidR="00000000" w:rsidRPr="00000000">
        <w:rPr>
          <w:rtl w:val="0"/>
        </w:rPr>
        <w:t xml:space="preserve">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</w:t>
      </w:r>
      <w:r w:rsidDel="00000000" w:rsidR="00000000" w:rsidRPr="00000000">
        <w:rPr>
          <w:rtl w:val="0"/>
        </w:rPr>
        <w:t xml:space="preserve"> (or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app.asar</w:t>
      </w:r>
      <w:r w:rsidDel="00000000" w:rsidR="00000000" w:rsidRPr="00000000">
        <w:rPr>
          <w:rtl w:val="0"/>
        </w:rPr>
        <w:t xml:space="preserve">) is EBUSY/locked,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pack:win:alt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pack:dir:win:alt</w:t>
      </w:r>
      <w:r w:rsidDel="00000000" w:rsidR="00000000" w:rsidRPr="00000000">
        <w:rPr>
          <w:rtl w:val="0"/>
        </w:rPr>
        <w:t xml:space="preserve"> (writes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dist-package-alt</w:t>
      </w:r>
      <w:r w:rsidDel="00000000" w:rsidR="00000000" w:rsidRPr="00000000">
        <w:rPr>
          <w:rtl w:val="0"/>
        </w:rPr>
        <w:t xml:space="preserve">) — do not invent ad-hoc electron-builder flags.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pass PowerShell-fragile short overrides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-c.directories.output=…</w:t>
      </w:r>
      <w:r w:rsidDel="00000000" w:rsidR="00000000" w:rsidRPr="00000000">
        <w:rPr>
          <w:rtl w:val="0"/>
        </w:rPr>
        <w:t xml:space="preserve"> (PowerShell eats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-c.…</w:t>
      </w:r>
      <w:r w:rsidDel="00000000" w:rsidR="00000000" w:rsidRPr="00000000">
        <w:rPr>
          <w:rtl w:val="0"/>
        </w:rPr>
        <w:t xml:space="preserve"> and electron-builder treats it as a config </w:t>
      </w:r>
      <w:r w:rsidDel="00000000" w:rsidR="00000000" w:rsidRPr="00000000">
        <w:rPr>
          <w:i w:val="1"/>
          <w:i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path). Prefer package.json scripts or the long 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--config.directories.output=…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Stop-Process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</w:t>
      </w:r>
      <w:r w:rsidDel="00000000" w:rsidR="00000000" w:rsidRPr="00000000">
        <w:rPr>
          <w:rtl w:val="0"/>
        </w:rPr>
        <w:t xml:space="preserve"> on Vyotiq, electron, node, or pnpm to clear locks; wait, use the alt output dir, or ask.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Done only when the installer or unpacked dir path exists on disk; cite that path.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stage/commit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dist/**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dist-package*/**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