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title: Context and compaction description: Read the context meter, understand its estimates, and compact a long chat without treating summaries as lossless. section: agent order: 5 type: concept audience: Long-chat users owner: Vyotiq product sources: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src/renderer/src/features/chat/components/composer/ContextMeter.tsx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src/main/agent/compactRun.ts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src/main/agent/context/compact.ts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src/renderer/src/features/settings/sections/AgentSection.tsx lastVerified: 1.0.0 related: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customize/models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agent/prompting-attachments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troubleshooting/runs-network-recovery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Context is the model input assembled for the next step. It includes more than visible chat text: system instructions, workspace rules, recent messages, attachments, tool results, and compacted history can all consume the model window.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2je03x6kr0ls" w:id="0"/>
      <w:bookmarkEnd w:id="0"/>
      <w:r w:rsidDel="00000000" w:rsidR="00000000" w:rsidRPr="00000000">
        <w:rPr>
          <w:rtl w:val="0"/>
        </w:rPr>
        <w:t xml:space="preserve">Read the Context control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 composer </w:t>
      </w:r>
      <w:r w:rsidDel="00000000" w:rsidR="00000000" w:rsidRPr="00000000">
        <w:rPr>
          <w:b w:val="1"/>
          <w:bCs w:val="1"/>
          <w:rtl w:val="0"/>
        </w:rPr>
        <w:t xml:space="preserve">Context</w:t>
      </w:r>
      <w:r w:rsidDel="00000000" w:rsidR="00000000" w:rsidRPr="00000000">
        <w:rPr>
          <w:rtl w:val="0"/>
        </w:rPr>
        <w:t xml:space="preserve"> meter is an estimate against the selected model's known content window. Open it for the category breakdown and </w:t>
      </w:r>
      <w:r w:rsidDel="00000000" w:rsidR="00000000" w:rsidRPr="00000000">
        <w:rPr>
          <w:b w:val="1"/>
          <w:bCs w:val="1"/>
          <w:rtl w:val="0"/>
        </w:rPr>
        <w:t xml:space="preserve">Compact history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Model catalogs and local metadata can report different windows. The meter is planning information, not a promise that a provider will accept one more turn.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gw8thjmilfsw" w:id="1"/>
      <w:bookmarkEnd w:id="1"/>
      <w:r w:rsidDel="00000000" w:rsidR="00000000" w:rsidRPr="00000000">
        <w:rPr>
          <w:rtl w:val="0"/>
        </w:rPr>
        <w:t xml:space="preserve">Automatic compaction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Settings → Agent</w:t>
      </w:r>
      <w:r w:rsidDel="00000000" w:rsidR="00000000" w:rsidRPr="00000000">
        <w:rPr>
          <w:rtl w:val="0"/>
        </w:rPr>
        <w:t xml:space="preserve"> controls: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Keep recent turns</w:t>
      </w:r>
      <w:r w:rsidDel="00000000" w:rsidR="00000000" w:rsidRPr="00000000">
        <w:rPr>
          <w:rtl w:val="0"/>
        </w:rPr>
        <w:t xml:space="preserve">: 4–50 turns preserved when older history is summarized.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Auto-compact threshold</w:t>
      </w:r>
      <w:r w:rsidDel="00000000" w:rsidR="00000000" w:rsidRPr="00000000">
        <w:rPr>
          <w:rtl w:val="0"/>
        </w:rPr>
        <w:t xml:space="preserve">: 5–95% of the model content window.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When the estimated threshold is reached, Agent V can compact older history and retain recent turns. Compaction produces a summary for later steps; it does not preserve every original token.</w:t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6xizmpy5f89r" w:id="2"/>
      <w:bookmarkEnd w:id="2"/>
      <w:r w:rsidDel="00000000" w:rsidR="00000000" w:rsidRPr="00000000">
        <w:rPr>
          <w:rtl w:val="0"/>
        </w:rPr>
        <w:t xml:space="preserve">Compact manually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Compact history</w:t>
      </w:r>
      <w:r w:rsidDel="00000000" w:rsidR="00000000" w:rsidRPr="00000000">
        <w:rPr>
          <w:rtl w:val="0"/>
        </w:rPr>
        <w:t xml:space="preserve"> from the meter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/compact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Finish or stop the current live step.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Read any unreviewed tool output first.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Compact.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Confirm that the transcript reports the result.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 the next prompt, restate any exact acceptance criterion that must survive summarization.</w:t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td5r6qfzgcsu" w:id="3"/>
      <w:bookmarkEnd w:id="3"/>
      <w:r w:rsidDel="00000000" w:rsidR="00000000" w:rsidRPr="00000000">
        <w:rPr>
          <w:rtl w:val="0"/>
        </w:rPr>
        <w:t xml:space="preserve">When to start a new chat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Start a new chat when the task changes, earlier assumptions are no longer useful, or exact detail is more important than continuity.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/clear</w:t>
      </w:r>
      <w:r w:rsidDel="00000000" w:rsidR="00000000" w:rsidRPr="00000000">
        <w:rPr>
          <w:rtl w:val="0"/>
        </w:rPr>
        <w:t xml:space="preserve"> starts a fresh chat and is safer than carrying an unrelated task through repeated summaries.</w:t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1ou1riayg5qv" w:id="4"/>
      <w:bookmarkEnd w:id="4"/>
      <w:r w:rsidDel="00000000" w:rsidR="00000000" w:rsidRPr="00000000">
        <w:rPr>
          <w:rtl w:val="0"/>
        </w:rPr>
        <w:t xml:space="preserve">Failure boundaries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Compaction can be rejected when the run state or source history changed while the summary was being produced. That protects against installing a summary of stale history. If compaction fails, leave the current history intact, retry after the run settles, or start a new chat.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Do not use memory files as an automatic substitute for context. Memory is explicit workspace Markdown that the agent reads or writes through memory tools.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