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title: Choose Ask, Plan, or Agent description: Match the mode to the job and understand exactly which actions each mode permits. section: agent order: 1 type: guide audience: All agent users owner: Vyotiq product sources: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src/main/agent/tools/modePolicy.ts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src/renderer/src/features/chat/components/composer/Composer.tsx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src/renderer/src/features/chat/components/PlanPanel.tsx lastVerified: 1.0.0 related: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agent/plans-todos-questions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reference/tools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concepts/security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The mode is an enforced tool boundary, not only a prompting hint.</w:t>
      </w:r>
    </w:p>
    <w:p w:rsidR="00000000" w:rsidDel="00000000" w:rsidP="00000000" w:rsidRDefault="00000000" w:rsidRPr="00000000" w14:paraId="0000000F">
      <w:pPr>
        <w:pStyle w:val="Heading2"/>
        <w:rPr/>
      </w:pPr>
      <w:bookmarkStart w:colFirst="0" w:colLast="0" w:name="_ict6u2p4eps3" w:id="0"/>
      <w:bookmarkEnd w:id="0"/>
      <w:r w:rsidDel="00000000" w:rsidR="00000000" w:rsidRPr="00000000">
        <w:rPr>
          <w:rtl w:val="0"/>
        </w:rPr>
        <w:t xml:space="preserve">Decision guide</w:t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Need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Mode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Boundary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Explain code, inspect state, compare options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Ask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Read-only built-ins and browse-only browser actions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Investigate and produce an approval-ready plan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Plan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Read tools, todos, diagnostics, and only run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plan.md</w:t>
            </w:r>
            <w:r w:rsidDel="00000000" w:rsidR="00000000" w:rsidRPr="00000000">
              <w:rPr>
                <w:rtl w:val="0"/>
              </w:rPr>
              <w:t xml:space="preserve">/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contract.md</w:t>
            </w:r>
            <w:r w:rsidDel="00000000" w:rsidR="00000000" w:rsidRPr="00000000">
              <w:rPr>
                <w:rtl w:val="0"/>
              </w:rPr>
              <w:t xml:space="preserve"> edits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Change files, run commands, interact with sites, or write memory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Agent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Full built-in catalog, subject to approval and safety gates</w:t>
            </w:r>
          </w:p>
        </w:tc>
      </w:tr>
    </w:tbl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MCP server tools are Agent-only. Ask and Plan can list MCP catalogs, but cannot invoke server tools, read resources, or fetch prompts.</w:t>
      </w:r>
    </w:p>
    <w:p w:rsidR="00000000" w:rsidDel="00000000" w:rsidP="00000000" w:rsidRDefault="00000000" w:rsidRPr="00000000" w14:paraId="0000001E">
      <w:pPr>
        <w:pStyle w:val="Heading2"/>
        <w:rPr/>
      </w:pPr>
      <w:bookmarkStart w:colFirst="0" w:colLast="0" w:name="_yqqeqei19j5i" w:id="1"/>
      <w:bookmarkEnd w:id="1"/>
      <w:r w:rsidDel="00000000" w:rsidR="00000000" w:rsidRPr="00000000">
        <w:rPr>
          <w:rtl w:val="0"/>
        </w:rPr>
        <w:t xml:space="preserve">Use Ask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Choose Ask for questions such as “Where is authentication initialized?” or “What would break if this type changed?” Ask can read, search, inspect Git status and diffs, use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Skill</w:t>
      </w:r>
      <w:r w:rsidDel="00000000" w:rsidR="00000000" w:rsidRPr="00000000">
        <w:rPr>
          <w:rtl w:val="0"/>
        </w:rPr>
        <w:t xml:space="preserve">, and browse without click/type/fill mutations. It cannot run terminal commands, diagnostics, edits, or memory writes.</w:t>
      </w:r>
    </w:p>
    <w:p w:rsidR="00000000" w:rsidDel="00000000" w:rsidP="00000000" w:rsidRDefault="00000000" w:rsidRPr="00000000" w14:paraId="00000020">
      <w:pPr>
        <w:pStyle w:val="Heading2"/>
        <w:rPr/>
      </w:pPr>
      <w:bookmarkStart w:colFirst="0" w:colLast="0" w:name="_8emlnsghuv8b" w:id="2"/>
      <w:bookmarkEnd w:id="2"/>
      <w:r w:rsidDel="00000000" w:rsidR="00000000" w:rsidRPr="00000000">
        <w:rPr>
          <w:rtl w:val="0"/>
        </w:rPr>
        <w:t xml:space="preserve">Use Plan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Choose Plan when the implementation has meaningful choices or spans multiple systems. Plan can update the current run's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plan.md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contract.md</w:t>
      </w:r>
      <w:r w:rsidDel="00000000" w:rsidR="00000000" w:rsidRPr="00000000">
        <w:rPr>
          <w:rtl w:val="0"/>
        </w:rPr>
        <w:t xml:space="preserve">, maintain todos, and run the configured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diagnostics</w:t>
      </w:r>
      <w:r w:rsidDel="00000000" w:rsidR="00000000" w:rsidRPr="00000000">
        <w:rPr>
          <w:rtl w:val="0"/>
        </w:rPr>
        <w:t xml:space="preserve"> check. It cannot edit product files or use the terminal.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When the plan is approved, select </w:t>
      </w:r>
      <w:r w:rsidDel="00000000" w:rsidR="00000000" w:rsidRPr="00000000">
        <w:rPr>
          <w:b w:val="1"/>
          <w:bCs w:val="1"/>
          <w:rtl w:val="0"/>
        </w:rPr>
        <w:t xml:space="preserve">Agent</w:t>
      </w:r>
      <w:r w:rsidDel="00000000" w:rsidR="00000000" w:rsidRPr="00000000">
        <w:rPr>
          <w:rtl w:val="0"/>
        </w:rPr>
        <w:t xml:space="preserve"> or use </w:t>
      </w:r>
      <w:r w:rsidDel="00000000" w:rsidR="00000000" w:rsidRPr="00000000">
        <w:rPr>
          <w:b w:val="1"/>
          <w:bCs w:val="1"/>
          <w:rtl w:val="0"/>
        </w:rPr>
        <w:t xml:space="preserve">Continue in Agent</w:t>
      </w:r>
      <w:r w:rsidDel="00000000" w:rsidR="00000000" w:rsidRPr="00000000">
        <w:rPr>
          <w:rtl w:val="0"/>
        </w:rPr>
        <w:t xml:space="preserve"> in the Plan panel.</w:t>
      </w:r>
    </w:p>
    <w:p w:rsidR="00000000" w:rsidDel="00000000" w:rsidP="00000000" w:rsidRDefault="00000000" w:rsidRPr="00000000" w14:paraId="00000024">
      <w:pPr>
        <w:pStyle w:val="Heading2"/>
        <w:rPr/>
      </w:pPr>
      <w:bookmarkStart w:colFirst="0" w:colLast="0" w:name="_r37i8viik15f" w:id="3"/>
      <w:bookmarkEnd w:id="3"/>
      <w:r w:rsidDel="00000000" w:rsidR="00000000" w:rsidRPr="00000000">
        <w:rPr>
          <w:rtl w:val="0"/>
        </w:rPr>
        <w:t xml:space="preserve">Use Agent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Choose Agent when the requested outcome requires edits, commands, Git operations, browser interactions, MCP calls, memory writes, or agent instances. Tool approval can still stop gated actions for review.</w:t>
      </w:r>
    </w:p>
    <w:p w:rsidR="00000000" w:rsidDel="00000000" w:rsidP="00000000" w:rsidRDefault="00000000" w:rsidRPr="00000000" w14:paraId="00000026">
      <w:pPr>
        <w:pStyle w:val="Heading2"/>
        <w:rPr/>
      </w:pPr>
      <w:bookmarkStart w:colFirst="0" w:colLast="0" w:name="_yxozrmeodw8e" w:id="4"/>
      <w:bookmarkEnd w:id="4"/>
      <w:r w:rsidDel="00000000" w:rsidR="00000000" w:rsidRPr="00000000">
        <w:rPr>
          <w:rtl w:val="0"/>
        </w:rPr>
        <w:t xml:space="preserve">Switching modes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Use the composer picker, Ctrl+. / ⌘., or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/ask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/plan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/agent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b w:val="1"/>
          <w:bCs w:val="1"/>
          <w:rtl w:val="0"/>
        </w:rPr>
        <w:t xml:space="preserve">Automatic mode switching</w:t>
      </w:r>
      <w:r w:rsidDel="00000000" w:rsidR="00000000" w:rsidRPr="00000000">
        <w:rPr>
          <w:rtl w:val="0"/>
        </w:rPr>
        <w:t xml:space="preserve"> in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Settings → Tools</w:t>
      </w:r>
      <w:r w:rsidDel="00000000" w:rsidR="00000000" w:rsidRPr="00000000">
        <w:rPr>
          <w:rtl w:val="0"/>
        </w:rPr>
        <w:t xml:space="preserve"> is off by default. When enabled,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switch_mode</w:t>
      </w:r>
      <w:r w:rsidDel="00000000" w:rsidR="00000000" w:rsidRPr="00000000">
        <w:rPr>
          <w:rtl w:val="0"/>
        </w:rPr>
        <w:t xml:space="preserve"> becomes available and a live run can change mode at the next step boundary. When disabled, only you can switch.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Changing mode does not create a new chat. Start a new chat for an unrelated task so stale context does not carry forward.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