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Models, thinking, and speed description: Refresh model catalogs, choose favorites, and use capability-dependent thinking and service-tier controls. section: customize order: 2 type: guide audience: Model selectors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src/renderer/src/features/chat/components/composer/ModelPicker.tsx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src/renderer/src/features/chat/components/composer/composerModelUtils.ts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src/main/agent/providers/modelCache.ts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src/shared/domain/providers.ts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customize/providers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agent/context-compaction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troubleshooting/providers-models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composer model picker shows configured providers and retains the current active provider. Model controls change according to catalog metadata and provider support.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1fdaqj61kjd" w:id="0"/>
      <w:bookmarkEnd w:id="0"/>
      <w:r w:rsidDel="00000000" w:rsidR="00000000" w:rsidRPr="00000000">
        <w:rPr>
          <w:rtl w:val="0"/>
        </w:rPr>
        <w:t xml:space="preserve">Choose and refresh models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and activate a provider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composer model picker.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a model from that provider.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Refresh models</w:t>
      </w:r>
      <w:r w:rsidDel="00000000" w:rsidR="00000000" w:rsidRPr="00000000">
        <w:rPr>
          <w:rtl w:val="0"/>
        </w:rPr>
        <w:t xml:space="preserve"> in Providers when the live catalog is stale or incomplete.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Seed model IDs are local fallback metadata. A successful refresh replaces or supplements them with the host's current catalog. A visible seed name does not prove the endpoint is online.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kz1cxsfisqkb" w:id="1"/>
      <w:bookmarkEnd w:id="1"/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information can identify: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tool support;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image input;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native file input;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audio input;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structured output;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thinking/reasoning support;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context-window estimate;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provider-specific service tiers.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composer uses these fields to show controls and validate attachments. Do not assume models from the same provider have identical capabilities.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mbqbl1fdhsk" w:id="2"/>
      <w:bookmarkEnd w:id="2"/>
      <w:r w:rsidDel="00000000" w:rsidR="00000000" w:rsidRPr="00000000">
        <w:rPr>
          <w:rtl w:val="0"/>
        </w:rPr>
        <w:t xml:space="preserve">Thinking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When the model supports thinking, </w:t>
      </w:r>
      <w:r w:rsidDel="00000000" w:rsidR="00000000" w:rsidRPr="00000000">
        <w:rPr>
          <w:b w:val="1"/>
          <w:b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 controls reasoning behavior and effort.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Agent → Show thinking in chat</w:t>
      </w:r>
      <w:r w:rsidDel="00000000" w:rsidR="00000000" w:rsidRPr="00000000">
        <w:rPr>
          <w:rtl w:val="0"/>
        </w:rPr>
        <w:t xml:space="preserve"> controls whether completed thinking appears as collapsed blocks above assistant replies.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Thinking preferences are retained per provider. If the selected model does not expose a compatible reasoning API, the control is hidden or reduced instead of sending an invented parameter.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bl3499ejw8a" w:id="3"/>
      <w:bookmarkEnd w:id="3"/>
      <w:r w:rsidDel="00000000" w:rsidR="00000000" w:rsidRPr="00000000">
        <w:rPr>
          <w:rtl w:val="0"/>
        </w:rPr>
        <w:t xml:space="preserve">Speed and service tier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Models that support service tiers can show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Flex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. The selected value is stored per model where applicable. Availability and billing are provider decisions; the app only sends the supported tier value.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xr0swv2xxn0g" w:id="4"/>
      <w:bookmarkEnd w:id="4"/>
      <w:r w:rsidDel="00000000" w:rsidR="00000000" w:rsidRPr="00000000">
        <w:rPr>
          <w:rtl w:val="0"/>
        </w:rPr>
        <w:t xml:space="preserve">Favorites, recents, and fallback metadata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Favorites and up to five recent model selections improve picker navigation. They do not configure a provider or store a key.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catalog refresh fails, confirm the provider key, base URL, and network state. Then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Provider and model issues</w:t>
        </w:r>
      </w:hyperlink>
      <w:r w:rsidDel="00000000" w:rsidR="00000000" w:rsidRPr="00000000">
        <w:rPr>
          <w:rtl w:val="0"/>
        </w:rPr>
        <w:t xml:space="preserve"> rather than repeatedly changing model IDs.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