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title: Browser and terminal issues description: Resolve blocked hosts, navigation failures, shared-control stalls, missing shells, and PTY fallback. section: troubleshooting order: 3 type: troubleshooting audience: Browser and terminal users owner: Vyotiq product sources: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src/renderer/src/features/chat/components/AgentBrowserPanel.tsx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src/renderer/src/features/chat/components/TerminalPanel.tsx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src/main/app/ptySessions.ts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src/main/agent/loop.ts lastVerified: 1.0.0 related: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tools/browser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tools/terminal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concepts/security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2"/>
        <w:rPr/>
      </w:pPr>
      <w:bookmarkStart w:colFirst="0" w:colLast="0" w:name="_hpb6y4u3gwvk" w:id="0"/>
      <w:bookmarkEnd w:id="0"/>
      <w:r w:rsidDel="00000000" w:rsidR="00000000" w:rsidRPr="00000000">
        <w:rPr>
          <w:rtl w:val="0"/>
        </w:rPr>
        <w:t xml:space="preserve">Browser host is blocked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Open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Settings → Tools → Browser domain allowlist</w:t>
      </w:r>
      <w:r w:rsidDel="00000000" w:rsidR="00000000" w:rsidRPr="00000000">
        <w:rPr>
          <w:rtl w:val="0"/>
        </w:rPr>
        <w:t xml:space="preserve">. Confirm the destination is an exact listed hostname or matches 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*.suffix</w:t>
      </w:r>
      <w:r w:rsidDel="00000000" w:rsidR="00000000" w:rsidRPr="00000000">
        <w:rPr>
          <w:rtl w:val="0"/>
        </w:rPr>
        <w:t xml:space="preserve"> entry. Redirect targets are checked too.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Empty removes the extra allowlist, but built-in URL and SSRF protections still reject unsafe destinations. Do not disable a restriction without verifying the target.</w:t>
      </w:r>
    </w:p>
    <w:p w:rsidR="00000000" w:rsidDel="00000000" w:rsidP="00000000" w:rsidRDefault="00000000" w:rsidRPr="00000000" w14:paraId="00000012">
      <w:pPr>
        <w:pStyle w:val="Heading2"/>
        <w:rPr/>
      </w:pPr>
      <w:bookmarkStart w:colFirst="0" w:colLast="0" w:name="_tgqaprgt04mx" w:id="1"/>
      <w:bookmarkEnd w:id="1"/>
      <w:r w:rsidDel="00000000" w:rsidR="00000000" w:rsidRPr="00000000">
        <w:rPr>
          <w:rtl w:val="0"/>
        </w:rPr>
        <w:t xml:space="preserve">Browser navigation or tool reference fails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Confirm the panel has an active tab.</w:t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Use </w:t>
      </w:r>
      <w:r w:rsidDel="00000000" w:rsidR="00000000" w:rsidRPr="00000000">
        <w:rPr>
          <w:b w:val="1"/>
          <w:bCs w:val="1"/>
          <w:rtl w:val="0"/>
        </w:rPr>
        <w:t xml:space="preserve">Reload</w:t>
      </w:r>
      <w:r w:rsidDel="00000000" w:rsidR="00000000" w:rsidRPr="00000000">
        <w:rPr>
          <w:rtl w:val="0"/>
        </w:rPr>
        <w:t xml:space="preserve"> once.</w:t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After navigation or mutation, take a fresh snapshot before the agent uses element references.</w:t>
      </w:r>
    </w:p>
    <w:p w:rsidR="00000000" w:rsidDel="00000000" w:rsidP="00000000" w:rsidRDefault="00000000" w:rsidRPr="00000000" w14:paraId="00000016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Check whether </w:t>
      </w:r>
      <w:r w:rsidDel="00000000" w:rsidR="00000000" w:rsidRPr="00000000">
        <w:rPr>
          <w:b w:val="1"/>
          <w:bCs w:val="1"/>
          <w:rtl w:val="0"/>
        </w:rPr>
        <w:t xml:space="preserve">You have control of the browser</w:t>
      </w:r>
      <w:r w:rsidDel="00000000" w:rsidR="00000000" w:rsidRPr="00000000">
        <w:rPr>
          <w:rtl w:val="0"/>
        </w:rPr>
        <w:t xml:space="preserve"> is shown. Choose </w:t>
      </w:r>
      <w:r w:rsidDel="00000000" w:rsidR="00000000" w:rsidRPr="00000000">
        <w:rPr>
          <w:b w:val="1"/>
          <w:bCs w:val="1"/>
          <w:rtl w:val="0"/>
        </w:rPr>
        <w:t xml:space="preserve">Return to agent</w:t>
      </w:r>
      <w:r w:rsidDel="00000000" w:rsidR="00000000" w:rsidRPr="00000000">
        <w:rPr>
          <w:rtl w:val="0"/>
        </w:rPr>
        <w:t xml:space="preserve"> if an agent step is waiting.</w:t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Preserve </w:t>
      </w:r>
      <w:r w:rsidDel="00000000" w:rsidR="00000000" w:rsidRPr="00000000">
        <w:rPr>
          <w:b w:val="1"/>
          <w:bCs w:val="1"/>
          <w:rtl w:val="0"/>
        </w:rPr>
        <w:t xml:space="preserve">Browser state unavailable</w:t>
      </w:r>
      <w:r w:rsidDel="00000000" w:rsidR="00000000" w:rsidRPr="00000000">
        <w:rPr>
          <w:rtl w:val="0"/>
        </w:rPr>
        <w:t xml:space="preserve"> or the navigation error text.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Element references belong to a current snapshot and can become stale after page changes.</w:t>
      </w:r>
    </w:p>
    <w:p w:rsidR="00000000" w:rsidDel="00000000" w:rsidP="00000000" w:rsidRDefault="00000000" w:rsidRPr="00000000" w14:paraId="0000001A">
      <w:pPr>
        <w:pStyle w:val="Heading2"/>
        <w:rPr/>
      </w:pPr>
      <w:bookmarkStart w:colFirst="0" w:colLast="0" w:name="_fld0cosxkl6z" w:id="2"/>
      <w:bookmarkEnd w:id="2"/>
      <w:r w:rsidDel="00000000" w:rsidR="00000000" w:rsidRPr="00000000">
        <w:rPr>
          <w:rtl w:val="0"/>
        </w:rPr>
        <w:t xml:space="preserve">Clear session data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Use </w:t>
      </w:r>
      <w:r w:rsidDel="00000000" w:rsidR="00000000" w:rsidRPr="00000000">
        <w:rPr>
          <w:b w:val="1"/>
          <w:bCs w:val="1"/>
          <w:rtl w:val="0"/>
        </w:rPr>
        <w:t xml:space="preserve">Clear Browsing History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Clear Cookies</w:t>
      </w:r>
      <w:r w:rsidDel="00000000" w:rsidR="00000000" w:rsidRPr="00000000">
        <w:rPr>
          <w:rtl w:val="0"/>
        </w:rPr>
        <w:t xml:space="preserve">, or </w:t>
      </w:r>
      <w:r w:rsidDel="00000000" w:rsidR="00000000" w:rsidRPr="00000000">
        <w:rPr>
          <w:b w:val="1"/>
          <w:bCs w:val="1"/>
          <w:rtl w:val="0"/>
        </w:rPr>
        <w:t xml:space="preserve">Clear Cache</w:t>
      </w:r>
      <w:r w:rsidDel="00000000" w:rsidR="00000000" w:rsidRPr="00000000">
        <w:rPr>
          <w:rtl w:val="0"/>
        </w:rPr>
        <w:t xml:space="preserve"> only for the relevant symptom. Clearing cookies signs out browser sessions. These controls affect the embedded browser, not the operating system's default browser.</w:t>
      </w:r>
    </w:p>
    <w:p w:rsidR="00000000" w:rsidDel="00000000" w:rsidP="00000000" w:rsidRDefault="00000000" w:rsidRPr="00000000" w14:paraId="0000001C">
      <w:pPr>
        <w:pStyle w:val="Heading2"/>
        <w:rPr/>
      </w:pPr>
      <w:bookmarkStart w:colFirst="0" w:colLast="0" w:name="_olkqz4ej07tn" w:id="3"/>
      <w:bookmarkEnd w:id="3"/>
      <w:r w:rsidDel="00000000" w:rsidR="00000000" w:rsidRPr="00000000">
        <w:rPr>
          <w:rtl w:val="0"/>
        </w:rPr>
        <w:t xml:space="preserve">Terminal shell does not start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Open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Settings → Tools → Terminal shell</w:t>
      </w:r>
      <w:r w:rsidDel="00000000" w:rsidR="00000000" w:rsidRPr="00000000">
        <w:rPr>
          <w:rtl w:val="0"/>
        </w:rPr>
        <w:t xml:space="preserve">. Choose an installed shell. </w:t>
      </w:r>
      <w:r w:rsidDel="00000000" w:rsidR="00000000" w:rsidRPr="00000000">
        <w:rPr>
          <w:b w:val="1"/>
          <w:bCs w:val="1"/>
          <w:rtl w:val="0"/>
        </w:rPr>
        <w:t xml:space="preserve">Auto</w:t>
      </w:r>
      <w:r w:rsidDel="00000000" w:rsidR="00000000" w:rsidRPr="00000000">
        <w:rPr>
          <w:rtl w:val="0"/>
        </w:rPr>
        <w:t xml:space="preserve"> prefers PowerShell on Windows; selecting Bash does not install Bash.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Confirm the active workspace exists and the shell executable is available on PATH.</w:t>
      </w:r>
    </w:p>
    <w:p w:rsidR="00000000" w:rsidDel="00000000" w:rsidP="00000000" w:rsidRDefault="00000000" w:rsidRPr="00000000" w14:paraId="00000020">
      <w:pPr>
        <w:pStyle w:val="Heading2"/>
        <w:rPr/>
      </w:pPr>
      <w:bookmarkStart w:colFirst="0" w:colLast="0" w:name="_g87d4qm86ztk" w:id="4"/>
      <w:bookmarkEnd w:id="4"/>
      <w:r w:rsidDel="00000000" w:rsidR="00000000" w:rsidRPr="00000000">
        <w:rPr>
          <w:rtl w:val="0"/>
        </w:rPr>
        <w:t xml:space="preserve">PTY unavailable or interaction is degraded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The app can use a pipe fallback when the native PTY is unavailable. Preserve the warning and test a simple non-interactive command. Features requiring full terminal emulation may remain unavailable until native dependencies are valid.</w:t>
      </w:r>
    </w:p>
    <w:p w:rsidR="00000000" w:rsidDel="00000000" w:rsidP="00000000" w:rsidRDefault="00000000" w:rsidRPr="00000000" w14:paraId="00000022">
      <w:pPr>
        <w:pStyle w:val="Heading2"/>
        <w:rPr/>
      </w:pPr>
      <w:bookmarkStart w:colFirst="0" w:colLast="0" w:name="_if97u2aynbs5" w:id="5"/>
      <w:bookmarkEnd w:id="5"/>
      <w:r w:rsidDel="00000000" w:rsidR="00000000" w:rsidRPr="00000000">
        <w:rPr>
          <w:rtl w:val="0"/>
        </w:rPr>
        <w:t xml:space="preserve">A command appears stuck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Use the named terminal session or run </w:t>
      </w:r>
      <w:r w:rsidDel="00000000" w:rsidR="00000000" w:rsidRPr="00000000">
        <w:rPr>
          <w:b w:val="1"/>
          <w:bCs w:val="1"/>
          <w:rtl w:val="0"/>
        </w:rPr>
        <w:t xml:space="preserve">Stop</w:t>
      </w:r>
      <w:r w:rsidDel="00000000" w:rsidR="00000000" w:rsidRPr="00000000">
        <w:rPr>
          <w:rtl w:val="0"/>
        </w:rPr>
        <w:t xml:space="preserve"> control. Do not terminate broad Electron, Node, or pnpm process groups. Check whether the command is legitimately waiting for input, an approval, network, or a child process before closing it.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