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title: Run, network, and recovery issues description: Diagnose offline queues, interrupted turns, repeated Continue states, provider cutoffs, and crash recovery. section: troubleshooting order: 2 type: troubleshooting audience: Users with failed runs owner: Vyotiq product sources: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src/renderer/src/lib/hooks/useOfflineSendQueue.ts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src/renderer/src/features/chat/SessionChatColumn.tsx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src/shared/errors.ts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src/main/logging/crashDiagnostics.ts lastVerified: 1.0.0 related: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agent/background-runs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tools/notifications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reference/storage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Style w:val="Heading2"/>
        <w:rPr/>
      </w:pPr>
      <w:bookmarkStart w:colFirst="0" w:colLast="0" w:name="_5h8z84hv8ndy" w:id="0"/>
      <w:bookmarkEnd w:id="0"/>
      <w:r w:rsidDel="00000000" w:rsidR="00000000" w:rsidRPr="00000000">
        <w:rPr>
          <w:rtl w:val="0"/>
        </w:rPr>
        <w:t xml:space="preserve">Message waits while offline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Agent V can queue a send while connectivity is unavailable. Keep the chat open until the connection state changes. Do not press send repeatedly; duplicate prompts can become separate invocations after recovery.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Offline wait behavior uses </w:t>
      </w:r>
      <w:r w:rsidDel="00000000" w:rsidR="00000000" w:rsidRPr="00000000">
        <w:rPr>
          <w:b w:val="1"/>
          <w:bCs w:val="1"/>
          <w:rtl w:val="0"/>
        </w:rPr>
        <w:t xml:space="preserve">default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extended</w:t>
      </w:r>
      <w:r w:rsidDel="00000000" w:rsidR="00000000" w:rsidRPr="00000000">
        <w:rPr>
          <w:rtl w:val="0"/>
        </w:rPr>
        <w:t xml:space="preserve">, or </w:t>
      </w:r>
      <w:r w:rsidDel="00000000" w:rsidR="00000000" w:rsidRPr="00000000">
        <w:rPr>
          <w:b w:val="1"/>
          <w:bCs w:val="1"/>
          <w:rtl w:val="0"/>
        </w:rPr>
        <w:t xml:space="preserve">wait forever</w:t>
      </w:r>
      <w:r w:rsidDel="00000000" w:rsidR="00000000" w:rsidRPr="00000000">
        <w:rPr>
          <w:rtl w:val="0"/>
        </w:rPr>
        <w:t xml:space="preserve">. Wait-forever is available only with Autonomous mode.</w:t>
      </w:r>
    </w:p>
    <w:p w:rsidR="00000000" w:rsidDel="00000000" w:rsidP="00000000" w:rsidRDefault="00000000" w:rsidRPr="00000000" w14:paraId="00000012">
      <w:pPr>
        <w:pStyle w:val="Heading2"/>
        <w:rPr/>
      </w:pPr>
      <w:bookmarkStart w:colFirst="0" w:colLast="0" w:name="_vkpcmyt4q9zh" w:id="1"/>
      <w:bookmarkEnd w:id="1"/>
      <w:r w:rsidDel="00000000" w:rsidR="00000000" w:rsidRPr="00000000">
        <w:rPr>
          <w:rtl w:val="0"/>
        </w:rPr>
        <w:t xml:space="preserve">The transcript shows Continue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The previous invocation ended without a complete result. Reasons include truncation, empty or filtered response, context overflow, network interruption, circuit-open protection, or provider error.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Read the last assistant and tool rows.</w:t>
      </w:r>
    </w:p>
    <w:p w:rsidR="00000000" w:rsidDel="00000000" w:rsidP="00000000" w:rsidRDefault="00000000" w:rsidRPr="00000000" w14:paraId="00000016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Inspect </w:t>
      </w:r>
      <w:r w:rsidDel="00000000" w:rsidR="00000000" w:rsidRPr="00000000">
        <w:rPr>
          <w:b w:val="1"/>
          <w:bCs w:val="1"/>
          <w:rtl w:val="0"/>
        </w:rPr>
        <w:t xml:space="preserve">Changes</w:t>
      </w:r>
      <w:r w:rsidDel="00000000" w:rsidR="00000000" w:rsidRPr="00000000">
        <w:rPr>
          <w:rtl w:val="0"/>
        </w:rPr>
        <w:t xml:space="preserve"> for writes already applied.</w:t>
      </w:r>
    </w:p>
    <w:p w:rsidR="00000000" w:rsidDel="00000000" w:rsidP="00000000" w:rsidRDefault="00000000" w:rsidRPr="00000000" w14:paraId="00000017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Confirm the original goal is still valid.</w:t>
      </w:r>
    </w:p>
    <w:p w:rsidR="00000000" w:rsidDel="00000000" w:rsidP="00000000" w:rsidRDefault="00000000" w:rsidRPr="00000000" w14:paraId="00000018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Choose </w:t>
      </w:r>
      <w:r w:rsidDel="00000000" w:rsidR="00000000" w:rsidRPr="00000000">
        <w:rPr>
          <w:b w:val="1"/>
          <w:bCs w:val="1"/>
          <w:rtl w:val="0"/>
        </w:rPr>
        <w:t xml:space="preserve">Continue</w:t>
      </w:r>
      <w:r w:rsidDel="00000000" w:rsidR="00000000" w:rsidRPr="00000000">
        <w:rPr>
          <w:rtl w:val="0"/>
        </w:rPr>
        <w:t xml:space="preserve"> once.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If </w:t>
      </w:r>
      <w:r w:rsidDel="00000000" w:rsidR="00000000" w:rsidRPr="00000000">
        <w:rPr>
          <w:b w:val="1"/>
          <w:bCs w:val="1"/>
          <w:rtl w:val="0"/>
        </w:rPr>
        <w:t xml:space="preserve">Auto-resume interrupted runs</w:t>
      </w:r>
      <w:r w:rsidDel="00000000" w:rsidR="00000000" w:rsidRPr="00000000">
        <w:rPr>
          <w:rtl w:val="0"/>
        </w:rPr>
        <w:t xml:space="preserve"> is on, opening this chat resumes it automatically. Other interrupted chats are not resumed.</w:t>
      </w:r>
    </w:p>
    <w:p w:rsidR="00000000" w:rsidDel="00000000" w:rsidP="00000000" w:rsidRDefault="00000000" w:rsidRPr="00000000" w14:paraId="0000001B">
      <w:pPr>
        <w:pStyle w:val="Heading2"/>
        <w:rPr/>
      </w:pPr>
      <w:bookmarkStart w:colFirst="0" w:colLast="0" w:name="_w8nsuv3ns0zl" w:id="2"/>
      <w:bookmarkEnd w:id="2"/>
      <w:r w:rsidDel="00000000" w:rsidR="00000000" w:rsidRPr="00000000">
        <w:rPr>
          <w:rtl w:val="0"/>
        </w:rPr>
        <w:t xml:space="preserve">Continue repeats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Do not loop blindly. Note the incomplete reason: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Context overflow: compact history or start a fresh chat.</w:t>
      </w:r>
    </w:p>
    <w:p w:rsidR="00000000" w:rsidDel="00000000" w:rsidP="00000000" w:rsidRDefault="00000000" w:rsidRPr="00000000" w14:paraId="0000001F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Network interruption: verify host reachability.</w:t>
      </w:r>
    </w:p>
    <w:p w:rsidR="00000000" w:rsidDel="00000000" w:rsidP="00000000" w:rsidRDefault="00000000" w:rsidRPr="00000000" w14:paraId="00000020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Circuit open: allow the provider failure window to clear, then retry.</w:t>
      </w:r>
    </w:p>
    <w:p w:rsidR="00000000" w:rsidDel="00000000" w:rsidP="00000000" w:rsidRDefault="00000000" w:rsidRPr="00000000" w14:paraId="00000021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Provider error: inspect key, quota, model, and provider message.</w:t>
      </w:r>
    </w:p>
    <w:p w:rsidR="00000000" w:rsidDel="00000000" w:rsidP="00000000" w:rsidRDefault="00000000" w:rsidRPr="00000000" w14:paraId="00000022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Empty or filtered response: choose a suitable model or reformulate the request.</w:t>
      </w:r>
    </w:p>
    <w:p w:rsidR="00000000" w:rsidDel="00000000" w:rsidP="00000000" w:rsidRDefault="00000000" w:rsidRPr="00000000" w14:paraId="00000023">
      <w:pPr>
        <w:pStyle w:val="Heading2"/>
        <w:rPr/>
      </w:pPr>
      <w:bookmarkStart w:colFirst="0" w:colLast="0" w:name="_bzy3vlmvrdvg" w:id="3"/>
      <w:bookmarkEnd w:id="3"/>
      <w:r w:rsidDel="00000000" w:rsidR="00000000" w:rsidRPr="00000000">
        <w:rPr>
          <w:rtl w:val="0"/>
        </w:rPr>
        <w:t xml:space="preserve">Application recovered after a crash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Open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Settings → General → Recent crashes</w:t>
      </w:r>
      <w:r w:rsidDel="00000000" w:rsidR="00000000" w:rsidRPr="00000000">
        <w:rPr>
          <w:rtl w:val="0"/>
        </w:rPr>
        <w:t xml:space="preserve"> and </w:t>
      </w:r>
      <w:r w:rsidDel="00000000" w:rsidR="00000000" w:rsidRPr="00000000">
        <w:rPr>
          <w:b w:val="1"/>
          <w:bCs w:val="1"/>
          <w:rtl w:val="0"/>
        </w:rPr>
        <w:t xml:space="preserve">Open logs folder</w:t>
      </w:r>
      <w:r w:rsidDel="00000000" w:rsidR="00000000" w:rsidRPr="00000000">
        <w:rPr>
          <w:rtl w:val="0"/>
        </w:rPr>
        <w:t xml:space="preserve">. Capture the timestamp, process type, reason, and exit code. Reopen the affected chat and inspect persisted state before continuing.</w:t>
      </w:r>
    </w:p>
    <w:p w:rsidR="00000000" w:rsidDel="00000000" w:rsidP="00000000" w:rsidRDefault="00000000" w:rsidRPr="00000000" w14:paraId="00000025">
      <w:pPr>
        <w:pStyle w:val="Heading2"/>
        <w:rPr/>
      </w:pPr>
      <w:bookmarkStart w:colFirst="0" w:colLast="0" w:name="_wysvouyq47es" w:id="4"/>
      <w:bookmarkEnd w:id="4"/>
      <w:r w:rsidDel="00000000" w:rsidR="00000000" w:rsidRPr="00000000">
        <w:rPr>
          <w:rtl w:val="0"/>
        </w:rPr>
        <w:t xml:space="preserve">Safe recovery boundary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Do not delete run storage before collecting evidence. Do not kill broad Electron, Node, or pnpm process groups. Use </w:t>
      </w:r>
      <w:r w:rsidDel="00000000" w:rsidR="00000000" w:rsidRPr="00000000">
        <w:rPr>
          <w:b w:val="1"/>
          <w:bCs w:val="1"/>
          <w:rtl w:val="0"/>
        </w:rPr>
        <w:t xml:space="preserve">Stop</w:t>
      </w:r>
      <w:r w:rsidDel="00000000" w:rsidR="00000000" w:rsidRPr="00000000">
        <w:rPr>
          <w:rtl w:val="0"/>
        </w:rPr>
        <w:t xml:space="preserve"> for the named live run, close the named terminal session, or restart the app normally.</w:t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Escalation evidence: app version, platform, run ID, provider/model, exact final status, last successful tool, local log excerpt, and whether the working tree changed.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3">
    <w:lvl w:ilvl="0">
      <w:start w:val="1"/>
      <w:numFmt w:val="bullet"/>
      <w:lvlText w:val="-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