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</w:rPr>
        <w:t xml:space="preserve">CMS POS v1.5 — E2E Test Scenarios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</w:rPr>
        <w:t xml:space="preserve">Kịch bản kiểm thử </w:t>
      </w:r>
      <w:r>
        <w:rPr>
          <w:rFonts w:ascii="Arial" w:hAnsi="Arial" w:cs="Arial"/>
          <w:sz w:val="29"/>
          <w:sz-cs w:val="29"/>
          <w:b/>
          <w:i/>
          <w:spacing w:val="0"/>
        </w:rPr>
        <w:t xml:space="preserve">end-to-end</w:t>
      </w:r>
      <w:r>
        <w:rPr>
          <w:rFonts w:ascii="Arial" w:hAnsi="Arial" w:cs="Arial"/>
          <w:sz w:val="29"/>
          <w:sz-cs w:val="29"/>
          <w:i/>
          <w:spacing w:val="0"/>
        </w:rPr>
        <w:t xml:space="preserve"> (luồng nghiệp vụ xuyên màn), chia 2 nhánh: </w:t>
      </w:r>
      <w:r>
        <w:rPr>
          <w:rFonts w:ascii="Arial" w:hAnsi="Arial" w:cs="Arial"/>
          <w:sz w:val="29"/>
          <w:sz-cs w:val="29"/>
          <w:b/>
          <w:i/>
          <w:spacing w:val="0"/>
        </w:rPr>
        <w:t xml:space="preserve">Main flows</w:t>
      </w:r>
      <w:r>
        <w:rPr>
          <w:rFonts w:ascii="Arial" w:hAnsi="Arial" w:cs="Arial"/>
          <w:sz w:val="29"/>
          <w:sz-cs w:val="29"/>
          <w:i/>
          <w:spacing w:val="0"/>
        </w:rPr>
        <w:t xml:space="preserve"> (happy path) và </w:t>
      </w:r>
      <w:r>
        <w:rPr>
          <w:rFonts w:ascii="Arial" w:hAnsi="Arial" w:cs="Arial"/>
          <w:sz w:val="29"/>
          <w:sz-cs w:val="29"/>
          <w:b/>
          <w:i/>
          <w:spacing w:val="0"/>
        </w:rPr>
        <w:t xml:space="preserve">Edge cases</w:t>
      </w:r>
      <w:r>
        <w:rPr>
          <w:rFonts w:ascii="Arial" w:hAnsi="Arial" w:cs="Arial"/>
          <w:sz w:val="29"/>
          <w:sz-cs w:val="29"/>
          <w:i/>
          <w:spacing w:val="0"/>
        </w:rPr>
        <w:t xml:space="preserve">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</w:rPr>
        <w:t xml:space="preserve">Nguồn: PRD CMS v1.5 + đặc tả Quản lý TID/MID, Quản lý văn bản, Thẩm định, Ký số, Thanh lý.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</w:rPr>
        <w:t xml:space="preserve">Tác giả: Vy (QC) · Cập nhật: 18/06/2026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Vai trò:</w:t>
      </w:r>
      <w:r>
        <w:rPr>
          <w:rFonts w:ascii="Arial" w:hAnsi="Arial" w:cs="Arial"/>
          <w:sz w:val="29"/>
          <w:sz-cs w:val="29"/>
          <w:spacing w:val="0"/>
        </w:rPr>
        <w:t xml:space="preserve"> MC = đại diện Merchant · BD = kinh doanh · QTRR = thẩm định rủi ro · GtelPay = Giám đốc ký số · VH = vận hành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Module:</w:t>
      </w:r>
      <w:r>
        <w:rPr>
          <w:rFonts w:ascii="Arial" w:hAnsi="Arial" w:cs="Arial"/>
          <w:sz w:val="29"/>
          <w:sz-cs w:val="29"/>
          <w:spacing w:val="0"/>
        </w:rPr>
        <w:t xml:space="preserve"> M1 Quản lý TID/MID · M2 Quản lý văn bản · M3 Thẩm định · M4 Ký số/Link ký · M5 Thanh lý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🟢 NHÁNH A — MAIN FLOWS (Happy / Golden path)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ID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Luồng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Module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Tiền đề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Các bước chính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Kết quả mong đợi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Priority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E2E-M01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Onboarding &amp; kích hoạt HĐ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M1–M4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Có MC trong hệ thống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Tạo merchant → gửi thẩm định → QTRR thẩm định hồ sơ </w:t>
      </w:r>
      <w:r>
        <w:rPr>
          <w:rFonts w:ascii="Arial" w:hAnsi="Arial" w:cs="Arial"/>
          <w:sz w:val="26"/>
          <w:sz-cs w:val="26"/>
          <w:b/>
          <w:spacing w:val="0"/>
        </w:rPr>
        <w:t xml:space="preserve">Đạt</w:t>
      </w:r>
      <w:r>
        <w:rPr>
          <w:rFonts w:ascii="Arial" w:hAnsi="Arial" w:cs="Arial"/>
          <w:sz w:val="26"/>
          <w:sz-cs w:val="26"/>
          <w:spacing w:val="0"/>
        </w:rPr>
        <w:t xml:space="preserve"> → Tạo HĐ (ký điện tử) → MC ký OTP → GtelPay ký số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HĐ "Đang hoạt động", có ngày ký; POS sinh ở Quản lý TID/MID (Chưa hoạt động / Tiếp nhận)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High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E2E-M02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Cấp TID (vòng đời thuận)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M1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HĐ Đang hoạt động, POS Chưa hoạt động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Tick POS → Gửi bank → Import file kết quả (Bank chấp nhận) → Bàn giao BD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TID được cấp, Trạng thái "Đang hoạt động"; mail bàn giao gửi đại lý kèm TID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High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E2E-M03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Đóng TID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M1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TID Đang hoạt động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Gửi bank đóng TID (import) → Import file phản hồi bank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Tiến trình Gửi bank đóng → Bank phản hồi đóng; Trạng thái = "Đóng"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High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E2E-M04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Đổi tài khoản TT — chủ TK Merchant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M2,M4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HĐ Đang hoạt động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Tạo phụ lục đổi TK → MC ký → GtelPay ký → VH duyệt ngày hiệu lực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Phụ lục Còn hiệu lực; TK mới gắn TID, TK cũ Hết hiệu lực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High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E2E-M05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Đổi tài khoản TT — chủ TK NNUQ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M2,M3,M4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HĐ Đang hoạt động, có NNUQ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Tạo GUQ (chọn NNUQ) → QTRR thẩm định hồ sơ NNUQ Đạt → BD ký → NNUQ ký OTP → MC ký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GUQ hiệu lực; TK NNUQ gắn TID; VH duyệt: Chờ tiếp nhận → Đã tiếp nhận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High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E2E-M06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Cấp bổ sung TID (Phụ lục 03) 🔗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M2,M3,M1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HĐ Đang hoạt động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Tạo phụ lục cấp TID (khai POS) → MC ký → QTRR thẩm định Đạt → GtelPay ký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Phụ lục hiệu lực → </w:t>
      </w:r>
      <w:r>
        <w:rPr>
          <w:rFonts w:ascii="Arial" w:hAnsi="Arial" w:cs="Arial"/>
          <w:sz w:val="26"/>
          <w:sz-cs w:val="26"/>
          <w:b/>
          <w:spacing w:val="0"/>
        </w:rPr>
        <w:t xml:space="preserve">TID mới xuất hiện ở Quản lý TID/MID</w:t>
      </w:r>
      <w:r>
        <w:rPr>
          <w:rFonts w:ascii="Arial" w:hAnsi="Arial" w:cs="Arial"/>
          <w:sz w:val="26"/>
          <w:sz-cs w:val="26"/>
          <w:spacing w:val="0"/>
        </w:rPr>
        <w:t xml:space="preserve"> (vào vòng đời M02)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High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E2E-M07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Đổi phí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M2,M4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HĐ Đang hoạt động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Tạo phụ lục đổi phí (phí ≥ mốc) → MC ký → GtelPay ký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Phí mới áp dụng cho HĐ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Medium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E2E-M08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Thanh lý HĐ (ký điện tử)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M5,M4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HĐ Đang hoạt động </w:t>
      </w:r>
      <w:r>
        <w:rPr>
          <w:rFonts w:ascii="Arial" w:hAnsi="Arial" w:cs="Arial"/>
          <w:sz w:val="26"/>
          <w:sz-cs w:val="26"/>
          <w:b/>
          <w:spacing w:val="0"/>
        </w:rPr>
        <w:t xml:space="preserve">&amp; đã đóng hết TID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Thanh lý → gen biên bản → MC ký → GtelPay ký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HĐ "Đã thanh lý"; cho tải BBTL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High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E2E-M09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Thanh lý HĐ (ký tay)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M5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HĐ Đang hoạt động &amp; đã đóng hết TID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Thanh lý ký tay → gen biên bản → tạo yêu cầu VH xử lý → upload BBTL đã ký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HĐ "Đã thanh lý"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High</w:t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E2E-M10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Golden path đầu-cuối</w:t>
      </w:r>
      <w:r>
        <w:rPr>
          <w:rFonts w:ascii="Arial" w:hAnsi="Arial" w:cs="Arial"/>
          <w:sz w:val="26"/>
          <w:sz-cs w:val="26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M1–M5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—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M01 → M02 → (M04/M06/M07 phát sinh) → M03 đóng hết TID → M08 thanh lý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Toàn vòng đời HĐ chạy thông suốt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High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🟠 NHÁNH B — EDGE CASES (E2E)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ID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Luồng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Module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Tiền đề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Các bước chính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Kết quả mong đợi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Priority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E2E-E01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Thẩm định Không đạt → nộp lại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M3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Hồ sơ chờ thẩm định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Thẩm định "Yêu cầu nộp lại" → KD đẩy file mới → QTRR thẩm định lại Đạt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Vòng nộp-lại chạy đúng (liên quan bug CMS-209/210)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High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E2E-E02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Chặn tạo HĐ khi hồ sơ chưa Đạt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M3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MC hồ sơ chưa/không đạt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Thử Tạo hợp đồng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Hệ thống chặn, không cho tạo HĐ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High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E2E-E03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Tạo văn bản khi HĐ chưa Đang hoạt động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M2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HĐ ≠ Đang hoạt động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Tạo phụ lục/GUQ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Trạng thái ký = </w:t>
      </w:r>
      <w:r>
        <w:rPr>
          <w:rFonts w:ascii="Arial" w:hAnsi="Arial" w:cs="Arial"/>
          <w:sz w:val="26"/>
          <w:sz-cs w:val="26"/>
          <w:b/>
          <w:spacing w:val="0"/>
        </w:rPr>
        <w:t xml:space="preserve">Nháp</w:t>
      </w:r>
      <w:r>
        <w:rPr>
          <w:rFonts w:ascii="Arial" w:hAnsi="Arial" w:cs="Arial"/>
          <w:sz w:val="26"/>
          <w:sz-cs w:val="26"/>
          <w:spacing w:val="0"/>
        </w:rPr>
        <w:t xml:space="preserve">, </w:t>
      </w:r>
      <w:r>
        <w:rPr>
          <w:rFonts w:ascii="Arial" w:hAnsi="Arial" w:cs="Arial"/>
          <w:sz w:val="26"/>
          <w:sz-cs w:val="26"/>
          <w:b/>
          <w:spacing w:val="0"/>
        </w:rPr>
        <w:t xml:space="preserve">không</w:t>
      </w:r>
      <w:r>
        <w:rPr>
          <w:rFonts w:ascii="Arial" w:hAnsi="Arial" w:cs="Arial"/>
          <w:sz w:val="26"/>
          <w:sz-cs w:val="26"/>
          <w:spacing w:val="0"/>
        </w:rPr>
        <w:t xml:space="preserve"> gửi mail ký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High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E2E-E04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Import file kết quả TID có dòng lỗi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M1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Có file import lỗi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Import file có ≥1 dòng sai (seri trùng / TID tồn tại / thiếu cột / seri không có)</w:t>
      </w:r>
    </w:p>
    <w:p>
      <w:pPr/>
      <w:r>
        <w:rPr>
          <w:rFonts w:ascii="Arial" w:hAnsi="Arial" w:cs="Arial"/>
          <w:sz w:val="26"/>
          <w:sz-cs w:val="26"/>
          <w:b/>
          <w:spacing w:val="0"/>
        </w:rPr>
        <w:t xml:space="preserve">Toàn bộ file bị chặn</w:t>
      </w:r>
      <w:r>
        <w:rPr>
          <w:rFonts w:ascii="Arial" w:hAnsi="Arial" w:cs="Arial"/>
          <w:sz w:val="26"/>
          <w:sz-cs w:val="26"/>
          <w:spacing w:val="0"/>
        </w:rPr>
        <w:t xml:space="preserve">; bảng lỗi theo dòng; tải được file hợp lệ/không hợp lệ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High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E2E-E05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Link ký điện tử hết hạn 48h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M4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Đã gửi link ký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MC mở link sau 48h → từ chối → Gửi lại email ký → ký lại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Link cũ vô hiệu; link mới gửi lại OK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High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E2E-E06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OTP sai khi ký điện tử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M4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Đang ký điện tử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Nhập OTP sai nhiều lần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Bị từ chối; cho gửi lại mã (mã hết hạn 2 phút)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Medium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E2E-E07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Thanh lý khi còn TID chưa đóng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M5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HĐ còn TID Đang hoạt động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Thử thanh lý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Bị </w:t>
      </w:r>
      <w:r>
        <w:rPr>
          <w:rFonts w:ascii="Arial" w:hAnsi="Arial" w:cs="Arial"/>
          <w:sz w:val="26"/>
          <w:sz-cs w:val="26"/>
          <w:b/>
          <w:spacing w:val="0"/>
        </w:rPr>
        <w:t xml:space="preserve">chặn</w:t>
      </w:r>
      <w:r>
        <w:rPr>
          <w:rFonts w:ascii="Arial" w:hAnsi="Arial" w:cs="Arial"/>
          <w:sz w:val="26"/>
          <w:sz-cs w:val="26"/>
          <w:spacing w:val="0"/>
        </w:rPr>
        <w:t xml:space="preserve"> kèm cảnh báo "còn TID chưa đóng"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High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E2E-E08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Cấp bổ sung TID: QTRR Không đạt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M2,M3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Phụ lục 03 chờ thẩm định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MC ký → QTRR "Không đạt"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Phụ lục trả lại kèm lý do; không sinh TID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Medium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E2E-E09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Đổi TK: POS đang có yêu cầu chờ duyệt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M2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POS có yêu cầu đổi TK chờ duyệt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Tạo phụ lục đổi TK, chọn Seri-TID đó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POS bị </w:t>
      </w:r>
      <w:r>
        <w:rPr>
          <w:rFonts w:ascii="Arial" w:hAnsi="Arial" w:cs="Arial"/>
          <w:sz w:val="26"/>
          <w:sz-cs w:val="26"/>
          <w:b/>
          <w:spacing w:val="0"/>
        </w:rPr>
        <w:t xml:space="preserve">disable</w:t>
      </w:r>
      <w:r>
        <w:rPr>
          <w:rFonts w:ascii="Arial" w:hAnsi="Arial" w:cs="Arial"/>
          <w:sz w:val="26"/>
          <w:sz-cs w:val="26"/>
          <w:spacing w:val="0"/>
        </w:rPr>
        <w:t xml:space="preserve"> không cho chọn (chống tạo trùng)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Medium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E2E-E10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Phí mới &lt; phí mốc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M2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HĐ Đang hoạt động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Đổi phí nhập phí thấp hơn mốc đại lý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Ô phí tô đỏ / chặn xác nhận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Medium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E2E-E11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MC là Tổ chức (luồng đổi TK)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M2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MC loại Tổ chức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Mở tạo văn bản đổi TK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Disable NNUQ &amp; người đại diện MC (chỉ Merchant) — *cần BA xác nhận*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Medium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E2E-E12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Số seri POS trùng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M1,M2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Seri đã cấu hình ở HĐ khác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Khai POS với seri trùng (HĐ ≠ Hủy/Thanh lý)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Bị chặn / báo trùng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Medium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E2E-E13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Hủy / Sửa văn bản theo trạng thái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M2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Văn bản Nháp &amp; đã ký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Sửa/Hủy văn bản ở Nháp (OK) vs đã có đối tượng ký (chặn)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Chỉ cho Sửa/Hủy khi Nháp/chưa ai ký; đã ký → chặn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Medium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E2E-E14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MC từ chối ký hợp đồng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M4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HĐ chờ MC ký (điện tử)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MC mở link → Từ chối ký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HĐ ghi nhận từ chối, không kích hoạt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Medium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E2E-E15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Tạm hoãn → Hủy TID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M1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TID Đang hoạt động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Tạm hoãn (nhập lý do, gửi mail) → Hủy yêu cầu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Trạng thái Tạm hoãn → Hủy; mail gửi đại lý đúng nội dung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Medium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❓ Điểm cần hỏi BA (gắn với các E2E)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1. </w:t>
      </w:r>
      <w:r>
        <w:rPr>
          <w:rFonts w:ascii="Arial" w:hAnsi="Arial" w:cs="Arial"/>
          <w:sz w:val="29"/>
          <w:sz-cs w:val="29"/>
          <w:b/>
          <w:spacing w:val="0"/>
        </w:rPr>
        <w:t xml:space="preserve">E2E-M05/M04:</w:t>
      </w:r>
      <w:r>
        <w:rPr>
          <w:rFonts w:ascii="Arial" w:hAnsi="Arial" w:cs="Arial"/>
          <w:sz w:val="29"/>
          <w:sz-cs w:val="29"/>
          <w:spacing w:val="0"/>
        </w:rPr>
        <w:t xml:space="preserve"> GUQ người đại diện MC có bước GtelPay ký không (spec mâu thuẫn: tiêu đề có, danh sách trạng thái không)?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2. </w:t>
      </w:r>
      <w:r>
        <w:rPr>
          <w:rFonts w:ascii="Arial" w:hAnsi="Arial" w:cs="Arial"/>
          <w:sz w:val="29"/>
          <w:sz-cs w:val="29"/>
          <w:b/>
          <w:spacing w:val="0"/>
        </w:rPr>
        <w:t xml:space="preserve">E2E-M06:</w:t>
      </w:r>
      <w:r>
        <w:rPr>
          <w:rFonts w:ascii="Arial" w:hAnsi="Arial" w:cs="Arial"/>
          <w:sz w:val="29"/>
          <w:sz-cs w:val="29"/>
          <w:spacing w:val="0"/>
        </w:rPr>
        <w:t xml:space="preserve"> thứ tự ở cấp bổ sung TID — MC ký trước rồi QTRR thẩm định, hay QTRR trước?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3. </w:t>
      </w:r>
      <w:r>
        <w:rPr>
          <w:rFonts w:ascii="Arial" w:hAnsi="Arial" w:cs="Arial"/>
          <w:sz w:val="29"/>
          <w:sz-cs w:val="29"/>
          <w:b/>
          <w:spacing w:val="0"/>
        </w:rPr>
        <w:t xml:space="preserve">E2E-E11:</w:t>
      </w:r>
      <w:r>
        <w:rPr>
          <w:rFonts w:ascii="Arial" w:hAnsi="Arial" w:cs="Arial"/>
          <w:sz w:val="29"/>
          <w:sz-cs w:val="29"/>
          <w:spacing w:val="0"/>
        </w:rPr>
        <w:t xml:space="preserve"> MC là Tổ chức thì luồng đổi tài khoản thanh toán đi thế nào (vì disable cả NNUQ lẫn người đại diện)?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4. </w:t>
      </w:r>
      <w:r>
        <w:rPr>
          <w:rFonts w:ascii="Arial" w:hAnsi="Arial" w:cs="Arial"/>
          <w:sz w:val="29"/>
          <w:sz-cs w:val="29"/>
          <w:b/>
          <w:spacing w:val="0"/>
        </w:rPr>
        <w:t xml:space="preserve">TID/MID:</w:t>
      </w:r>
      <w:r>
        <w:rPr>
          <w:rFonts w:ascii="Arial" w:hAnsi="Arial" w:cs="Arial"/>
          <w:sz w:val="29"/>
          <w:sz-cs w:val="29"/>
          <w:spacing w:val="0"/>
        </w:rPr>
        <w:t xml:space="preserve"> bộ lọc ngày trên UI là "ngày tạo POS" nhưng spec ghi "ngày cấp TID" — xác nhận đúng field.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5. </w:t>
      </w:r>
      <w:r>
        <w:rPr>
          <w:rFonts w:ascii="Arial" w:hAnsi="Arial" w:cs="Arial"/>
          <w:sz w:val="29"/>
          <w:sz-cs w:val="29"/>
          <w:b/>
          <w:spacing w:val="0"/>
        </w:rPr>
        <w:t xml:space="preserve">Bank gửi file kết quả TID qua kênh nào</w:t>
      </w:r>
      <w:r>
        <w:rPr>
          <w:rFonts w:ascii="Arial" w:hAnsi="Arial" w:cs="Arial"/>
          <w:sz w:val="29"/>
          <w:sz-cs w:val="29"/>
          <w:spacing w:val="0"/>
        </w:rPr>
        <w:t xml:space="preserve"> (email/SFTP/portal) và có đúng template import không?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📌 Ghi chú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Mỗi E2E nên chạy trên môi trường </w:t>
      </w:r>
      <w:r>
        <w:rPr>
          <w:rFonts w:ascii="Arial" w:hAnsi="Arial" w:cs="Arial"/>
          <w:sz w:val="29"/>
          <w:sz-cs w:val="29"/>
          <w:b/>
          <w:spacing w:val="0"/>
        </w:rPr>
        <w:t xml:space="preserve">Staging</w:t>
      </w:r>
      <w:r>
        <w:rPr>
          <w:rFonts w:ascii="Arial" w:hAnsi="Arial" w:cs="Arial"/>
          <w:sz w:val="29"/>
          <w:sz-cs w:val="29"/>
          <w:spacing w:val="0"/>
        </w:rPr>
        <w:t xml:space="preserve"> với dữ liệu test (cờ "Thử nghiệm").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Các luồng gửi mail/ký số thật → cần tài khoản email nhận OTP &amp; cấu hình ký số (VNPT Smart CA).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Có thể tự động hoá nhánh Main bằng Playwright (script seed merchant+HĐ đã có trong repo này).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