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F2CD" w14:textId="26F7238B" w:rsidR="00D10F0A" w:rsidRPr="00D10F0A" w:rsidRDefault="00D10F0A" w:rsidP="00276E24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D10F0A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42001DA" w14:textId="6F90F2E2" w:rsidR="00653DA5" w:rsidRDefault="006A2EA5" w:rsidP="006A2EA5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C077A1">
        <w:rPr>
          <w:rFonts w:ascii="Times New Roman" w:hAnsi="Times New Roman"/>
          <w:b/>
          <w:bCs/>
          <w:sz w:val="24"/>
          <w:szCs w:val="24"/>
        </w:rPr>
        <w:t>Destilácia</w:t>
      </w:r>
    </w:p>
    <w:p w14:paraId="054E1678" w14:textId="7F57704F" w:rsidR="00B83729" w:rsidRPr="00C312D4" w:rsidRDefault="006A2EA5" w:rsidP="00C077A1">
      <w:pPr>
        <w:spacing w:line="360" w:lineRule="auto"/>
        <w:ind w:left="2118" w:hanging="1410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="00C077A1">
        <w:rPr>
          <w:rFonts w:ascii="Times New Roman" w:hAnsi="Times New Roman"/>
        </w:rPr>
        <w:tab/>
      </w:r>
      <w:r w:rsidR="00C077A1">
        <w:rPr>
          <w:rFonts w:ascii="Times New Roman" w:hAnsi="Times New Roman"/>
          <w:bCs/>
        </w:rPr>
        <w:t>Pomocou vybraných pomôcok zostrojte aparatúru na destiláciu. Charakterizujte destiláciu ako separačnú metódu.</w:t>
      </w:r>
    </w:p>
    <w:p w14:paraId="7004C01E" w14:textId="32DCE699" w:rsidR="006A2EA5" w:rsidRPr="00C312D4" w:rsidRDefault="006A2EA5" w:rsidP="006A2EA5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 w:rsidR="00773D16">
        <w:rPr>
          <w:rFonts w:ascii="Times New Roman" w:hAnsi="Times New Roman"/>
        </w:rPr>
        <w:t xml:space="preserve">stojan, železný kruh, svorky, kahan, </w:t>
      </w:r>
      <w:r w:rsidR="00C077A1">
        <w:rPr>
          <w:rFonts w:ascii="Times New Roman" w:hAnsi="Times New Roman"/>
        </w:rPr>
        <w:t xml:space="preserve">frakčná banka, chladič, </w:t>
      </w:r>
      <w:r w:rsidR="00773D16">
        <w:rPr>
          <w:rFonts w:ascii="Times New Roman" w:hAnsi="Times New Roman"/>
        </w:rPr>
        <w:t>destilačná banka</w:t>
      </w:r>
      <w:r w:rsidR="007E5638">
        <w:rPr>
          <w:rFonts w:ascii="Times New Roman" w:hAnsi="Times New Roman"/>
        </w:rPr>
        <w:t xml:space="preserve">, </w:t>
      </w:r>
      <w:r w:rsidR="00773D16">
        <w:rPr>
          <w:rFonts w:ascii="Times New Roman" w:hAnsi="Times New Roman"/>
        </w:rPr>
        <w:t xml:space="preserve">alonž, </w:t>
      </w:r>
      <w:r w:rsidR="007E5638">
        <w:rPr>
          <w:rFonts w:ascii="Times New Roman" w:hAnsi="Times New Roman"/>
        </w:rPr>
        <w:t>spojovacie gumičky.</w:t>
      </w:r>
    </w:p>
    <w:p w14:paraId="0524AF74" w14:textId="4A2A6DBA" w:rsidR="006A2EA5" w:rsidRPr="007E5638" w:rsidRDefault="006A2EA5" w:rsidP="007E5638">
      <w:pPr>
        <w:spacing w:line="240" w:lineRule="auto"/>
        <w:rPr>
          <w:rFonts w:ascii="Times New Roman" w:hAnsi="Times New Roman"/>
        </w:rPr>
      </w:pPr>
    </w:p>
    <w:tbl>
      <w:tblPr>
        <w:tblStyle w:val="Mriekatabuky"/>
        <w:tblW w:w="1396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2"/>
        <w:gridCol w:w="3040"/>
      </w:tblGrid>
      <w:tr w:rsidR="00176311" w:rsidRPr="00C312D4" w14:paraId="2929B48C" w14:textId="77777777" w:rsidTr="001E5FCB">
        <w:trPr>
          <w:trHeight w:val="2976"/>
        </w:trPr>
        <w:tc>
          <w:tcPr>
            <w:tcW w:w="10922" w:type="dxa"/>
          </w:tcPr>
          <w:p w14:paraId="6B6B9C7A" w14:textId="6883C35D" w:rsidR="00176311" w:rsidRDefault="00773D16" w:rsidP="00176311">
            <w:pPr>
              <w:spacing w:line="240" w:lineRule="auto"/>
              <w:ind w:left="708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>Schéma</w:t>
            </w:r>
            <w:r w:rsidR="00176311" w:rsidRPr="00C312D4">
              <w:rPr>
                <w:rFonts w:ascii="Times New Roman" w:hAnsi="Times New Roman"/>
                <w:i/>
              </w:rPr>
              <w:t xml:space="preserve"> </w:t>
            </w:r>
            <w:r w:rsidR="007E5638">
              <w:rPr>
                <w:rFonts w:ascii="Times New Roman" w:hAnsi="Times New Roman"/>
                <w:i/>
              </w:rPr>
              <w:t>destilačne</w:t>
            </w:r>
            <w:r w:rsidR="00176311" w:rsidRPr="00C312D4">
              <w:rPr>
                <w:rFonts w:ascii="Times New Roman" w:hAnsi="Times New Roman"/>
                <w:i/>
              </w:rPr>
              <w:t>j aparatúry</w:t>
            </w:r>
            <w:r>
              <w:rPr>
                <w:rFonts w:ascii="Times New Roman" w:hAnsi="Times New Roman"/>
                <w:i/>
              </w:rPr>
              <w:t xml:space="preserve"> a destilačná aparatúra</w:t>
            </w:r>
            <w:r w:rsidR="00176311" w:rsidRPr="00C312D4">
              <w:rPr>
                <w:rFonts w:ascii="Times New Roman" w:hAnsi="Times New Roman"/>
                <w:i/>
              </w:rPr>
              <w:t xml:space="preserve"> </w:t>
            </w:r>
            <w:r w:rsidR="00176311" w:rsidRPr="00C312D4">
              <w:rPr>
                <w:rFonts w:ascii="Times New Roman" w:hAnsi="Times New Roman"/>
                <w:i/>
                <w:color w:val="000000"/>
              </w:rPr>
              <w:t>(Chémia</w:t>
            </w:r>
            <w:r>
              <w:rPr>
                <w:rFonts w:ascii="Times New Roman" w:hAnsi="Times New Roman"/>
                <w:i/>
                <w:color w:val="000000"/>
              </w:rPr>
              <w:t xml:space="preserve"> </w:t>
            </w:r>
            <w:r w:rsidR="00176311" w:rsidRPr="00C312D4">
              <w:rPr>
                <w:rFonts w:ascii="Times New Roman" w:hAnsi="Times New Roman"/>
                <w:i/>
                <w:color w:val="000000"/>
              </w:rPr>
              <w:t>1, 2010)</w:t>
            </w:r>
            <w:r w:rsidR="00176311" w:rsidRPr="00C312D4">
              <w:rPr>
                <w:rFonts w:ascii="Times New Roman" w:hAnsi="Times New Roman"/>
                <w:i/>
              </w:rPr>
              <w:t>:</w:t>
            </w:r>
          </w:p>
          <w:tbl>
            <w:tblPr>
              <w:tblStyle w:val="Mriekatabuky"/>
              <w:tblW w:w="0" w:type="auto"/>
              <w:tblInd w:w="7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53"/>
              <w:gridCol w:w="4745"/>
            </w:tblGrid>
            <w:tr w:rsidR="001E5FCB" w14:paraId="0F2968CA" w14:textId="77777777" w:rsidTr="001E5FCB">
              <w:tc>
                <w:tcPr>
                  <w:tcW w:w="4919" w:type="dxa"/>
                </w:tcPr>
                <w:p w14:paraId="13557082" w14:textId="26B40BBC" w:rsidR="001E5FCB" w:rsidRDefault="001E5FCB" w:rsidP="00176311">
                  <w:pPr>
                    <w:spacing w:line="240" w:lineRule="auto"/>
                    <w:rPr>
                      <w:rFonts w:ascii="Times New Roman" w:hAnsi="Times New Roman"/>
                      <w:iCs/>
                    </w:rPr>
                  </w:pPr>
                  <w:r>
                    <w:object w:dxaOrig="8110" w:dyaOrig="5090" w14:anchorId="42A5C534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52pt;height:158pt" o:ole="">
                        <v:imagedata r:id="rId5" o:title=""/>
                      </v:shape>
                      <o:OLEObject Type="Embed" ProgID="PBrush" ShapeID="_x0000_i1025" DrawAspect="Content" ObjectID="_1835956184" r:id="rId6"/>
                    </w:object>
                  </w:r>
                </w:p>
              </w:tc>
              <w:tc>
                <w:tcPr>
                  <w:tcW w:w="4920" w:type="dxa"/>
                </w:tcPr>
                <w:p w14:paraId="4FC9E37F" w14:textId="2AD754B2" w:rsidR="001E5FCB" w:rsidRDefault="001E5FCB" w:rsidP="00176311">
                  <w:pPr>
                    <w:spacing w:line="240" w:lineRule="auto"/>
                    <w:rPr>
                      <w:rFonts w:ascii="Times New Roman" w:hAnsi="Times New Roman"/>
                      <w:iCs/>
                    </w:rPr>
                  </w:pPr>
                  <w:r>
                    <w:object w:dxaOrig="7750" w:dyaOrig="5690" w14:anchorId="5F545972">
                      <v:shape id="_x0000_i1026" type="#_x0000_t75" style="width:226pt;height:166pt" o:ole="">
                        <v:imagedata r:id="rId7" o:title=""/>
                      </v:shape>
                      <o:OLEObject Type="Embed" ProgID="PBrush" ShapeID="_x0000_i1026" DrawAspect="Content" ObjectID="_1835956185" r:id="rId8"/>
                    </w:object>
                  </w:r>
                </w:p>
              </w:tc>
            </w:tr>
          </w:tbl>
          <w:p w14:paraId="1A5EDC06" w14:textId="1E276614" w:rsidR="00176311" w:rsidRPr="00C312D4" w:rsidRDefault="00176311" w:rsidP="007E5638">
            <w:pPr>
              <w:spacing w:line="240" w:lineRule="auto"/>
              <w:ind w:left="708"/>
              <w:jc w:val="right"/>
              <w:rPr>
                <w:rFonts w:ascii="Times New Roman" w:hAnsi="Times New Roman"/>
                <w:i/>
              </w:rPr>
            </w:pPr>
          </w:p>
        </w:tc>
        <w:tc>
          <w:tcPr>
            <w:tcW w:w="3040" w:type="dxa"/>
          </w:tcPr>
          <w:p w14:paraId="442B94A4" w14:textId="77777777" w:rsidR="00C312D4" w:rsidRDefault="00C312D4" w:rsidP="00773D16">
            <w:pPr>
              <w:spacing w:line="240" w:lineRule="auto"/>
              <w:ind w:left="681" w:firstLine="567"/>
              <w:rPr>
                <w:rFonts w:ascii="Times New Roman" w:hAnsi="Times New Roman"/>
                <w:i/>
              </w:rPr>
            </w:pPr>
          </w:p>
          <w:p w14:paraId="56F235D6" w14:textId="77777777" w:rsidR="00C312D4" w:rsidRDefault="00C312D4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4888C06F" w14:textId="65B0519B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414B46A7" w14:textId="77777777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  <w:p w14:paraId="7FE256D2" w14:textId="77777777" w:rsidR="00176311" w:rsidRPr="00C312D4" w:rsidRDefault="00176311" w:rsidP="006A2EA5">
            <w:pPr>
              <w:spacing w:line="240" w:lineRule="auto"/>
              <w:rPr>
                <w:rFonts w:ascii="Times New Roman" w:hAnsi="Times New Roman"/>
                <w:i/>
              </w:rPr>
            </w:pPr>
          </w:p>
        </w:tc>
      </w:tr>
    </w:tbl>
    <w:p w14:paraId="400014E2" w14:textId="77777777" w:rsidR="00F14303" w:rsidRPr="00687BEA" w:rsidRDefault="00656EB5" w:rsidP="001E5FCB">
      <w:pPr>
        <w:pStyle w:val="Normlnywebov"/>
        <w:spacing w:after="0"/>
        <w:ind w:firstLine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Princíp:</w:t>
      </w:r>
    </w:p>
    <w:p w14:paraId="79D9CB6C" w14:textId="4D585B46" w:rsidR="004F3928" w:rsidRPr="006301A0" w:rsidRDefault="004747BD" w:rsidP="00881B03">
      <w:pPr>
        <w:pStyle w:val="Normlnywebov"/>
        <w:spacing w:after="0" w:line="360" w:lineRule="auto"/>
        <w:ind w:left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Všetky telesá sú tvorené </w:t>
      </w:r>
      <w:r w:rsidRPr="00687BEA">
        <w:rPr>
          <w:rStyle w:val="Vrazn"/>
          <w:b w:val="0"/>
          <w:color w:val="000000" w:themeColor="text1"/>
          <w:sz w:val="22"/>
          <w:szCs w:val="22"/>
        </w:rPr>
        <w:t>látkami</w:t>
      </w:r>
      <w:r w:rsidRPr="00687BEA">
        <w:rPr>
          <w:color w:val="000000" w:themeColor="text1"/>
          <w:sz w:val="22"/>
          <w:szCs w:val="22"/>
        </w:rPr>
        <w:t xml:space="preserve">. </w:t>
      </w:r>
      <w:r w:rsidR="00F14303" w:rsidRPr="00687BEA">
        <w:rPr>
          <w:color w:val="000000" w:themeColor="text1"/>
          <w:sz w:val="22"/>
          <w:szCs w:val="22"/>
        </w:rPr>
        <w:t xml:space="preserve">Chemicky čisté látky sú tvorené z rovnakých častíc. </w:t>
      </w:r>
      <w:r w:rsidRPr="00687BEA">
        <w:rPr>
          <w:rStyle w:val="Vrazn"/>
          <w:b w:val="0"/>
          <w:color w:val="000000" w:themeColor="text1"/>
          <w:sz w:val="22"/>
          <w:szCs w:val="22"/>
        </w:rPr>
        <w:t xml:space="preserve">Zmiešaním dvoch alebo viacerých </w:t>
      </w:r>
      <w:r w:rsidR="00F14303" w:rsidRPr="00687BEA">
        <w:rPr>
          <w:rStyle w:val="Vrazn"/>
          <w:b w:val="0"/>
          <w:color w:val="000000" w:themeColor="text1"/>
          <w:sz w:val="22"/>
          <w:szCs w:val="22"/>
        </w:rPr>
        <w:t xml:space="preserve">chemicky čistých </w:t>
      </w:r>
      <w:r w:rsidRPr="00687BEA">
        <w:rPr>
          <w:rStyle w:val="Vrazn"/>
          <w:b w:val="0"/>
          <w:color w:val="000000" w:themeColor="text1"/>
          <w:sz w:val="22"/>
          <w:szCs w:val="22"/>
        </w:rPr>
        <w:t xml:space="preserve">látok vzniká </w:t>
      </w:r>
      <w:r w:rsidRPr="00C715A6">
        <w:rPr>
          <w:rStyle w:val="Vrazn"/>
          <w:bCs w:val="0"/>
          <w:color w:val="000000" w:themeColor="text1"/>
          <w:sz w:val="22"/>
          <w:szCs w:val="22"/>
        </w:rPr>
        <w:t>zmes</w:t>
      </w:r>
      <w:r w:rsidRPr="00687BEA">
        <w:rPr>
          <w:rStyle w:val="Vrazn"/>
          <w:b w:val="0"/>
          <w:color w:val="000000" w:themeColor="text1"/>
          <w:sz w:val="22"/>
          <w:szCs w:val="22"/>
        </w:rPr>
        <w:t>.</w:t>
      </w:r>
      <w:r w:rsidR="001E5FCB">
        <w:rPr>
          <w:color w:val="000000" w:themeColor="text1"/>
          <w:sz w:val="22"/>
          <w:szCs w:val="22"/>
        </w:rPr>
        <w:t xml:space="preserve"> </w:t>
      </w:r>
      <w:r w:rsidR="00C715A6">
        <w:rPr>
          <w:rStyle w:val="Vrazn"/>
          <w:b w:val="0"/>
          <w:color w:val="000000" w:themeColor="text1"/>
          <w:sz w:val="22"/>
          <w:szCs w:val="22"/>
        </w:rPr>
        <w:t>Z</w:t>
      </w:r>
      <w:r w:rsidR="00C715A6" w:rsidRPr="00687BEA">
        <w:rPr>
          <w:rStyle w:val="Vrazn"/>
          <w:b w:val="0"/>
          <w:color w:val="000000" w:themeColor="text1"/>
          <w:sz w:val="22"/>
          <w:szCs w:val="22"/>
        </w:rPr>
        <w:t>ložky</w:t>
      </w:r>
      <w:r w:rsidR="00C715A6">
        <w:rPr>
          <w:rStyle w:val="Vrazn"/>
          <w:b w:val="0"/>
          <w:color w:val="000000" w:themeColor="text1"/>
          <w:sz w:val="22"/>
          <w:szCs w:val="22"/>
        </w:rPr>
        <w:t xml:space="preserve"> zmesí</w:t>
      </w:r>
      <w:r w:rsidR="00C715A6" w:rsidRPr="00687BEA">
        <w:rPr>
          <w:rStyle w:val="Vrazn"/>
          <w:b w:val="0"/>
          <w:color w:val="000000" w:themeColor="text1"/>
          <w:sz w:val="22"/>
          <w:szCs w:val="22"/>
        </w:rPr>
        <w:t xml:space="preserve"> možno od seba oddeliť </w:t>
      </w:r>
      <w:r w:rsidR="00C715A6" w:rsidRPr="006301A0">
        <w:rPr>
          <w:rStyle w:val="Vrazn"/>
          <w:bCs w:val="0"/>
          <w:color w:val="000000" w:themeColor="text1"/>
          <w:sz w:val="22"/>
          <w:szCs w:val="22"/>
        </w:rPr>
        <w:t>fyzikálno-chemickými metódami</w:t>
      </w:r>
      <w:r w:rsidR="00C715A6">
        <w:rPr>
          <w:rStyle w:val="Vrazn"/>
          <w:b w:val="0"/>
          <w:color w:val="000000" w:themeColor="text1"/>
          <w:sz w:val="22"/>
          <w:szCs w:val="22"/>
        </w:rPr>
        <w:t xml:space="preserve"> na základe ich odlišných vlastností. </w:t>
      </w:r>
    </w:p>
    <w:p w14:paraId="1068CF4C" w14:textId="5DCD3DE2" w:rsidR="004F3928" w:rsidRDefault="004F3928" w:rsidP="00881B03">
      <w:pPr>
        <w:pStyle w:val="Normlnywebov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  <w:r w:rsidRPr="006301A0">
        <w:rPr>
          <w:b/>
          <w:bCs/>
          <w:color w:val="000000" w:themeColor="text1"/>
          <w:sz w:val="22"/>
          <w:szCs w:val="22"/>
        </w:rPr>
        <w:t>Destilácia – </w:t>
      </w:r>
      <w:r w:rsidRPr="006301A0">
        <w:rPr>
          <w:color w:val="000000" w:themeColor="text1"/>
          <w:sz w:val="22"/>
          <w:szCs w:val="22"/>
        </w:rPr>
        <w:t>metóda, pri ktorej oddeľujeme kvapalinu od inej kvapaliny na základe ich rozdielnej teploty varu. Metóda je založená na rôznych teplotách varu oddeľovaných zložiek.</w:t>
      </w:r>
    </w:p>
    <w:p w14:paraId="25CBFC84" w14:textId="77777777" w:rsidR="00881B03" w:rsidRPr="006301A0" w:rsidRDefault="00881B03" w:rsidP="00881B03">
      <w:pPr>
        <w:pStyle w:val="Normlnywebov"/>
        <w:shd w:val="clear" w:color="auto" w:fill="FFFFFF"/>
        <w:spacing w:before="0" w:beforeAutospacing="0" w:after="0" w:afterAutospacing="0" w:line="360" w:lineRule="auto"/>
        <w:ind w:left="720"/>
        <w:rPr>
          <w:color w:val="000000" w:themeColor="text1"/>
          <w:sz w:val="22"/>
          <w:szCs w:val="22"/>
        </w:rPr>
      </w:pPr>
    </w:p>
    <w:p w14:paraId="06E2B774" w14:textId="01992FDA" w:rsidR="00881B03" w:rsidRPr="00C312D4" w:rsidRDefault="001E5FCB" w:rsidP="00881B03">
      <w:pPr>
        <w:spacing w:line="360" w:lineRule="auto"/>
        <w:ind w:left="708" w:firstLine="2"/>
        <w:rPr>
          <w:rFonts w:ascii="Times New Roman" w:hAnsi="Times New Roman"/>
        </w:rPr>
      </w:pPr>
      <w:r>
        <w:rPr>
          <w:rFonts w:ascii="Times New Roman" w:hAnsi="Times New Roman"/>
        </w:rPr>
        <w:t>Pri zahrievaní zmesi kvapalín začne ako prvá vrieť (destilovať) kvapalina s menšou teplotou varu, v podobe pár sa oddeľuje (separuje)</w:t>
      </w:r>
      <w:r w:rsidR="00881B03">
        <w:rPr>
          <w:rFonts w:ascii="Times New Roman" w:hAnsi="Times New Roman"/>
        </w:rPr>
        <w:t xml:space="preserve"> zo zmesi. Jej pary sa opäť v chladiči skvapalnia a kvapalina (destilát) prekvapkáva do zbernej nádoby.</w:t>
      </w:r>
    </w:p>
    <w:sectPr w:rsidR="00881B03" w:rsidRPr="00C312D4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F645AF7"/>
    <w:multiLevelType w:val="hybridMultilevel"/>
    <w:tmpl w:val="B0600844"/>
    <w:lvl w:ilvl="0" w:tplc="FFFFFFFF">
      <w:start w:val="1"/>
      <w:numFmt w:val="lowerLetter"/>
      <w:lvlText w:val="%1)"/>
      <w:lvlJc w:val="left"/>
      <w:pPr>
        <w:ind w:left="2844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3564" w:hanging="360"/>
      </w:pPr>
    </w:lvl>
    <w:lvl w:ilvl="2" w:tplc="FFFFFFFF" w:tentative="1">
      <w:start w:val="1"/>
      <w:numFmt w:val="lowerRoman"/>
      <w:lvlText w:val="%3."/>
      <w:lvlJc w:val="right"/>
      <w:pPr>
        <w:ind w:left="4284" w:hanging="180"/>
      </w:pPr>
    </w:lvl>
    <w:lvl w:ilvl="3" w:tplc="FFFFFFFF" w:tentative="1">
      <w:start w:val="1"/>
      <w:numFmt w:val="decimal"/>
      <w:lvlText w:val="%4."/>
      <w:lvlJc w:val="left"/>
      <w:pPr>
        <w:ind w:left="5004" w:hanging="360"/>
      </w:pPr>
    </w:lvl>
    <w:lvl w:ilvl="4" w:tplc="FFFFFFFF" w:tentative="1">
      <w:start w:val="1"/>
      <w:numFmt w:val="lowerLetter"/>
      <w:lvlText w:val="%5."/>
      <w:lvlJc w:val="left"/>
      <w:pPr>
        <w:ind w:left="5724" w:hanging="360"/>
      </w:pPr>
    </w:lvl>
    <w:lvl w:ilvl="5" w:tplc="FFFFFFFF" w:tentative="1">
      <w:start w:val="1"/>
      <w:numFmt w:val="lowerRoman"/>
      <w:lvlText w:val="%6."/>
      <w:lvlJc w:val="right"/>
      <w:pPr>
        <w:ind w:left="6444" w:hanging="180"/>
      </w:pPr>
    </w:lvl>
    <w:lvl w:ilvl="6" w:tplc="FFFFFFFF" w:tentative="1">
      <w:start w:val="1"/>
      <w:numFmt w:val="decimal"/>
      <w:lvlText w:val="%7."/>
      <w:lvlJc w:val="left"/>
      <w:pPr>
        <w:ind w:left="7164" w:hanging="360"/>
      </w:pPr>
    </w:lvl>
    <w:lvl w:ilvl="7" w:tplc="FFFFFFFF" w:tentative="1">
      <w:start w:val="1"/>
      <w:numFmt w:val="lowerLetter"/>
      <w:lvlText w:val="%8."/>
      <w:lvlJc w:val="left"/>
      <w:pPr>
        <w:ind w:left="7884" w:hanging="360"/>
      </w:pPr>
    </w:lvl>
    <w:lvl w:ilvl="8" w:tplc="FFFFFFFF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2" w15:restartNumberingAfterBreak="0">
    <w:nsid w:val="3D3A09D2"/>
    <w:multiLevelType w:val="hybridMultilevel"/>
    <w:tmpl w:val="3036EBCE"/>
    <w:lvl w:ilvl="0" w:tplc="D07A78A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none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A6304"/>
    <w:multiLevelType w:val="hybridMultilevel"/>
    <w:tmpl w:val="B0600844"/>
    <w:lvl w:ilvl="0" w:tplc="041B0017">
      <w:start w:val="1"/>
      <w:numFmt w:val="lowerLetter"/>
      <w:lvlText w:val="%1)"/>
      <w:lvlJc w:val="left"/>
      <w:pPr>
        <w:ind w:left="2844" w:hanging="360"/>
      </w:pPr>
      <w:rPr>
        <w:b w:val="0"/>
        <w:bCs/>
      </w:rPr>
    </w:lvl>
    <w:lvl w:ilvl="1" w:tplc="041B0019" w:tentative="1">
      <w:start w:val="1"/>
      <w:numFmt w:val="lowerLetter"/>
      <w:lvlText w:val="%2."/>
      <w:lvlJc w:val="left"/>
      <w:pPr>
        <w:ind w:left="3564" w:hanging="360"/>
      </w:pPr>
    </w:lvl>
    <w:lvl w:ilvl="2" w:tplc="041B001B" w:tentative="1">
      <w:start w:val="1"/>
      <w:numFmt w:val="lowerRoman"/>
      <w:lvlText w:val="%3."/>
      <w:lvlJc w:val="right"/>
      <w:pPr>
        <w:ind w:left="4284" w:hanging="180"/>
      </w:pPr>
    </w:lvl>
    <w:lvl w:ilvl="3" w:tplc="041B000F" w:tentative="1">
      <w:start w:val="1"/>
      <w:numFmt w:val="decimal"/>
      <w:lvlText w:val="%4."/>
      <w:lvlJc w:val="left"/>
      <w:pPr>
        <w:ind w:left="5004" w:hanging="360"/>
      </w:pPr>
    </w:lvl>
    <w:lvl w:ilvl="4" w:tplc="041B0019" w:tentative="1">
      <w:start w:val="1"/>
      <w:numFmt w:val="lowerLetter"/>
      <w:lvlText w:val="%5."/>
      <w:lvlJc w:val="left"/>
      <w:pPr>
        <w:ind w:left="5724" w:hanging="360"/>
      </w:pPr>
    </w:lvl>
    <w:lvl w:ilvl="5" w:tplc="041B001B" w:tentative="1">
      <w:start w:val="1"/>
      <w:numFmt w:val="lowerRoman"/>
      <w:lvlText w:val="%6."/>
      <w:lvlJc w:val="right"/>
      <w:pPr>
        <w:ind w:left="6444" w:hanging="180"/>
      </w:pPr>
    </w:lvl>
    <w:lvl w:ilvl="6" w:tplc="041B000F" w:tentative="1">
      <w:start w:val="1"/>
      <w:numFmt w:val="decimal"/>
      <w:lvlText w:val="%7."/>
      <w:lvlJc w:val="left"/>
      <w:pPr>
        <w:ind w:left="7164" w:hanging="360"/>
      </w:pPr>
    </w:lvl>
    <w:lvl w:ilvl="7" w:tplc="041B0019" w:tentative="1">
      <w:start w:val="1"/>
      <w:numFmt w:val="lowerLetter"/>
      <w:lvlText w:val="%8."/>
      <w:lvlJc w:val="left"/>
      <w:pPr>
        <w:ind w:left="7884" w:hanging="360"/>
      </w:pPr>
    </w:lvl>
    <w:lvl w:ilvl="8" w:tplc="041B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4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920604939">
    <w:abstractNumId w:val="0"/>
  </w:num>
  <w:num w:numId="2" w16cid:durableId="1371606605">
    <w:abstractNumId w:val="4"/>
  </w:num>
  <w:num w:numId="3" w16cid:durableId="524490415">
    <w:abstractNumId w:val="3"/>
  </w:num>
  <w:num w:numId="4" w16cid:durableId="1108087638">
    <w:abstractNumId w:val="1"/>
  </w:num>
  <w:num w:numId="5" w16cid:durableId="1542473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11C32"/>
    <w:rsid w:val="00013246"/>
    <w:rsid w:val="0002351D"/>
    <w:rsid w:val="00176311"/>
    <w:rsid w:val="001E5FCB"/>
    <w:rsid w:val="0022552B"/>
    <w:rsid w:val="00276E24"/>
    <w:rsid w:val="00277955"/>
    <w:rsid w:val="00316C08"/>
    <w:rsid w:val="004747BD"/>
    <w:rsid w:val="004F3928"/>
    <w:rsid w:val="005063F8"/>
    <w:rsid w:val="006301A0"/>
    <w:rsid w:val="00653DA5"/>
    <w:rsid w:val="00656EB5"/>
    <w:rsid w:val="00687BEA"/>
    <w:rsid w:val="006A2EA5"/>
    <w:rsid w:val="006F1173"/>
    <w:rsid w:val="00773D16"/>
    <w:rsid w:val="007E5638"/>
    <w:rsid w:val="00881B03"/>
    <w:rsid w:val="009F639C"/>
    <w:rsid w:val="00B83729"/>
    <w:rsid w:val="00C077A1"/>
    <w:rsid w:val="00C312D4"/>
    <w:rsid w:val="00C3409F"/>
    <w:rsid w:val="00C715A6"/>
    <w:rsid w:val="00D10F0A"/>
    <w:rsid w:val="00D425B8"/>
    <w:rsid w:val="00DB07CB"/>
    <w:rsid w:val="00DD2754"/>
    <w:rsid w:val="00E957AD"/>
    <w:rsid w:val="00F1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7FB184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Predvolenpsmoodseku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4747BD"/>
    <w:rPr>
      <w:b/>
      <w:bCs/>
    </w:rPr>
  </w:style>
  <w:style w:type="paragraph" w:styleId="Normlnywebov">
    <w:name w:val="Normal (Web)"/>
    <w:basedOn w:val="Normlny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4</cp:revision>
  <cp:lastPrinted>2018-10-20T11:09:00Z</cp:lastPrinted>
  <dcterms:created xsi:type="dcterms:W3CDTF">2026-03-25T14:03:00Z</dcterms:created>
  <dcterms:modified xsi:type="dcterms:W3CDTF">2026-03-25T14:03:00Z</dcterms:modified>
</cp:coreProperties>
</file>