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E285" w14:textId="77777777" w:rsidR="00741A61" w:rsidRPr="00741A61" w:rsidRDefault="00741A61" w:rsidP="00741A61">
      <w:pPr>
        <w:spacing w:line="240" w:lineRule="auto"/>
        <w:ind w:firstLine="708"/>
        <w:jc w:val="center"/>
        <w:rPr>
          <w:rFonts w:ascii="Times New Roman" w:hAnsi="Times New Roman"/>
          <w:b/>
          <w:sz w:val="32"/>
          <w:szCs w:val="32"/>
        </w:rPr>
      </w:pPr>
      <w:r w:rsidRPr="00741A61">
        <w:rPr>
          <w:rFonts w:ascii="Times New Roman" w:hAnsi="Times New Roman"/>
          <w:b/>
          <w:sz w:val="32"/>
          <w:szCs w:val="32"/>
        </w:rPr>
        <w:t>Protokol z laboratórnej práce</w:t>
      </w:r>
    </w:p>
    <w:p w14:paraId="50DB9BE1" w14:textId="77777777" w:rsidR="002E1BFF" w:rsidRDefault="002E1BFF" w:rsidP="002E1BFF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Pr="00FF4498">
        <w:rPr>
          <w:rFonts w:ascii="Times New Roman" w:hAnsi="Times New Roman"/>
          <w:b/>
          <w:sz w:val="28"/>
          <w:szCs w:val="28"/>
        </w:rPr>
        <w:t>Bielkoviny</w:t>
      </w:r>
    </w:p>
    <w:p w14:paraId="13F7E5C0" w14:textId="77777777" w:rsidR="002E1BFF" w:rsidRPr="00FF4498" w:rsidRDefault="002E1BFF" w:rsidP="002E1BFF">
      <w:pPr>
        <w:spacing w:line="24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AE3256">
        <w:rPr>
          <w:rFonts w:ascii="Times New Roman" w:hAnsi="Times New Roman"/>
        </w:rPr>
        <w:t>Úloha: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sz w:val="24"/>
          <w:szCs w:val="24"/>
        </w:rPr>
        <w:t>Denaturácia bielkovín vaječného bielka</w:t>
      </w:r>
    </w:p>
    <w:p w14:paraId="2835B684" w14:textId="77777777" w:rsidR="002E1BFF" w:rsidRDefault="002E1BFF" w:rsidP="002E1BFF">
      <w:pPr>
        <w:ind w:left="2118" w:hanging="1410"/>
        <w:contextualSpacing/>
        <w:rPr>
          <w:rFonts w:ascii="Times New Roman" w:hAnsi="Times New Roman"/>
        </w:rPr>
      </w:pPr>
      <w:r w:rsidRPr="00FF4498">
        <w:rPr>
          <w:rFonts w:ascii="Times New Roman" w:hAnsi="Times New Roman"/>
        </w:rPr>
        <w:t>Chemikálie:</w:t>
      </w:r>
      <w:r w:rsidRPr="00FF4498">
        <w:rPr>
          <w:rFonts w:ascii="Times New Roman" w:hAnsi="Times New Roman"/>
        </w:rPr>
        <w:tab/>
        <w:t>vaječný bielok,</w:t>
      </w:r>
      <w:r w:rsidRPr="00FF4498">
        <w:rPr>
          <w:rFonts w:ascii="Times New Roman" w:hAnsi="Times New Roman"/>
          <w:b/>
        </w:rPr>
        <w:t xml:space="preserve"> </w:t>
      </w:r>
      <w:r w:rsidRPr="00FF4498">
        <w:rPr>
          <w:rFonts w:ascii="Times New Roman" w:hAnsi="Times New Roman"/>
        </w:rPr>
        <w:t xml:space="preserve">voda, 10% roztok </w:t>
      </w:r>
      <w:proofErr w:type="spellStart"/>
      <w:r w:rsidRPr="00FF4498">
        <w:rPr>
          <w:rFonts w:ascii="Times New Roman" w:hAnsi="Times New Roman"/>
        </w:rPr>
        <w:t>NaOH</w:t>
      </w:r>
      <w:proofErr w:type="spellEnd"/>
      <w:r w:rsidRPr="00FF4498">
        <w:rPr>
          <w:rFonts w:ascii="Times New Roman" w:hAnsi="Times New Roman"/>
        </w:rPr>
        <w:t xml:space="preserve">, 10% roztok </w:t>
      </w:r>
      <w:proofErr w:type="spellStart"/>
      <w:r w:rsidRPr="00FF4498">
        <w:rPr>
          <w:rFonts w:ascii="Times New Roman" w:hAnsi="Times New Roman"/>
        </w:rPr>
        <w:t>HCl</w:t>
      </w:r>
      <w:proofErr w:type="spellEnd"/>
      <w:r w:rsidRPr="00FF4498">
        <w:rPr>
          <w:rFonts w:ascii="Times New Roman" w:hAnsi="Times New Roman"/>
        </w:rPr>
        <w:t xml:space="preserve">, 60% roztok etanolu, 30% roztok modrej skalice, 30% roztok </w:t>
      </w:r>
      <w:proofErr w:type="spellStart"/>
      <w:r w:rsidRPr="00FF4498">
        <w:rPr>
          <w:rFonts w:ascii="Times New Roman" w:hAnsi="Times New Roman"/>
        </w:rPr>
        <w:t>NaCl</w:t>
      </w:r>
      <w:proofErr w:type="spellEnd"/>
      <w:r>
        <w:rPr>
          <w:rFonts w:ascii="Times New Roman" w:hAnsi="Times New Roman"/>
        </w:rPr>
        <w:t>.</w:t>
      </w:r>
      <w:r w:rsidRPr="00FF4498">
        <w:rPr>
          <w:rFonts w:ascii="Times New Roman" w:hAnsi="Times New Roman"/>
        </w:rPr>
        <w:t xml:space="preserve"> </w:t>
      </w:r>
    </w:p>
    <w:p w14:paraId="2FA7AF89" w14:textId="77777777" w:rsidR="002E1BFF" w:rsidRPr="00FF4498" w:rsidRDefault="002E1BFF" w:rsidP="002E1BFF">
      <w:pPr>
        <w:ind w:left="2118" w:hanging="1410"/>
        <w:contextualSpacing/>
        <w:rPr>
          <w:rFonts w:ascii="Times New Roman" w:hAnsi="Times New Roman"/>
        </w:rPr>
      </w:pPr>
    </w:p>
    <w:p w14:paraId="4F05DC7B" w14:textId="77777777" w:rsidR="002E1BFF" w:rsidRDefault="002E1BFF" w:rsidP="002E1BFF">
      <w:pPr>
        <w:spacing w:line="240" w:lineRule="auto"/>
        <w:ind w:left="2124" w:hanging="1416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Pomôcky:</w:t>
      </w:r>
      <w:r w:rsidRPr="00AE3256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kadička, sklenená tyčinka, </w:t>
      </w:r>
      <w:r w:rsidRPr="00AE3256">
        <w:rPr>
          <w:rFonts w:ascii="Times New Roman" w:hAnsi="Times New Roman"/>
        </w:rPr>
        <w:t>skúmavky (</w:t>
      </w:r>
      <w:r>
        <w:rPr>
          <w:rFonts w:ascii="Times New Roman" w:hAnsi="Times New Roman"/>
        </w:rPr>
        <w:t>6</w:t>
      </w:r>
      <w:r w:rsidRPr="00AE3256">
        <w:rPr>
          <w:rFonts w:ascii="Times New Roman" w:hAnsi="Times New Roman"/>
        </w:rPr>
        <w:t>ks), stojan na skúmavky, pipety (</w:t>
      </w:r>
      <w:r>
        <w:rPr>
          <w:rFonts w:ascii="Times New Roman" w:hAnsi="Times New Roman"/>
        </w:rPr>
        <w:t>5</w:t>
      </w:r>
      <w:r w:rsidRPr="00AE3256">
        <w:rPr>
          <w:rFonts w:ascii="Times New Roman" w:hAnsi="Times New Roman"/>
        </w:rPr>
        <w:t>ks), kahan, držiak na skúmavky</w:t>
      </w:r>
      <w:r>
        <w:rPr>
          <w:rFonts w:ascii="Times New Roman" w:hAnsi="Times New Roman"/>
        </w:rPr>
        <w:t>.</w:t>
      </w:r>
    </w:p>
    <w:p w14:paraId="2EE83FFD" w14:textId="77777777" w:rsidR="002E1BFF" w:rsidRPr="00AE3256" w:rsidRDefault="002E1BFF" w:rsidP="002E1BFF">
      <w:pPr>
        <w:spacing w:line="240" w:lineRule="auto"/>
        <w:ind w:firstLine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Postup práce:</w:t>
      </w:r>
    </w:p>
    <w:p w14:paraId="1EEB9691" w14:textId="77777777" w:rsidR="002E1BFF" w:rsidRPr="00FF4498" w:rsidRDefault="002E1BFF" w:rsidP="002E1BF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 xml:space="preserve">Z vajca oddeľte vaječný bielok a rozpustite ho v kadičke v 100 </w:t>
      </w:r>
      <w:r>
        <w:rPr>
          <w:rFonts w:ascii="Times New Roman" w:hAnsi="Times New Roman"/>
        </w:rPr>
        <w:t>ml</w:t>
      </w:r>
      <w:r w:rsidRPr="00FF4498">
        <w:rPr>
          <w:rFonts w:ascii="Times New Roman" w:hAnsi="Times New Roman"/>
        </w:rPr>
        <w:t> vody.</w:t>
      </w:r>
    </w:p>
    <w:p w14:paraId="4EFC015B" w14:textId="77777777" w:rsidR="002E1BFF" w:rsidRPr="00FF4498" w:rsidRDefault="002E1BFF" w:rsidP="002E1BF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 xml:space="preserve">Do šiestich skúmaviek si pripravte asi po </w:t>
      </w:r>
      <w:r>
        <w:rPr>
          <w:rFonts w:ascii="Times New Roman" w:hAnsi="Times New Roman"/>
        </w:rPr>
        <w:t xml:space="preserve">5 ml </w:t>
      </w:r>
      <w:r w:rsidRPr="00FF4498">
        <w:rPr>
          <w:rFonts w:ascii="Times New Roman" w:hAnsi="Times New Roman"/>
        </w:rPr>
        <w:t>roztoku vaječného bielka.</w:t>
      </w:r>
    </w:p>
    <w:p w14:paraId="34CCE13E" w14:textId="77777777" w:rsidR="002E1BFF" w:rsidRPr="00FF4498" w:rsidRDefault="002E1BFF" w:rsidP="002E1BF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 xml:space="preserve">Do piatich skúmaviek postupne pridávajte po 1 </w:t>
      </w:r>
      <w:r>
        <w:rPr>
          <w:rFonts w:ascii="Times New Roman" w:hAnsi="Times New Roman"/>
        </w:rPr>
        <w:t>ml</w:t>
      </w:r>
      <w:r w:rsidRPr="00FF4498">
        <w:rPr>
          <w:rFonts w:ascii="Times New Roman" w:hAnsi="Times New Roman"/>
        </w:rPr>
        <w:t xml:space="preserve"> pripravených roztokov </w:t>
      </w:r>
      <w:proofErr w:type="spellStart"/>
      <w:r w:rsidRPr="00FF4498">
        <w:rPr>
          <w:rFonts w:ascii="Times New Roman" w:hAnsi="Times New Roman"/>
        </w:rPr>
        <w:t>NaOH</w:t>
      </w:r>
      <w:proofErr w:type="spellEnd"/>
      <w:r w:rsidRPr="00FF4498">
        <w:rPr>
          <w:rFonts w:ascii="Times New Roman" w:hAnsi="Times New Roman"/>
        </w:rPr>
        <w:t xml:space="preserve">, </w:t>
      </w:r>
      <w:proofErr w:type="spellStart"/>
      <w:r w:rsidRPr="00FF4498">
        <w:rPr>
          <w:rFonts w:ascii="Times New Roman" w:hAnsi="Times New Roman"/>
        </w:rPr>
        <w:t>HCl</w:t>
      </w:r>
      <w:proofErr w:type="spellEnd"/>
      <w:r w:rsidRPr="00FF4498">
        <w:rPr>
          <w:rFonts w:ascii="Times New Roman" w:hAnsi="Times New Roman"/>
        </w:rPr>
        <w:t>, etanolu, CuSO</w:t>
      </w:r>
      <w:r w:rsidRPr="00FF4498">
        <w:rPr>
          <w:rFonts w:ascii="Times New Roman" w:hAnsi="Times New Roman"/>
          <w:vertAlign w:val="subscript"/>
        </w:rPr>
        <w:t>4</w:t>
      </w:r>
      <w:r w:rsidRPr="00FF4498">
        <w:rPr>
          <w:rFonts w:ascii="Times New Roman" w:hAnsi="Times New Roman"/>
        </w:rPr>
        <w:t xml:space="preserve"> a </w:t>
      </w:r>
      <w:proofErr w:type="spellStart"/>
      <w:r w:rsidRPr="00FF4498">
        <w:rPr>
          <w:rFonts w:ascii="Times New Roman" w:hAnsi="Times New Roman"/>
        </w:rPr>
        <w:t>NaCl</w:t>
      </w:r>
      <w:proofErr w:type="spellEnd"/>
      <w:r w:rsidRPr="00FF4498">
        <w:rPr>
          <w:rFonts w:ascii="Times New Roman" w:hAnsi="Times New Roman"/>
        </w:rPr>
        <w:t xml:space="preserve">. </w:t>
      </w:r>
    </w:p>
    <w:p w14:paraId="32E9D18E" w14:textId="77777777" w:rsidR="002E1BFF" w:rsidRPr="00FF4498" w:rsidRDefault="002E1BFF" w:rsidP="002E1BF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>Obsah poslednej skúmavky zahrejte nad kahanom.</w:t>
      </w:r>
    </w:p>
    <w:p w14:paraId="4F18F9BF" w14:textId="77777777" w:rsidR="002E1BFF" w:rsidRPr="00FF4498" w:rsidRDefault="002E1BFF" w:rsidP="002E1BF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>Pozorujte zmeny v skúmavkách.</w:t>
      </w:r>
    </w:p>
    <w:p w14:paraId="0C31E0F8" w14:textId="77777777" w:rsidR="002E1BFF" w:rsidRDefault="002E1BFF" w:rsidP="002E1BFF">
      <w:pPr>
        <w:pStyle w:val="NormalWeb"/>
        <w:spacing w:after="0"/>
        <w:ind w:firstLine="708"/>
        <w:rPr>
          <w:color w:val="000000" w:themeColor="text1"/>
          <w:sz w:val="22"/>
          <w:szCs w:val="22"/>
        </w:rPr>
      </w:pPr>
      <w:r w:rsidRPr="00AE3256">
        <w:rPr>
          <w:color w:val="000000" w:themeColor="text1"/>
          <w:sz w:val="22"/>
          <w:szCs w:val="22"/>
        </w:rPr>
        <w:t>Princíp:</w:t>
      </w:r>
    </w:p>
    <w:p w14:paraId="70902FA1" w14:textId="77777777" w:rsidR="002E1BFF" w:rsidRPr="002619E7" w:rsidRDefault="002E1BFF" w:rsidP="002E1BFF">
      <w:pPr>
        <w:pStyle w:val="NormalWeb"/>
        <w:shd w:val="clear" w:color="auto" w:fill="FFFFFF"/>
        <w:spacing w:before="0" w:beforeAutospacing="0" w:after="0" w:afterAutospacing="0"/>
        <w:ind w:left="708"/>
        <w:jc w:val="both"/>
        <w:rPr>
          <w:sz w:val="22"/>
          <w:szCs w:val="22"/>
        </w:rPr>
      </w:pPr>
      <w:r w:rsidRPr="002619E7">
        <w:rPr>
          <w:sz w:val="22"/>
          <w:szCs w:val="22"/>
        </w:rPr>
        <w:t>Bielkoviny, ktoré sú schopné v organizme vykonávať svoje biologické funkcie nazývame natívne bielkoviny.</w:t>
      </w:r>
    </w:p>
    <w:p w14:paraId="668033C3" w14:textId="77777777" w:rsidR="002E1BFF" w:rsidRPr="002619E7" w:rsidRDefault="002E1BFF" w:rsidP="002E1BFF">
      <w:pPr>
        <w:pStyle w:val="NormalWeb"/>
        <w:shd w:val="clear" w:color="auto" w:fill="FFFFFF"/>
        <w:spacing w:before="0" w:beforeAutospacing="0" w:after="0" w:afterAutospacing="0"/>
        <w:ind w:left="708"/>
        <w:rPr>
          <w:sz w:val="22"/>
          <w:szCs w:val="22"/>
        </w:rPr>
      </w:pPr>
    </w:p>
    <w:p w14:paraId="5F4EBED7" w14:textId="77777777" w:rsidR="002E1BFF" w:rsidRPr="002619E7" w:rsidRDefault="002E1BFF" w:rsidP="002E1BFF">
      <w:pPr>
        <w:pStyle w:val="NormalWeb"/>
        <w:shd w:val="clear" w:color="auto" w:fill="FFFFFF"/>
        <w:spacing w:before="0" w:beforeAutospacing="0" w:after="0" w:afterAutospacing="0"/>
        <w:ind w:left="708"/>
        <w:jc w:val="both"/>
        <w:rPr>
          <w:sz w:val="22"/>
          <w:szCs w:val="22"/>
        </w:rPr>
      </w:pPr>
      <w:r w:rsidRPr="002619E7">
        <w:rPr>
          <w:b/>
          <w:bCs/>
          <w:sz w:val="22"/>
          <w:szCs w:val="22"/>
        </w:rPr>
        <w:t>Denaturácia bielkovín</w:t>
      </w:r>
      <w:r w:rsidRPr="002619E7">
        <w:rPr>
          <w:sz w:val="22"/>
          <w:szCs w:val="22"/>
        </w:rPr>
        <w:t> = strata biologickej aktivity bielkovín, pri ktorej sa mení sekundárna a terciárna štruktúra bielkovín, primárna štruktúra ostáva zachovaná. Denaturáciou bielkovina zmení svoje vlastnosti a stratí svoju prirodzenú biologickú aktivitu, tiež sa znižuje rozpustnosť.</w:t>
      </w:r>
    </w:p>
    <w:p w14:paraId="6AFC39BC" w14:textId="77777777" w:rsidR="002E1BFF" w:rsidRPr="002619E7" w:rsidRDefault="002E1BFF" w:rsidP="002E1BFF">
      <w:pPr>
        <w:pStyle w:val="NormalWeb"/>
        <w:shd w:val="clear" w:color="auto" w:fill="FFFFFF"/>
        <w:spacing w:before="0" w:beforeAutospacing="0" w:after="0" w:afterAutospacing="0"/>
        <w:rPr>
          <w:sz w:val="22"/>
          <w:szCs w:val="22"/>
        </w:rPr>
      </w:pPr>
    </w:p>
    <w:p w14:paraId="693FD642" w14:textId="77777777" w:rsidR="002E1BFF" w:rsidRPr="002619E7" w:rsidRDefault="002E1BFF" w:rsidP="002E1BFF">
      <w:pPr>
        <w:pStyle w:val="NormalWeb"/>
        <w:shd w:val="clear" w:color="auto" w:fill="FFFFFF"/>
        <w:spacing w:before="0" w:beforeAutospacing="0" w:after="0" w:afterAutospacing="0"/>
        <w:ind w:left="708"/>
        <w:rPr>
          <w:sz w:val="22"/>
          <w:szCs w:val="22"/>
        </w:rPr>
      </w:pPr>
      <w:r w:rsidRPr="002619E7">
        <w:rPr>
          <w:b/>
          <w:bCs/>
          <w:sz w:val="22"/>
          <w:szCs w:val="22"/>
        </w:rPr>
        <w:t>Faktory, ktoré spôsobujú denaturáciu bielkovín (denaturačné faktory):</w:t>
      </w:r>
    </w:p>
    <w:p w14:paraId="510B90A5" w14:textId="77777777" w:rsidR="002E1BFF" w:rsidRPr="002619E7" w:rsidRDefault="002E1BFF" w:rsidP="002E1BFF">
      <w:pPr>
        <w:pStyle w:val="NormalWeb"/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before="0" w:beforeAutospacing="0" w:after="0" w:afterAutospacing="0"/>
        <w:ind w:left="1428"/>
        <w:jc w:val="both"/>
        <w:rPr>
          <w:sz w:val="22"/>
          <w:szCs w:val="22"/>
        </w:rPr>
      </w:pPr>
      <w:r w:rsidRPr="002619E7">
        <w:rPr>
          <w:b/>
          <w:bCs/>
          <w:sz w:val="22"/>
          <w:szCs w:val="22"/>
        </w:rPr>
        <w:t>Teplota </w:t>
      </w:r>
      <w:r w:rsidRPr="002619E7">
        <w:rPr>
          <w:sz w:val="22"/>
          <w:szCs w:val="22"/>
        </w:rPr>
        <w:t>– nad 40 °C</w:t>
      </w:r>
      <w:r>
        <w:rPr>
          <w:sz w:val="22"/>
          <w:szCs w:val="22"/>
        </w:rPr>
        <w:t>.</w:t>
      </w:r>
    </w:p>
    <w:p w14:paraId="43B8EEA5" w14:textId="77777777" w:rsidR="002E1BFF" w:rsidRPr="002619E7" w:rsidRDefault="002E1BFF" w:rsidP="002E1BFF">
      <w:pPr>
        <w:pStyle w:val="NormalWeb"/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before="0" w:beforeAutospacing="0" w:after="0" w:afterAutospacing="0"/>
        <w:ind w:left="1428"/>
        <w:rPr>
          <w:sz w:val="22"/>
          <w:szCs w:val="22"/>
        </w:rPr>
      </w:pPr>
      <w:r w:rsidRPr="002619E7">
        <w:rPr>
          <w:b/>
          <w:bCs/>
          <w:sz w:val="22"/>
          <w:szCs w:val="22"/>
        </w:rPr>
        <w:t>Extrémne hodnoty pH </w:t>
      </w:r>
      <w:r w:rsidRPr="002619E7">
        <w:rPr>
          <w:sz w:val="22"/>
          <w:szCs w:val="22"/>
        </w:rPr>
        <w:t>– pôsobenie silných zásad a silných kyselín</w:t>
      </w:r>
      <w:r>
        <w:rPr>
          <w:sz w:val="22"/>
          <w:szCs w:val="22"/>
        </w:rPr>
        <w:t>.</w:t>
      </w:r>
    </w:p>
    <w:p w14:paraId="28A80E94" w14:textId="77777777" w:rsidR="002E1BFF" w:rsidRPr="002619E7" w:rsidRDefault="002E1BFF" w:rsidP="002E1BFF">
      <w:pPr>
        <w:pStyle w:val="NormalWeb"/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before="0" w:beforeAutospacing="0" w:after="0" w:afterAutospacing="0"/>
        <w:ind w:left="1428"/>
        <w:rPr>
          <w:sz w:val="22"/>
          <w:szCs w:val="22"/>
        </w:rPr>
      </w:pPr>
      <w:r w:rsidRPr="002619E7">
        <w:rPr>
          <w:b/>
          <w:bCs/>
          <w:sz w:val="22"/>
          <w:szCs w:val="22"/>
        </w:rPr>
        <w:t>Soli ťažkých kovov</w:t>
      </w:r>
      <w:r>
        <w:rPr>
          <w:b/>
          <w:bCs/>
          <w:sz w:val="22"/>
          <w:szCs w:val="22"/>
        </w:rPr>
        <w:t>.</w:t>
      </w:r>
    </w:p>
    <w:p w14:paraId="5244070D" w14:textId="77777777" w:rsidR="002E1BFF" w:rsidRPr="002619E7" w:rsidRDefault="002E1BFF" w:rsidP="002E1BFF">
      <w:pPr>
        <w:pStyle w:val="NormalWeb"/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before="0" w:beforeAutospacing="0" w:after="0" w:afterAutospacing="0"/>
        <w:ind w:left="1428"/>
        <w:rPr>
          <w:sz w:val="22"/>
          <w:szCs w:val="22"/>
        </w:rPr>
      </w:pPr>
      <w:r w:rsidRPr="002619E7">
        <w:rPr>
          <w:b/>
          <w:bCs/>
          <w:sz w:val="22"/>
          <w:szCs w:val="22"/>
        </w:rPr>
        <w:t>Ionizačné žiarenie</w:t>
      </w:r>
      <w:r w:rsidRPr="002619E7">
        <w:rPr>
          <w:sz w:val="22"/>
          <w:szCs w:val="22"/>
        </w:rPr>
        <w:t> – rádioaktívne žiarenie, röntgenové žiarenie</w:t>
      </w:r>
      <w:r>
        <w:rPr>
          <w:sz w:val="22"/>
          <w:szCs w:val="22"/>
        </w:rPr>
        <w:t>.</w:t>
      </w:r>
    </w:p>
    <w:p w14:paraId="16CF5BE9" w14:textId="77777777" w:rsidR="002E1BFF" w:rsidRPr="002619E7" w:rsidRDefault="002E1BFF" w:rsidP="002E1BFF">
      <w:pPr>
        <w:pStyle w:val="NormalWeb"/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before="0" w:beforeAutospacing="0" w:after="0" w:afterAutospacing="0"/>
        <w:ind w:left="1428"/>
        <w:rPr>
          <w:sz w:val="22"/>
          <w:szCs w:val="22"/>
        </w:rPr>
      </w:pPr>
      <w:r w:rsidRPr="002619E7">
        <w:rPr>
          <w:b/>
          <w:bCs/>
          <w:sz w:val="22"/>
          <w:szCs w:val="22"/>
        </w:rPr>
        <w:t>Organické zlúčeniny</w:t>
      </w:r>
      <w:r w:rsidRPr="002619E7">
        <w:rPr>
          <w:sz w:val="22"/>
          <w:szCs w:val="22"/>
        </w:rPr>
        <w:t> – močovina, etanol</w:t>
      </w:r>
      <w:r>
        <w:rPr>
          <w:sz w:val="22"/>
          <w:szCs w:val="22"/>
        </w:rPr>
        <w:t>.</w:t>
      </w:r>
    </w:p>
    <w:p w14:paraId="2C05B97C" w14:textId="77777777" w:rsidR="002E1BFF" w:rsidRDefault="002E1BFF" w:rsidP="002E1BFF">
      <w:pPr>
        <w:pStyle w:val="NormalWeb"/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before="0" w:beforeAutospacing="0" w:after="0" w:afterAutospacing="0"/>
        <w:ind w:left="1428"/>
        <w:jc w:val="both"/>
        <w:rPr>
          <w:sz w:val="22"/>
          <w:szCs w:val="22"/>
        </w:rPr>
      </w:pPr>
      <w:r w:rsidRPr="002619E7">
        <w:rPr>
          <w:b/>
          <w:bCs/>
          <w:sz w:val="22"/>
          <w:szCs w:val="22"/>
        </w:rPr>
        <w:t>Mechanické faktory</w:t>
      </w:r>
      <w:r w:rsidRPr="002619E7">
        <w:rPr>
          <w:sz w:val="22"/>
          <w:szCs w:val="22"/>
        </w:rPr>
        <w:t> – napríklad: silné šľahanie</w:t>
      </w:r>
      <w:r>
        <w:rPr>
          <w:sz w:val="22"/>
          <w:szCs w:val="22"/>
        </w:rPr>
        <w:t>.</w:t>
      </w:r>
    </w:p>
    <w:p w14:paraId="72A99A98" w14:textId="77777777" w:rsidR="002E1BFF" w:rsidRPr="002619E7" w:rsidRDefault="002E1BFF" w:rsidP="002E1BFF">
      <w:pPr>
        <w:pStyle w:val="NormalWeb"/>
        <w:shd w:val="clear" w:color="auto" w:fill="FFFFFF"/>
        <w:spacing w:before="0" w:beforeAutospacing="0" w:after="0" w:afterAutospacing="0"/>
        <w:ind w:left="1428"/>
        <w:jc w:val="both"/>
        <w:rPr>
          <w:sz w:val="22"/>
          <w:szCs w:val="22"/>
        </w:rPr>
      </w:pPr>
    </w:p>
    <w:p w14:paraId="6F9C9D2C" w14:textId="77777777" w:rsidR="002E1BFF" w:rsidRDefault="002E1BFF" w:rsidP="002E1BFF">
      <w:pPr>
        <w:ind w:left="708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 xml:space="preserve">Pozorovanie: </w:t>
      </w:r>
    </w:p>
    <w:p w14:paraId="3AAEADB5" w14:textId="20CF4885" w:rsidR="002E1BFF" w:rsidRPr="00D3540F" w:rsidRDefault="003F2883" w:rsidP="003F2883">
      <w:pPr>
        <w:ind w:left="708"/>
        <w:jc w:val="both"/>
        <w:rPr>
          <w:rFonts w:ascii="Times New Roman" w:hAnsi="Times New Roman"/>
          <w:i/>
          <w:iCs/>
        </w:rPr>
      </w:pPr>
      <w:r w:rsidRPr="00D3540F">
        <w:rPr>
          <w:rFonts w:ascii="Times New Roman" w:hAnsi="Times New Roman"/>
          <w:i/>
          <w:iCs/>
        </w:rPr>
        <w:t xml:space="preserve">Denaturáciu bielka sledujeme v skúmavkách zmenami skupenstva a farby. V skúmavkách 1, 2, 6 vznikla biela zrazenina, v skúmavke 4 bol zákal modrastý. V skúmavke číslo 3 sa objavil biely zákal a v 5tej skúmavke, kde sme pridali </w:t>
      </w:r>
      <w:proofErr w:type="spellStart"/>
      <w:r w:rsidRPr="00D3540F">
        <w:rPr>
          <w:rFonts w:ascii="Times New Roman" w:hAnsi="Times New Roman"/>
          <w:i/>
          <w:iCs/>
        </w:rPr>
        <w:t>NaCl</w:t>
      </w:r>
      <w:proofErr w:type="spellEnd"/>
      <w:r w:rsidRPr="00D3540F">
        <w:rPr>
          <w:rFonts w:ascii="Times New Roman" w:hAnsi="Times New Roman"/>
          <w:i/>
          <w:iCs/>
        </w:rPr>
        <w:t xml:space="preserve"> sme nepozorovali žiadne zmeny.</w:t>
      </w:r>
    </w:p>
    <w:p w14:paraId="5A4AD1EB" w14:textId="77777777" w:rsidR="002E1BFF" w:rsidRPr="00FF4498" w:rsidRDefault="002E1BFF" w:rsidP="002E1BFF">
      <w:pPr>
        <w:ind w:left="708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>Záver:</w:t>
      </w:r>
    </w:p>
    <w:p w14:paraId="0364040F" w14:textId="77777777" w:rsidR="002E1BFF" w:rsidRPr="00FF4498" w:rsidRDefault="002E1BFF" w:rsidP="002E1BFF">
      <w:pPr>
        <w:ind w:left="1068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>Preškrtnite nevhodné:</w:t>
      </w:r>
    </w:p>
    <w:p w14:paraId="2EFC6534" w14:textId="77777777" w:rsidR="002E1BFF" w:rsidRPr="00FF4498" w:rsidRDefault="002E1BFF" w:rsidP="002E1BFF">
      <w:pPr>
        <w:pStyle w:val="ListParagraph"/>
        <w:numPr>
          <w:ilvl w:val="0"/>
          <w:numId w:val="2"/>
        </w:numPr>
        <w:spacing w:line="360" w:lineRule="auto"/>
        <w:ind w:left="1788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>skúmavka:</w:t>
      </w:r>
      <w:r w:rsidRPr="00FF4498">
        <w:rPr>
          <w:rFonts w:ascii="Times New Roman" w:hAnsi="Times New Roman"/>
        </w:rPr>
        <w:tab/>
      </w:r>
      <w:r w:rsidRPr="00FF4498">
        <w:rPr>
          <w:rFonts w:ascii="Times New Roman" w:hAnsi="Times New Roman"/>
          <w:i/>
        </w:rPr>
        <w:t xml:space="preserve">prebehla – </w:t>
      </w:r>
      <w:r w:rsidRPr="00426BDD">
        <w:rPr>
          <w:rFonts w:ascii="Times New Roman" w:hAnsi="Times New Roman"/>
          <w:i/>
          <w:strike/>
        </w:rPr>
        <w:t>neprebehla</w:t>
      </w:r>
      <w:r w:rsidRPr="00FF4498">
        <w:rPr>
          <w:rFonts w:ascii="Times New Roman" w:hAnsi="Times New Roman"/>
        </w:rPr>
        <w:t xml:space="preserve"> denaturácia vaječného bielka</w:t>
      </w:r>
    </w:p>
    <w:p w14:paraId="23C346BF" w14:textId="77777777" w:rsidR="002E1BFF" w:rsidRPr="00FF4498" w:rsidRDefault="002E1BFF" w:rsidP="002E1BFF">
      <w:pPr>
        <w:pStyle w:val="ListParagraph"/>
        <w:numPr>
          <w:ilvl w:val="0"/>
          <w:numId w:val="2"/>
        </w:numPr>
        <w:spacing w:line="360" w:lineRule="auto"/>
        <w:ind w:left="1788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>skúmavka:</w:t>
      </w:r>
      <w:r w:rsidRPr="00FF4498">
        <w:rPr>
          <w:rFonts w:ascii="Times New Roman" w:hAnsi="Times New Roman"/>
        </w:rPr>
        <w:tab/>
      </w:r>
      <w:r w:rsidRPr="00FF4498">
        <w:rPr>
          <w:rFonts w:ascii="Times New Roman" w:hAnsi="Times New Roman"/>
          <w:i/>
        </w:rPr>
        <w:t xml:space="preserve">prebehla – </w:t>
      </w:r>
      <w:r w:rsidRPr="00426BDD">
        <w:rPr>
          <w:rFonts w:ascii="Times New Roman" w:hAnsi="Times New Roman"/>
          <w:i/>
          <w:strike/>
        </w:rPr>
        <w:t>neprebehla</w:t>
      </w:r>
      <w:r w:rsidRPr="00FF4498">
        <w:rPr>
          <w:rFonts w:ascii="Times New Roman" w:hAnsi="Times New Roman"/>
        </w:rPr>
        <w:t xml:space="preserve"> denaturácia vaječného bielka</w:t>
      </w:r>
    </w:p>
    <w:p w14:paraId="157DD279" w14:textId="77777777" w:rsidR="002E1BFF" w:rsidRPr="00FF4498" w:rsidRDefault="002E1BFF" w:rsidP="002E1BFF">
      <w:pPr>
        <w:pStyle w:val="ListParagraph"/>
        <w:numPr>
          <w:ilvl w:val="0"/>
          <w:numId w:val="2"/>
        </w:numPr>
        <w:spacing w:line="360" w:lineRule="auto"/>
        <w:ind w:left="1788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>skúmavka:</w:t>
      </w:r>
      <w:r w:rsidRPr="00FF4498">
        <w:rPr>
          <w:rFonts w:ascii="Times New Roman" w:hAnsi="Times New Roman"/>
        </w:rPr>
        <w:tab/>
      </w:r>
      <w:r w:rsidRPr="00FF4498">
        <w:rPr>
          <w:rFonts w:ascii="Times New Roman" w:hAnsi="Times New Roman"/>
          <w:i/>
        </w:rPr>
        <w:t xml:space="preserve">prebehla – </w:t>
      </w:r>
      <w:r w:rsidRPr="00426BDD">
        <w:rPr>
          <w:rFonts w:ascii="Times New Roman" w:hAnsi="Times New Roman"/>
          <w:i/>
          <w:strike/>
        </w:rPr>
        <w:t>neprebehla</w:t>
      </w:r>
      <w:r w:rsidRPr="00FF4498">
        <w:rPr>
          <w:rFonts w:ascii="Times New Roman" w:hAnsi="Times New Roman"/>
        </w:rPr>
        <w:t xml:space="preserve"> denaturácia vaječného bielka</w:t>
      </w:r>
    </w:p>
    <w:p w14:paraId="17003191" w14:textId="77777777" w:rsidR="002E1BFF" w:rsidRPr="00FF4498" w:rsidRDefault="002E1BFF" w:rsidP="002E1BFF">
      <w:pPr>
        <w:pStyle w:val="ListParagraph"/>
        <w:numPr>
          <w:ilvl w:val="0"/>
          <w:numId w:val="2"/>
        </w:numPr>
        <w:spacing w:line="360" w:lineRule="auto"/>
        <w:ind w:left="1788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>skúmavka:</w:t>
      </w:r>
      <w:r w:rsidRPr="00FF4498">
        <w:rPr>
          <w:rFonts w:ascii="Times New Roman" w:hAnsi="Times New Roman"/>
        </w:rPr>
        <w:tab/>
      </w:r>
      <w:r w:rsidRPr="00FF4498">
        <w:rPr>
          <w:rFonts w:ascii="Times New Roman" w:hAnsi="Times New Roman"/>
          <w:i/>
        </w:rPr>
        <w:t xml:space="preserve">prebehla – </w:t>
      </w:r>
      <w:r w:rsidRPr="00426BDD">
        <w:rPr>
          <w:rFonts w:ascii="Times New Roman" w:hAnsi="Times New Roman"/>
          <w:i/>
          <w:strike/>
        </w:rPr>
        <w:t>neprebehla</w:t>
      </w:r>
      <w:r w:rsidRPr="00FF4498">
        <w:rPr>
          <w:rFonts w:ascii="Times New Roman" w:hAnsi="Times New Roman"/>
        </w:rPr>
        <w:t xml:space="preserve"> denaturácia vaječného bielka</w:t>
      </w:r>
    </w:p>
    <w:p w14:paraId="7D7A57B2" w14:textId="77777777" w:rsidR="002E1BFF" w:rsidRPr="00FF4498" w:rsidRDefault="002E1BFF" w:rsidP="002E1BFF">
      <w:pPr>
        <w:pStyle w:val="ListParagraph"/>
        <w:numPr>
          <w:ilvl w:val="0"/>
          <w:numId w:val="2"/>
        </w:numPr>
        <w:spacing w:line="360" w:lineRule="auto"/>
        <w:ind w:left="1788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>skúmavka:</w:t>
      </w:r>
      <w:r w:rsidRPr="00FF4498">
        <w:rPr>
          <w:rFonts w:ascii="Times New Roman" w:hAnsi="Times New Roman"/>
        </w:rPr>
        <w:tab/>
      </w:r>
      <w:r w:rsidRPr="00426BDD">
        <w:rPr>
          <w:rFonts w:ascii="Times New Roman" w:hAnsi="Times New Roman"/>
          <w:i/>
          <w:strike/>
        </w:rPr>
        <w:t>prebehla</w:t>
      </w:r>
      <w:r w:rsidRPr="00FF4498">
        <w:rPr>
          <w:rFonts w:ascii="Times New Roman" w:hAnsi="Times New Roman"/>
          <w:i/>
        </w:rPr>
        <w:t xml:space="preserve"> – neprebehla</w:t>
      </w:r>
      <w:r w:rsidRPr="00FF4498">
        <w:rPr>
          <w:rFonts w:ascii="Times New Roman" w:hAnsi="Times New Roman"/>
        </w:rPr>
        <w:t xml:space="preserve"> denaturácia vaječného bielka</w:t>
      </w:r>
    </w:p>
    <w:p w14:paraId="59834791" w14:textId="77777777" w:rsidR="002E1BFF" w:rsidRPr="004968AC" w:rsidRDefault="002E1BFF" w:rsidP="002E1BFF">
      <w:pPr>
        <w:pStyle w:val="ListParagraph"/>
        <w:numPr>
          <w:ilvl w:val="0"/>
          <w:numId w:val="2"/>
        </w:numPr>
        <w:spacing w:line="360" w:lineRule="auto"/>
        <w:ind w:left="1788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>skúmavka:</w:t>
      </w:r>
      <w:r w:rsidRPr="00FF4498">
        <w:rPr>
          <w:rFonts w:ascii="Times New Roman" w:hAnsi="Times New Roman"/>
        </w:rPr>
        <w:tab/>
      </w:r>
      <w:r w:rsidRPr="00FF4498">
        <w:rPr>
          <w:rFonts w:ascii="Times New Roman" w:hAnsi="Times New Roman"/>
          <w:i/>
        </w:rPr>
        <w:t xml:space="preserve">prebehla – </w:t>
      </w:r>
      <w:r w:rsidRPr="00426BDD">
        <w:rPr>
          <w:rFonts w:ascii="Times New Roman" w:hAnsi="Times New Roman"/>
          <w:i/>
          <w:strike/>
        </w:rPr>
        <w:t>neprebehla</w:t>
      </w:r>
      <w:r w:rsidRPr="00FF4498">
        <w:rPr>
          <w:rFonts w:ascii="Times New Roman" w:hAnsi="Times New Roman"/>
        </w:rPr>
        <w:t xml:space="preserve"> denaturácia vaječného bielk</w:t>
      </w:r>
      <w:r>
        <w:rPr>
          <w:rFonts w:ascii="Times New Roman" w:hAnsi="Times New Roman"/>
        </w:rPr>
        <w:t>a</w:t>
      </w:r>
    </w:p>
    <w:p w14:paraId="169BB628" w14:textId="77777777" w:rsidR="005063F8" w:rsidRDefault="005063F8"/>
    <w:sectPr w:rsidR="005063F8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C95"/>
    <w:multiLevelType w:val="multilevel"/>
    <w:tmpl w:val="C21A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15A46"/>
    <w:multiLevelType w:val="hybridMultilevel"/>
    <w:tmpl w:val="F528C0B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461C4"/>
    <w:multiLevelType w:val="hybridMultilevel"/>
    <w:tmpl w:val="22CADFFC"/>
    <w:lvl w:ilvl="0" w:tplc="041B000F">
      <w:start w:val="1"/>
      <w:numFmt w:val="decimal"/>
      <w:lvlText w:val="%1."/>
      <w:lvlJc w:val="left"/>
      <w:pPr>
        <w:ind w:left="1428" w:hanging="360"/>
      </w:p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426393603">
    <w:abstractNumId w:val="2"/>
  </w:num>
  <w:num w:numId="2" w16cid:durableId="346757278">
    <w:abstractNumId w:val="1"/>
  </w:num>
  <w:num w:numId="3" w16cid:durableId="1752585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BFF"/>
    <w:rsid w:val="002E1BFF"/>
    <w:rsid w:val="0030287C"/>
    <w:rsid w:val="003F2883"/>
    <w:rsid w:val="00426BDD"/>
    <w:rsid w:val="005063F8"/>
    <w:rsid w:val="00741A61"/>
    <w:rsid w:val="007C14B0"/>
    <w:rsid w:val="00942A62"/>
    <w:rsid w:val="00BA31D2"/>
    <w:rsid w:val="00D3540F"/>
    <w:rsid w:val="00D425B8"/>
    <w:rsid w:val="00F6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8B5B3"/>
  <w15:chartTrackingRefBased/>
  <w15:docId w15:val="{EA57E0D6-CA13-4D50-B90F-91CB883C2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BF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1BF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E1BF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vyrvamarekjr@gmail.com</cp:lastModifiedBy>
  <cp:revision>5</cp:revision>
  <dcterms:created xsi:type="dcterms:W3CDTF">2026-03-25T14:02:00Z</dcterms:created>
  <dcterms:modified xsi:type="dcterms:W3CDTF">2026-05-04T21:31:00Z</dcterms:modified>
</cp:coreProperties>
</file>