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3F8" w:rsidRPr="000B33F8" w:rsidRDefault="000B33F8" w:rsidP="000B33F8">
      <w:pPr>
        <w:spacing w:line="360" w:lineRule="auto"/>
        <w:jc w:val="both"/>
        <w:rPr>
          <w:rFonts w:ascii="Times New Roman" w:hAnsi="Times New Roman" w:cs="Times New Roman"/>
          <w:b/>
          <w:sz w:val="28"/>
          <w:szCs w:val="28"/>
        </w:rPr>
      </w:pPr>
      <w:bookmarkStart w:id="0" w:name="_GoBack"/>
      <w:r w:rsidRPr="000B33F8">
        <w:rPr>
          <w:rFonts w:ascii="Times New Roman" w:hAnsi="Times New Roman" w:cs="Times New Roman"/>
          <w:b/>
          <w:sz w:val="28"/>
          <w:szCs w:val="28"/>
        </w:rPr>
        <w:t>PROPOSED SYSTEM</w:t>
      </w:r>
    </w:p>
    <w:bookmarkEnd w:id="0"/>
    <w:p w:rsidR="000B33F8" w:rsidRPr="000B33F8" w:rsidRDefault="000B33F8" w:rsidP="000B33F8">
      <w:pPr>
        <w:spacing w:line="360" w:lineRule="auto"/>
        <w:jc w:val="both"/>
        <w:rPr>
          <w:rFonts w:ascii="Times New Roman" w:hAnsi="Times New Roman" w:cs="Times New Roman"/>
          <w:sz w:val="28"/>
          <w:szCs w:val="28"/>
        </w:rPr>
      </w:pPr>
      <w:r w:rsidRPr="000B33F8">
        <w:rPr>
          <w:rFonts w:ascii="Times New Roman" w:hAnsi="Times New Roman" w:cs="Times New Roman"/>
          <w:sz w:val="28"/>
          <w:szCs w:val="28"/>
        </w:rPr>
        <w:t>T</w:t>
      </w:r>
      <w:r>
        <w:rPr>
          <w:rFonts w:ascii="Times New Roman" w:hAnsi="Times New Roman" w:cs="Times New Roman"/>
          <w:sz w:val="28"/>
          <w:szCs w:val="28"/>
        </w:rPr>
        <w:t xml:space="preserve">he work by Pan et al. </w:t>
      </w:r>
      <w:r w:rsidRPr="000B33F8">
        <w:rPr>
          <w:rFonts w:ascii="Times New Roman" w:hAnsi="Times New Roman" w:cs="Times New Roman"/>
          <w:sz w:val="28"/>
          <w:szCs w:val="28"/>
        </w:rPr>
        <w:t xml:space="preserve">is based entirely on machine learning, and the data set was obtained via </w:t>
      </w:r>
      <w:proofErr w:type="spellStart"/>
      <w:r w:rsidRPr="000B33F8">
        <w:rPr>
          <w:rFonts w:ascii="Times New Roman" w:hAnsi="Times New Roman" w:cs="Times New Roman"/>
          <w:sz w:val="28"/>
          <w:szCs w:val="28"/>
        </w:rPr>
        <w:t>CrunchBase</w:t>
      </w:r>
      <w:proofErr w:type="spellEnd"/>
      <w:r w:rsidRPr="000B33F8">
        <w:rPr>
          <w:rFonts w:ascii="Times New Roman" w:hAnsi="Times New Roman" w:cs="Times New Roman"/>
          <w:sz w:val="28"/>
          <w:szCs w:val="28"/>
        </w:rPr>
        <w:t xml:space="preserve">. The main purpose is to forecast the state of start-ups, whether they have gone through M&amp;A (mergers and acquisitions) or an initial public offering (IPO) (Initial public offering). Logistic Regression, Random Forests, and K Nearest Neighbors are the ML methods that have been used. The study examines the various ML algorithms listed above and determines which algorithm performs best with the dataset. F1 scores are </w:t>
      </w:r>
      <w:proofErr w:type="spellStart"/>
      <w:r w:rsidRPr="000B33F8">
        <w:rPr>
          <w:rFonts w:ascii="Times New Roman" w:hAnsi="Times New Roman" w:cs="Times New Roman"/>
          <w:sz w:val="28"/>
          <w:szCs w:val="28"/>
        </w:rPr>
        <w:t>utilised</w:t>
      </w:r>
      <w:proofErr w:type="spellEnd"/>
      <w:r w:rsidRPr="000B33F8">
        <w:rPr>
          <w:rFonts w:ascii="Times New Roman" w:hAnsi="Times New Roman" w:cs="Times New Roman"/>
          <w:sz w:val="28"/>
          <w:szCs w:val="28"/>
        </w:rPr>
        <w:t xml:space="preserve"> as the key criterion, and KNN was shown to have the highest F1 score. </w:t>
      </w:r>
    </w:p>
    <w:p w:rsidR="006A4C39" w:rsidRPr="000B33F8" w:rsidRDefault="000B33F8" w:rsidP="000B33F8">
      <w:pPr>
        <w:spacing w:line="360" w:lineRule="auto"/>
        <w:jc w:val="both"/>
        <w:rPr>
          <w:rFonts w:ascii="Times New Roman" w:hAnsi="Times New Roman" w:cs="Times New Roman"/>
          <w:sz w:val="28"/>
          <w:szCs w:val="28"/>
        </w:rPr>
      </w:pPr>
      <w:r w:rsidRPr="000B33F8">
        <w:rPr>
          <w:rFonts w:ascii="Times New Roman" w:hAnsi="Times New Roman" w:cs="Times New Roman"/>
          <w:sz w:val="28"/>
          <w:szCs w:val="28"/>
        </w:rPr>
        <w:t>Th</w:t>
      </w:r>
      <w:r w:rsidRPr="000B33F8">
        <w:rPr>
          <w:rFonts w:ascii="Times New Roman" w:hAnsi="Times New Roman" w:cs="Times New Roman"/>
          <w:sz w:val="28"/>
          <w:szCs w:val="28"/>
        </w:rPr>
        <w:t>e research by Arroyo et al.</w:t>
      </w:r>
      <w:r w:rsidRPr="000B33F8">
        <w:rPr>
          <w:rFonts w:ascii="Times New Roman" w:hAnsi="Times New Roman" w:cs="Times New Roman"/>
          <w:sz w:val="28"/>
          <w:szCs w:val="28"/>
        </w:rPr>
        <w:t xml:space="preserve"> focuses not just on the traditional two classification categories of M&amp;A and IPO, but also on other conceivable outcomes such</w:t>
      </w:r>
      <w:r w:rsidRPr="000B33F8">
        <w:rPr>
          <w:rFonts w:ascii="Times New Roman" w:hAnsi="Times New Roman" w:cs="Times New Roman"/>
          <w:sz w:val="28"/>
          <w:szCs w:val="28"/>
        </w:rPr>
        <w:t xml:space="preserve"> as a second invest</w:t>
      </w:r>
      <w:r w:rsidRPr="000B33F8">
        <w:rPr>
          <w:rFonts w:ascii="Times New Roman" w:hAnsi="Times New Roman" w:cs="Times New Roman"/>
          <w:sz w:val="28"/>
          <w:szCs w:val="28"/>
        </w:rPr>
        <w:t xml:space="preserve">ment round or the company’s closure. ML algorithms that are used in this study are Support Vector Machines, Decision Trees, Random Forests, Extremely Randomized Trees, and Gradient Tree Boosting. The popular database </w:t>
      </w:r>
      <w:proofErr w:type="spellStart"/>
      <w:r w:rsidRPr="000B33F8">
        <w:rPr>
          <w:rFonts w:ascii="Times New Roman" w:hAnsi="Times New Roman" w:cs="Times New Roman"/>
          <w:sz w:val="28"/>
          <w:szCs w:val="28"/>
        </w:rPr>
        <w:t>CrunchBase</w:t>
      </w:r>
      <w:proofErr w:type="spellEnd"/>
      <w:r w:rsidRPr="000B33F8">
        <w:rPr>
          <w:rFonts w:ascii="Times New Roman" w:hAnsi="Times New Roman" w:cs="Times New Roman"/>
          <w:sz w:val="28"/>
          <w:szCs w:val="28"/>
        </w:rPr>
        <w:t xml:space="preserve"> was used in this investigation once again. The focus on early stage enterprises, time-aware analysis, and the multiclass prediction issue are the major elements of their approach. The study’s findings suggest that the best algor</w:t>
      </w:r>
      <w:r>
        <w:rPr>
          <w:rFonts w:ascii="Times New Roman" w:hAnsi="Times New Roman" w:cs="Times New Roman"/>
          <w:sz w:val="28"/>
          <w:szCs w:val="28"/>
        </w:rPr>
        <w:t>ithm, Gradient Tree Boosting</w:t>
      </w:r>
      <w:r w:rsidRPr="000B33F8">
        <w:rPr>
          <w:rFonts w:ascii="Times New Roman" w:hAnsi="Times New Roman" w:cs="Times New Roman"/>
          <w:sz w:val="28"/>
          <w:szCs w:val="28"/>
        </w:rPr>
        <w:t>, has a worldwide accuracy of roughly 82%.</w:t>
      </w:r>
    </w:p>
    <w:sectPr w:rsidR="006A4C39" w:rsidRPr="000B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F8"/>
    <w:rsid w:val="000B33F8"/>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887FB-CC47-436E-85CE-F9AF7DA7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1125</Characters>
  <Application>Microsoft Office Word</Application>
  <DocSecurity>0</DocSecurity>
  <Lines>9</Lines>
  <Paragraphs>2</Paragraphs>
  <ScaleCrop>false</ScaleCrop>
  <Company>HP</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2023-03-08T16:23:00Z</dcterms:created>
  <dcterms:modified xsi:type="dcterms:W3CDTF">2023-03-08T16:25:00Z</dcterms:modified>
</cp:coreProperties>
</file>