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b173b9ca3351446b" /><Relationship Type="http://schemas.openxmlformats.org/package/2006/relationships/metadata/core-properties" Target="/docProps/core.xml" Id="Rf23a9bd6b31348e0" /><Relationship Type="http://schemas.openxmlformats.org/officeDocument/2006/relationships/extended-properties" Target="/docProps/app.xml" Id="R0e14d53901e94d30" /><Relationship Type="http://schemas.openxmlformats.org/officeDocument/2006/relationships/custom-properties" Target="/docProps/custom.xml" Id="R8a189a4a49604872"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6"/>
        </w:rPr>
        <w:t xml:space="preserve">Car Price Prediction — Project Report</w:t>
      </w:r>
    </w:p>
    <w:p w14:paraId="00100002" w14:textId="00100003">
      <w:pPr>
        <w:spacing w:after="80"/>
        <w:jc w:val="center"/>
      </w:pPr>
      <w:r>
        <w:rPr>
          <w:sz w:val="24"/>
        </w:rPr>
        <w:t xml:space="preserve">Author: Vaishnavi</w:t>
      </w:r>
    </w:p>
    <w:p w14:paraId="00100004" w14:textId="00100005">
      <w:pPr>
        <w:spacing w:after="80"/>
        <w:jc w:val="center"/>
      </w:pPr>
      <w:r>
        <w:rPr>
          <w:sz w:val="24"/>
        </w:rPr>
        <w:t xml:space="preserve">Internship: Data Analytics with AI</w:t>
      </w:r>
    </w:p>
    <w:p w14:paraId="00100006" w14:textId="00100007">
      <w:pPr>
        <w:spacing w:after="80"/>
        <w:jc w:val="center"/>
      </w:pPr>
      <w:r>
        <w:rPr>
          <w:sz w:val="24"/>
        </w:rPr>
        <w:t xml:space="preserve">Dataset: CAR DETAILS FROM CAR DEKHO.csv (CarDekho)</w:t>
      </w:r>
    </w:p>
    <w:p w14:paraId="00100008" w14:textId="00100009">
      <w:pPr>
        <w:spacing w:after="480"/>
        <w:jc w:val="center"/>
      </w:pPr>
      <w:r>
        <w:rPr>
          <w:sz w:val="24"/>
        </w:rPr>
        <w:t xml:space="preserve">Date: July 2025</w:t>
      </w:r>
    </w:p>
    <w:p w14:paraId="0010000A" w14:textId="0010000B">
      <w:pPr>
        <w:pStyle w:val="Heading1"/>
        <w:spacing w:before="320" w:after="120"/>
      </w:pPr>
      <w:r>
        <w:rPr>
          <w:b/>
          <w:sz w:val="32"/>
        </w:rPr>
        <w:t xml:space="preserve">1. Introduction</w:t>
      </w:r>
    </w:p>
    <w:p w14:paraId="0010000C" w14:textId="0010000D">
      <w:pPr>
        <w:spacing w:after="160"/>
      </w:pPr>
      <w:r>
        <w:rPr>
          <w:sz w:val="22"/>
        </w:rPr>
        <w:t xml:space="preserve">The used car market in India is one of the largest and fastest-growing in the world. With platforms like CarDekho listing thousands of vehicles, accurate price prediction is a valuable tool for both buyers and sellers. This project builds a complete end-to-end machine learning solution that predicts the resale selling price of a used car based on key attributes such as car brand, fuel type, transmission, kilometres driven, owner history, and car age.</w:t>
      </w:r>
    </w:p>
    <w:p w14:paraId="0010000E" w14:textId="0010000F">
      <w:pPr>
        <w:pStyle w:val="Heading1"/>
        <w:spacing w:before="320" w:after="120"/>
      </w:pPr>
      <w:r>
        <w:rPr>
          <w:b/>
          <w:sz w:val="32"/>
        </w:rPr>
        <w:t xml:space="preserve">2. Problem Statement</w:t>
      </w:r>
    </w:p>
    <w:p w14:paraId="00100010" w14:textId="00100011">
      <w:pPr>
        <w:spacing w:after="160"/>
      </w:pPr>
      <w:r>
        <w:rPr>
          <w:sz w:val="22"/>
        </w:rPr>
        <w:t xml:space="preserve">Used car prices are influenced by multiple factors that interact in complex, non-linear ways. A manual price estimation is time-consuming and often inaccurate. The goal of this project is to train a regression model that takes a set of car features as input and predicts its selling price in Indian Rupees (INR) with measurable accuracy.</w:t>
      </w:r>
    </w:p>
    <w:p w14:paraId="00100012" w14:textId="00100013">
      <w:pPr>
        <w:pStyle w:val="Heading1"/>
        <w:spacing w:before="320" w:after="120"/>
      </w:pPr>
      <w:r>
        <w:rPr>
          <w:b/>
          <w:sz w:val="32"/>
        </w:rPr>
        <w:t xml:space="preserve">3. Objectives</w:t>
      </w:r>
    </w:p>
    <w:p w14:paraId="00100014" w14:textId="00100015">
      <w:pPr>
        <w:spacing w:after="80"/>
      </w:pPr>
      <w:r>
        <w:rPr>
          <w:sz w:val="22"/>
        </w:rPr>
        <w:t xml:space="preserve">1. Clean and prepare the CarDekho dataset for machine learning.</w:t>
      </w:r>
    </w:p>
    <w:p w14:paraId="00100016" w14:textId="00100017">
      <w:pPr>
        <w:spacing w:after="80"/>
      </w:pPr>
      <w:r>
        <w:rPr>
          <w:sz w:val="22"/>
        </w:rPr>
        <w:t xml:space="preserve">2. Perform exploratory data analysis (EDA) to understand feature distributions and correlations.</w:t>
      </w:r>
    </w:p>
    <w:p w14:paraId="00100018" w14:textId="00100019">
      <w:pPr>
        <w:spacing w:after="80"/>
      </w:pPr>
      <w:r>
        <w:rPr>
          <w:sz w:val="22"/>
        </w:rPr>
        <w:t xml:space="preserve">3. Engineer meaningful features (brand extraction, car age, log-transformed target).</w:t>
      </w:r>
    </w:p>
    <w:p w14:paraId="0010001A" w14:textId="0010001B">
      <w:pPr>
        <w:spacing w:after="80"/>
      </w:pPr>
      <w:r>
        <w:rPr>
          <w:sz w:val="22"/>
        </w:rPr>
        <w:t xml:space="preserve">4. Train and compare three regression models: Linear Regression, Random Forest, and Gradient Boosting.</w:t>
      </w:r>
    </w:p>
    <w:p w14:paraId="0010001C" w14:textId="0010001D">
      <w:pPr>
        <w:spacing w:after="80"/>
      </w:pPr>
      <w:r>
        <w:rPr>
          <w:sz w:val="22"/>
        </w:rPr>
        <w:t xml:space="preserve">5. Evaluate models using MAE, RMSE, and R² on a held-out test set.</w:t>
      </w:r>
    </w:p>
    <w:p w14:paraId="0010001E" w14:textId="0010001F">
      <w:pPr>
        <w:spacing w:after="160"/>
      </w:pPr>
      <w:r>
        <w:rPr>
          <w:sz w:val="22"/>
        </w:rPr>
        <w:t xml:space="preserve">6. Deploy the best model via a Flask REST API and a Streamlit interactive frontend.</w:t>
      </w:r>
    </w:p>
    <w:p w14:paraId="00100020" w14:textId="00100021">
      <w:pPr>
        <w:pStyle w:val="Heading1"/>
        <w:spacing w:before="320" w:after="120"/>
      </w:pPr>
      <w:r>
        <w:rPr>
          <w:b/>
          <w:sz w:val="32"/>
        </w:rPr>
        <w:t xml:space="preserve">4. Dataset Description</w:t>
      </w:r>
    </w:p>
    <w:p w14:paraId="00100022" w14:textId="00100023">
      <w:pPr>
        <w:spacing w:after="80"/>
      </w:pPr>
      <w:r>
        <w:rPr>
          <w:b/>
          <w:sz w:val="22"/>
        </w:rPr>
        <w:t xml:space="preserve">Source: CAR DETAILS FROM CAR DEKHO.csv (Kaggle — CarDekho Used Car Dataset)</w:t>
      </w:r>
    </w:p>
    <w:p w14:paraId="00100024" w14:textId="00100025">
      <w:pPr>
        <w:spacing w:after="160"/>
      </w:pPr>
      <w:r>
        <w:rPr>
          <w:sz w:val="22"/>
        </w:rPr>
        <w:t xml:space="preserve">Original rows: 4,340  |  After removing duplicates: 3,577  |  Columns: 8</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6" w14:textId="00100027">
            <w:r>
              <w:t xml:space="preserve">Column</w:t>
            </w:r>
          </w:p>
        </w:tc>
        <w:tc>
          <w:p w14:paraId="00100028" w14:textId="00100029">
            <w:r>
              <w:t xml:space="preserve">Data Type</w:t>
            </w:r>
          </w:p>
        </w:tc>
        <w:tc>
          <w:p w14:paraId="0010002A" w14:textId="0010002B">
            <w:r>
              <w:t xml:space="preserve">Description</w:t>
            </w:r>
          </w:p>
        </w:tc>
      </w:tr>
      <w:tr>
        <w:trPr/>
        <w:tc>
          <w:p w14:paraId="0010002C" w14:textId="0010002D">
            <w:r>
              <w:t xml:space="preserve">name</w:t>
            </w:r>
          </w:p>
        </w:tc>
        <w:tc>
          <w:p w14:paraId="0010002E" w14:textId="0010002F">
            <w:r>
              <w:t xml:space="preserve">String</w:t>
            </w:r>
          </w:p>
        </w:tc>
        <w:tc>
          <w:p w14:paraId="00100030" w14:textId="00100031">
            <w:r>
              <w:t xml:space="preserve">Full car model name (used to extract brand)</w:t>
            </w:r>
          </w:p>
        </w:tc>
      </w:tr>
      <w:tr>
        <w:trPr/>
        <w:tc>
          <w:p w14:paraId="00100032" w14:textId="00100033">
            <w:r>
              <w:t xml:space="preserve">year</w:t>
            </w:r>
          </w:p>
        </w:tc>
        <w:tc>
          <w:p w14:paraId="00100034" w14:textId="00100035">
            <w:r>
              <w:t xml:space="preserve">Integer</w:t>
            </w:r>
          </w:p>
        </w:tc>
        <w:tc>
          <w:p w14:paraId="00100036" w14:textId="00100037">
            <w:r>
              <w:t xml:space="preserve">Manufacturing year (used to compute car_age)</w:t>
            </w:r>
          </w:p>
        </w:tc>
      </w:tr>
      <w:tr>
        <w:trPr/>
        <w:tc>
          <w:p w14:paraId="00100038" w14:textId="00100039">
            <w:r>
              <w:t xml:space="preserve">selling_price</w:t>
            </w:r>
          </w:p>
        </w:tc>
        <w:tc>
          <w:p w14:paraId="0010003A" w14:textId="0010003B">
            <w:r>
              <w:t xml:space="preserve">Integer</w:t>
            </w:r>
          </w:p>
        </w:tc>
        <w:tc>
          <w:p w14:paraId="0010003C" w14:textId="0010003D">
            <w:r>
              <w:t xml:space="preserve">Resale price in INR — TARGET column</w:t>
            </w:r>
          </w:p>
        </w:tc>
      </w:tr>
      <w:tr>
        <w:trPr/>
        <w:tc>
          <w:p w14:paraId="0010003E" w14:textId="0010003F">
            <w:r>
              <w:t xml:space="preserve">km_driven</w:t>
            </w:r>
          </w:p>
        </w:tc>
        <w:tc>
          <w:p w14:paraId="00100040" w14:textId="00100041">
            <w:r>
              <w:t xml:space="preserve">Integer</w:t>
            </w:r>
          </w:p>
        </w:tc>
        <w:tc>
          <w:p w14:paraId="00100042" w14:textId="00100043">
            <w:r>
              <w:t xml:space="preserve">Total kilometres driven</w:t>
            </w:r>
          </w:p>
        </w:tc>
      </w:tr>
      <w:tr>
        <w:trPr/>
        <w:tc>
          <w:p w14:paraId="00100044" w14:textId="00100045">
            <w:r>
              <w:t xml:space="preserve">fuel</w:t>
            </w:r>
          </w:p>
        </w:tc>
        <w:tc>
          <w:p w14:paraId="00100046" w14:textId="00100047">
            <w:r>
              <w:t xml:space="preserve">Categorical</w:t>
            </w:r>
          </w:p>
        </w:tc>
        <w:tc>
          <w:p w14:paraId="00100048" w14:textId="00100049">
            <w:r>
              <w:t xml:space="preserve">Petrol / Diesel / CNG / LPG / Electric</w:t>
            </w:r>
          </w:p>
        </w:tc>
      </w:tr>
      <w:tr>
        <w:trPr/>
        <w:tc>
          <w:p w14:paraId="0010004A" w14:textId="0010004B">
            <w:r>
              <w:t xml:space="preserve">seller_type</w:t>
            </w:r>
          </w:p>
        </w:tc>
        <w:tc>
          <w:p w14:paraId="0010004C" w14:textId="0010004D">
            <w:r>
              <w:t xml:space="preserve">Categorical</w:t>
            </w:r>
          </w:p>
        </w:tc>
        <w:tc>
          <w:p w14:paraId="0010004E" w14:textId="0010004F">
            <w:r>
              <w:t xml:space="preserve">Individual / Dealer / Trustmark Dealer</w:t>
            </w:r>
          </w:p>
        </w:tc>
      </w:tr>
      <w:tr>
        <w:trPr/>
        <w:tc>
          <w:p w14:paraId="00100050" w14:textId="00100051">
            <w:r>
              <w:t xml:space="preserve">transmission</w:t>
            </w:r>
          </w:p>
        </w:tc>
        <w:tc>
          <w:p w14:paraId="00100052" w14:textId="00100053">
            <w:r>
              <w:t xml:space="preserve">Categorical</w:t>
            </w:r>
          </w:p>
        </w:tc>
        <w:tc>
          <w:p w14:paraId="00100054" w14:textId="00100055">
            <w:r>
              <w:t xml:space="preserve">Manual / Automatic</w:t>
            </w:r>
          </w:p>
        </w:tc>
      </w:tr>
      <w:tr>
        <w:trPr/>
        <w:tc>
          <w:p w14:paraId="00100056" w14:textId="00100057">
            <w:r>
              <w:t xml:space="preserve">owner</w:t>
            </w:r>
          </w:p>
        </w:tc>
        <w:tc>
          <w:p w14:paraId="00100058" w14:textId="00100059">
            <w:r>
              <w:t xml:space="preserve">Categorical</w:t>
            </w:r>
          </w:p>
        </w:tc>
        <w:tc>
          <w:p w14:paraId="0010005A" w14:textId="0010005B">
            <w:r>
              <w:t xml:space="preserve">First / Second / Third / Fourth &amp; Above / Test Drive</w:t>
            </w:r>
          </w:p>
        </w:tc>
      </w:tr>
    </w:tbl>
    <w:p w14:paraId="0010005C" w14:textId="0010005D">
      <w:pPr>
        <w:pStyle w:val="Heading1"/>
        <w:spacing w:before="320" w:after="120"/>
      </w:pPr>
      <w:r>
        <w:rPr>
          <w:b/>
          <w:sz w:val="32"/>
        </w:rPr>
        <w:t xml:space="preserve">5. Methodology</w:t>
      </w:r>
    </w:p>
    <w:p w14:paraId="0010005E" w14:textId="0010005F">
      <w:pPr>
        <w:spacing w:after="120"/>
      </w:pPr>
      <w:r>
        <w:rPr>
          <w:sz w:val="22"/>
        </w:rPr>
        <w:t xml:space="preserve">The project follows a standard machine learning workflow:</w:t>
      </w:r>
    </w:p>
    <w:p w14:paraId="00100060" w14:textId="00100061">
      <w:pPr>
        <w:spacing w:after="160"/>
      </w:pPr>
      <w:r>
        <w:rPr>
          <w:sz w:val="22"/>
        </w:rPr>
        <w:t xml:space="preserve">Load CSV → Remove Duplicates → EDA → Feature Engineering → Train/Test Split (80/20, random_state=42) → Build Preprocessing Pipeline → Train Models → Evaluate → Select Best → Save with Joblib → Flask API → Streamlit Frontend</w:t>
      </w:r>
    </w:p>
    <w:p w14:paraId="00100062" w14:textId="00100063">
      <w:pPr>
        <w:pStyle w:val="Heading1"/>
        <w:spacing w:before="320" w:after="120"/>
      </w:pPr>
      <w:r>
        <w:rPr>
          <w:b/>
          <w:sz w:val="32"/>
        </w:rPr>
        <w:t xml:space="preserve">6. Data Preprocessing</w:t>
      </w:r>
    </w:p>
    <w:p w14:paraId="00100064" w14:textId="00100065">
      <w:pPr>
        <w:spacing w:after="120"/>
      </w:pPr>
      <w:r>
        <w:rPr>
          <w:sz w:val="22"/>
        </w:rPr>
        <w:t xml:space="preserve">Step 1 — Duplicate Removal: 763 exact duplicate rows were identified and removed, reducing the dataset from 4,340 to 3,577 records.</w:t>
      </w:r>
    </w:p>
    <w:p w14:paraId="00100066" w14:textId="00100067">
      <w:pPr>
        <w:spacing w:after="120"/>
      </w:pPr>
      <w:r>
        <w:rPr>
          <w:sz w:val="22"/>
        </w:rPr>
        <w:t xml:space="preserve">Step 2 — Missing Values: No missing values were found in any column.</w:t>
      </w:r>
    </w:p>
    <w:p w14:paraId="00100068" w14:textId="00100069">
      <w:pPr>
        <w:spacing w:after="160"/>
      </w:pPr>
      <w:r>
        <w:rPr>
          <w:sz w:val="22"/>
        </w:rPr>
        <w:t xml:space="preserve">Step 3 — Feature Encoding: Categorical features (brand, fuel, seller_type, transmission, owner) were encoded using OneHotEncoder with handle_unknown='ignore'. Numerical features (km_driven, car_age) were scaled using StandardScaler. Both transformations were wrapped in a ColumnTransformer as part of a scikit-learn Pipeline, ensuring no data leakage.</w:t>
      </w:r>
    </w:p>
    <w:p w14:paraId="0010006A" w14:textId="0010006B">
      <w:pPr>
        <w:pStyle w:val="Heading1"/>
        <w:spacing w:before="320" w:after="120"/>
      </w:pPr>
      <w:r>
        <w:rPr>
          <w:b/>
          <w:sz w:val="32"/>
        </w:rPr>
        <w:t xml:space="preserve">7. Exploratory Data Analysis (EDA)</w:t>
      </w:r>
    </w:p>
    <w:p w14:paraId="0010006C" w14:textId="0010006D">
      <w:pPr>
        <w:spacing w:after="120"/>
      </w:pPr>
      <w:r>
        <w:rPr>
          <w:sz w:val="22"/>
        </w:rPr>
        <w:t xml:space="preserve">The following visualisations were produced and saved as PNG files during EDA:</w:t>
      </w:r>
    </w:p>
    <w:p w14:paraId="0010006E" w14:textId="0010006F">
      <w:pPr>
        <w:spacing w:after="80"/>
      </w:pPr>
      <w:r>
        <w:rPr>
          <w:sz w:val="22"/>
        </w:rPr>
        <w:t xml:space="preserve">1. Selling Price Distribution — The original selling_price is heavily right-skewed (range: INR 20,000 to INR 89,00,000). After applying log1p transformation, the distribution becomes approximately normal, which is beneficial for regression modelling.</w:t>
      </w:r>
    </w:p>
    <w:p w14:paraId="00100070" w14:textId="00100071">
      <w:pPr>
        <w:spacing w:after="80"/>
      </w:pPr>
      <w:r>
        <w:rPr>
          <w:sz w:val="22"/>
        </w:rPr>
        <w:t xml:space="preserve">2. Price by Fuel Type — Diesel and Electric vehicles command significantly higher median prices than Petrol, CNG, and LPG vehicles.</w:t>
      </w:r>
    </w:p>
    <w:p w14:paraId="00100072" w14:textId="00100073">
      <w:pPr>
        <w:spacing w:after="80"/>
      </w:pPr>
      <w:r>
        <w:rPr>
          <w:sz w:val="22"/>
        </w:rPr>
        <w:t xml:space="preserve">3. Year vs Price Trend — Newer cars (post-2015) show a steep increase in average selling price, reflecting the preference for recently manufactured vehicles.</w:t>
      </w:r>
    </w:p>
    <w:p w14:paraId="00100074" w14:textId="00100075">
      <w:pPr>
        <w:spacing w:after="80"/>
      </w:pPr>
      <w:r>
        <w:rPr>
          <w:sz w:val="22"/>
        </w:rPr>
        <w:t xml:space="preserve">4. KM Driven vs Price (Log-Log Scatter) — A negative correlation is observed: cars with higher mileage tend to sell at lower prices.</w:t>
      </w:r>
    </w:p>
    <w:p w14:paraId="00100076" w14:textId="00100077">
      <w:pPr>
        <w:spacing w:after="80"/>
      </w:pPr>
      <w:r>
        <w:rPr>
          <w:sz w:val="22"/>
        </w:rPr>
        <w:t xml:space="preserve">5. Transmission &amp; Seller Type Distribution — Manual transmission cars dominate (~85%). Individuals are the most common sellers.</w:t>
      </w:r>
    </w:p>
    <w:p w14:paraId="00100078" w14:textId="00100079">
      <w:pPr>
        <w:spacing w:after="80"/>
      </w:pPr>
      <w:r>
        <w:rPr>
          <w:sz w:val="22"/>
        </w:rPr>
        <w:t xml:space="preserve">6. Owner Type vs Price — First-owner cars fetch consistently higher prices. Test Drive Cars have unexpectedly high median prices due to very low mileage.</w:t>
      </w:r>
    </w:p>
    <w:p w14:paraId="0010007A" w14:textId="0010007B">
      <w:pPr>
        <w:spacing w:after="80"/>
      </w:pPr>
      <w:r>
        <w:rPr>
          <w:sz w:val="22"/>
        </w:rPr>
        <w:t xml:space="preserve">7. Brand-wise Average Price — Premium brands such as Land Rover, Jaguar, and Volvo show significantly higher average prices compared to mass-market brands like Maruti and Datsun.</w:t>
      </w:r>
    </w:p>
    <w:p w14:paraId="0010007C" w14:textId="0010007D">
      <w:pPr>
        <w:spacing w:after="160"/>
      </w:pPr>
      <w:r>
        <w:rPr>
          <w:sz w:val="22"/>
        </w:rPr>
        <w:t xml:space="preserve">8. Correlation Heatmap — car_age shows a moderate negative correlation with log_selling_price (-0.49). km_driven shows a weak negative correlation (-0.24).</w:t>
      </w:r>
    </w:p>
    <w:p w14:paraId="0010007E" w14:textId="0010007F">
      <w:pPr>
        <w:pStyle w:val="Heading1"/>
        <w:spacing w:before="320" w:after="120"/>
      </w:pPr>
      <w:r>
        <w:rPr>
          <w:b/>
          <w:sz w:val="32"/>
        </w:rPr>
        <w:t xml:space="preserve">8. Feature Engineering</w:t>
      </w:r>
    </w:p>
    <w:p w14:paraId="00100080" w14:textId="00100081">
      <w:pPr>
        <w:spacing w:after="120"/>
      </w:pPr>
      <w:r>
        <w:rPr>
          <w:sz w:val="22"/>
        </w:rPr>
        <w:t xml:space="preserve">Three key feature engineering steps were applied:</w:t>
      </w:r>
    </w:p>
    <w:p w14:paraId="00100082" w14:textId="00100083">
      <w:pPr>
        <w:spacing w:after="80"/>
      </w:pPr>
      <w:r>
        <w:rPr>
          <w:sz w:val="22"/>
        </w:rPr>
        <w:t xml:space="preserve">1. Brand Extraction: The first word of the 'name' column was extracted as the 'brand' feature (e.g., 'Maruti 800 AC' → 'Maruti'). The original 'name' column was then dropped.</w:t>
      </w:r>
    </w:p>
    <w:p w14:paraId="00100084" w14:textId="00100085">
      <w:pPr>
        <w:spacing w:after="80"/>
      </w:pPr>
      <w:r>
        <w:rPr>
          <w:sz w:val="22"/>
        </w:rPr>
        <w:t xml:space="preserve">2. Car Age: A new feature 'car_age' = 2024 - year was created to represent the age of the vehicle in years. The 'year' column was then dropped.</w:t>
      </w:r>
    </w:p>
    <w:p w14:paraId="00100086" w14:textId="00100087">
      <w:pPr>
        <w:spacing w:after="160"/>
      </w:pPr>
      <w:r>
        <w:rPr>
          <w:sz w:val="22"/>
        </w:rPr>
        <w:t xml:space="preserve">3. Log-Transform of Target: The target variable 'selling_price' was log-transformed using numpy.log1p() to reduce skewness and improve model performance. Predictions are inverse-transformed using numpy.expm1() at output time.</w:t>
      </w:r>
    </w:p>
    <w:p w14:paraId="00100088" w14:textId="00100089">
      <w:pPr>
        <w:pStyle w:val="Heading1"/>
        <w:spacing w:before="320" w:after="120"/>
      </w:pPr>
      <w:r>
        <w:rPr>
          <w:b/>
          <w:sz w:val="32"/>
        </w:rPr>
        <w:t xml:space="preserve">9. Model Building &amp; Results</w:t>
      </w:r>
    </w:p>
    <w:p w14:paraId="0010008A" w14:textId="0010008B">
      <w:pPr>
        <w:spacing w:after="160"/>
      </w:pPr>
      <w:r>
        <w:rPr>
          <w:sz w:val="22"/>
        </w:rPr>
        <w:t xml:space="preserve">Three models were trained on the 80% training set and evaluated on the 20% test set (716 records, random_state=42). All three models used an identical scikit-learn Pipeline combining the ColumnTransformer preprocessor with the respective model. Metrics were computed on actual INR prices (after inverse log transformation).</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8C" w14:textId="0010008D">
            <w:r>
              <w:t xml:space="preserve">Model</w:t>
            </w:r>
          </w:p>
        </w:tc>
        <w:tc>
          <w:p w14:paraId="0010008E" w14:textId="0010008F">
            <w:r>
              <w:t xml:space="preserve">MAE (INR)</w:t>
            </w:r>
          </w:p>
        </w:tc>
        <w:tc>
          <w:p w14:paraId="00100090" w14:textId="00100091">
            <w:r>
              <w:t xml:space="preserve">RMSE (INR)</w:t>
            </w:r>
          </w:p>
        </w:tc>
        <w:tc>
          <w:p w14:paraId="00100092" w14:textId="00100093">
            <w:r>
              <w:t xml:space="preserve">R² Score</w:t>
            </w:r>
          </w:p>
        </w:tc>
      </w:tr>
      <w:tr>
        <w:trPr/>
        <w:tc>
          <w:p w14:paraId="00100094" w14:textId="00100095">
            <w:r>
              <w:t xml:space="preserve">Linear Regression</w:t>
            </w:r>
          </w:p>
        </w:tc>
        <w:tc>
          <w:p w14:paraId="00100096" w14:textId="00100097">
            <w:r>
              <w:t xml:space="preserve">144,221</w:t>
            </w:r>
          </w:p>
        </w:tc>
        <w:tc>
          <w:p w14:paraId="00100098" w14:textId="00100099">
            <w:r>
              <w:t xml:space="preserve">304,582</w:t>
            </w:r>
          </w:p>
        </w:tc>
        <w:tc>
          <w:p w14:paraId="0010009A" w14:textId="0010009B">
            <w:r>
              <w:t xml:space="preserve">0.7120</w:t>
            </w:r>
          </w:p>
        </w:tc>
      </w:tr>
      <w:tr>
        <w:trPr/>
        <w:tc>
          <w:p w14:paraId="0010009C" w14:textId="0010009D">
            <w:r>
              <w:t xml:space="preserve">Random Forest</w:t>
            </w:r>
          </w:p>
        </w:tc>
        <w:tc>
          <w:p w14:paraId="0010009E" w14:textId="0010009F">
            <w:r>
              <w:t xml:space="preserve">148,384</w:t>
            </w:r>
          </w:p>
        </w:tc>
        <w:tc>
          <w:p w14:paraId="001000A0" w14:textId="001000A1">
            <w:r>
              <w:t xml:space="preserve">349,450</w:t>
            </w:r>
          </w:p>
        </w:tc>
        <w:tc>
          <w:p w14:paraId="001000A2" w14:textId="001000A3">
            <w:r>
              <w:t xml:space="preserve">0.6209</w:t>
            </w:r>
          </w:p>
        </w:tc>
      </w:tr>
      <w:tr>
        <w:trPr/>
        <w:tc>
          <w:p w14:paraId="001000A4" w14:textId="001000A5">
            <w:r>
              <w:t xml:space="preserve">Gradient Boosting</w:t>
            </w:r>
          </w:p>
        </w:tc>
        <w:tc>
          <w:p w14:paraId="001000A6" w14:textId="001000A7">
            <w:r>
              <w:t xml:space="preserve">142,400</w:t>
            </w:r>
          </w:p>
        </w:tc>
        <w:tc>
          <w:p w14:paraId="001000A8" w14:textId="001000A9">
            <w:r>
              <w:t xml:space="preserve">347,043</w:t>
            </w:r>
          </w:p>
        </w:tc>
        <w:tc>
          <w:p w14:paraId="001000AA" w14:textId="001000AB">
            <w:r>
              <w:t xml:space="preserve">0.6261</w:t>
            </w:r>
          </w:p>
        </w:tc>
      </w:tr>
      <w:tr>
        <w:trPr/>
        <w:tc>
          <w:p w14:paraId="001000AC" w14:textId="001000AD">
            <w:r>
              <w:t xml:space="preserve">BEST MODEL →</w:t>
            </w:r>
          </w:p>
        </w:tc>
        <w:tc>
          <w:p w14:paraId="001000AE" w14:textId="001000AF">
            <w:r>
              <w:t xml:space="preserve">Linear Regression (highest R²)</w:t>
            </w:r>
          </w:p>
        </w:tc>
        <w:tc>
          <w:p w14:paraId="001000B0" w14:textId="001000B1"/>
        </w:tc>
        <w:tc>
          <w:p w14:paraId="001000B2" w14:textId="001000B3"/>
        </w:tc>
      </w:tr>
    </w:tbl>
    <w:p w14:paraId="001000B4" w14:textId="001000B5">
      <w:pPr>
        <w:pStyle w:val="Heading1"/>
        <w:spacing w:before="320" w:after="120"/>
      </w:pPr>
      <w:r>
        <w:rPr>
          <w:b/>
          <w:sz w:val="32"/>
        </w:rPr>
        <w:t xml:space="preserve">10. Best Model Selection &amp; Justification</w:t>
      </w:r>
    </w:p>
    <w:p w14:paraId="001000B6" w14:textId="001000B7">
      <w:pPr>
        <w:spacing w:after="120"/>
      </w:pPr>
      <w:r>
        <w:rPr>
          <w:sz w:val="22"/>
        </w:rPr>
        <w:t xml:space="preserve">Based on the evaluation results above, Linear Regression achieved the highest R² score of 0.7120, meaning it explains approximately 71.2% of the variance in used car selling prices on unseen test data. It also achieved the lowest RMSE (304,582 INR) among all three models.</w:t>
      </w:r>
    </w:p>
    <w:p w14:paraId="001000B8" w14:textId="001000B9">
      <w:pPr>
        <w:spacing w:after="120"/>
      </w:pPr>
      <w:r>
        <w:rPr>
          <w:sz w:val="22"/>
        </w:rPr>
        <w:t xml:space="preserve">The log-transformation of the target variable was key to Linear Regression's strong performance — it linearised the relationship between features and price, allowing the linear model to perform competitively with ensemble methods. Random Forest and Gradient Boosting performed slightly lower on R² (0.6209 and 0.6261 respectively) on this dataset size, likely due to the relatively small number of training samples (2,861) after duplicate removal.</w:t>
      </w:r>
    </w:p>
    <w:p w14:paraId="001000BA" w14:textId="001000BB">
      <w:pPr>
        <w:spacing w:after="160"/>
      </w:pPr>
      <w:r>
        <w:rPr>
          <w:sz w:val="22"/>
        </w:rPr>
        <w:t xml:space="preserve">The best model pipeline (preprocessor + Linear Regression) was saved as models/best_model.pkl using joblib.</w:t>
      </w:r>
    </w:p>
    <w:p w14:paraId="001000BC" w14:textId="001000BD">
      <w:pPr>
        <w:pStyle w:val="Heading1"/>
        <w:spacing w:before="320" w:after="120"/>
      </w:pPr>
      <w:r>
        <w:rPr>
          <w:b/>
          <w:sz w:val="32"/>
        </w:rPr>
        <w:t xml:space="preserve">11. Flask API</w:t>
      </w:r>
    </w:p>
    <w:p w14:paraId="001000BE" w14:textId="001000BF">
      <w:pPr>
        <w:spacing w:after="120"/>
      </w:pPr>
      <w:r>
        <w:rPr>
          <w:sz w:val="22"/>
        </w:rPr>
        <w:t xml:space="preserve">A RESTful API was built using Flask to serve the trained model. The API loads models/best_model.pkl on startup and exposes a POST /predict endpoint that accepts a JSON payload with car features and returns the predicted selling price in INR.</w:t>
      </w:r>
    </w:p>
    <w:p w14:paraId="001000C0" w14:textId="001000C1">
      <w:pPr>
        <w:spacing w:after="80"/>
      </w:pPr>
      <w:r>
        <w:rPr>
          <w:b/>
          <w:sz w:val="22"/>
        </w:rPr>
        <w:t xml:space="preserve">Endpoint: POST http://localhost:5000/predict</w:t>
      </w:r>
    </w:p>
    <w:p w14:paraId="001000C2" w14:textId="001000C3">
      <w:pPr>
        <w:spacing w:after="80"/>
      </w:pPr>
      <w:r>
        <w:rPr>
          <w:sz w:val="22"/>
        </w:rPr>
        <w:t xml:space="preserve">Input fields: brand, km_driven, fuel, seller_type, transmission, owner, car_age</w:t>
      </w:r>
    </w:p>
    <w:p w14:paraId="001000C4" w14:textId="001000C5">
      <w:pPr>
        <w:spacing w:after="80"/>
      </w:pPr>
      <w:r>
        <w:rPr>
          <w:sz w:val="22"/>
        </w:rPr>
        <w:t xml:space="preserve">Output: { predicted_price: &lt;float&gt;, currency: 'INR', model_used: 'LinearRegression' }</w:t>
      </w:r>
    </w:p>
    <w:p w14:paraId="001000C6" w14:textId="001000C7">
      <w:pPr>
        <w:spacing w:after="160"/>
      </w:pPr>
      <w:r>
        <w:rPr>
          <w:sz w:val="22"/>
        </w:rPr>
        <w:t xml:space="preserve">Flask-CORS is enabled to allow cross-origin requests from the Streamlit frontend. The API also provides a GET /health endpoint for status checks.</w:t>
      </w:r>
    </w:p>
    <w:p w14:paraId="001000C8" w14:textId="001000C9">
      <w:pPr>
        <w:pStyle w:val="Heading1"/>
        <w:spacing w:before="320" w:after="120"/>
      </w:pPr>
      <w:r>
        <w:rPr>
          <w:b/>
          <w:sz w:val="32"/>
        </w:rPr>
        <w:t xml:space="preserve">12. Streamlit Frontend</w:t>
      </w:r>
    </w:p>
    <w:p w14:paraId="001000CA" w14:textId="001000CB">
      <w:pPr>
        <w:spacing w:after="120"/>
      </w:pPr>
      <w:r>
        <w:rPr>
          <w:sz w:val="22"/>
        </w:rPr>
        <w:t xml:space="preserve">An interactive web application was built using Streamlit. The frontend features:</w:t>
      </w:r>
    </w:p>
    <w:p w14:paraId="001000CC" w14:textId="001000CD">
      <w:pPr>
        <w:spacing w:after="80"/>
      </w:pPr>
      <w:r>
        <w:rPr>
          <w:sz w:val="22"/>
        </w:rPr>
        <w:t xml:space="preserve">1. A sidebar input form with dropdowns for brand, fuel, transmission, seller_type, and owner — populated with values from the actual dataset.</w:t>
      </w:r>
    </w:p>
    <w:p w14:paraId="001000CE" w14:textId="001000CF">
      <w:pPr>
        <w:spacing w:after="80"/>
      </w:pPr>
      <w:r>
        <w:rPr>
          <w:sz w:val="22"/>
        </w:rPr>
        <w:t xml:space="preserve">2. Sliders for manufacturing year (1992–2024) and a number input for km_driven.</w:t>
      </w:r>
    </w:p>
    <w:p w14:paraId="001000D0" w14:textId="001000D1">
      <w:pPr>
        <w:spacing w:after="80"/>
      </w:pPr>
      <w:r>
        <w:rPr>
          <w:sz w:val="22"/>
        </w:rPr>
        <w:t xml:space="preserve">3. A Predict Price button that sends the inputs to the Flask API and displays the predicted selling price in a formatted INR output.</w:t>
      </w:r>
    </w:p>
    <w:p w14:paraId="001000D2" w14:textId="001000D3">
      <w:pPr>
        <w:spacing w:after="160"/>
      </w:pPr>
      <w:r>
        <w:rPr>
          <w:sz w:val="22"/>
        </w:rPr>
        <w:t xml:space="preserve">4. A tabbed Dataset Insights section with four visualisations: Brand-wise average price bar chart, Fuel type &amp; Transmission pie charts, KM Driven vs Price scatter plot (coloured by car age), and Year trend line chart.</w:t>
      </w:r>
    </w:p>
    <w:p w14:paraId="001000D4" w14:textId="001000D5">
      <w:pPr>
        <w:pStyle w:val="Heading1"/>
        <w:spacing w:before="320" w:after="120"/>
      </w:pPr>
      <w:r>
        <w:rPr>
          <w:b/>
          <w:sz w:val="32"/>
        </w:rPr>
        <w:t xml:space="preserve">13. Conclusion</w:t>
      </w:r>
    </w:p>
    <w:p w14:paraId="001000D6" w14:textId="001000D7">
      <w:pPr>
        <w:spacing w:after="160"/>
      </w:pPr>
      <w:r>
        <w:rPr>
          <w:sz w:val="22"/>
        </w:rPr>
        <w:t xml:space="preserve">This project successfully built a complete end-to-end car price prediction system using the real CarDekho dataset. The pipeline covers data cleaning, EDA, feature engineering, model training and evaluation, model persistence, and deployment via Flask and Streamlit. The best-performing model (Linear Regression with log-transformed target) achieves an R² of 0.7120 on the test set, demonstrating that a well-engineered feature set combined with a simple linear model can effectively predict used car prices.</w:t>
      </w:r>
    </w:p>
    <w:p w14:paraId="001000D8" w14:textId="001000D9">
      <w:pPr>
        <w:pStyle w:val="Heading1"/>
        <w:spacing w:before="320" w:after="120"/>
      </w:pPr>
      <w:r>
        <w:rPr>
          <w:b/>
          <w:sz w:val="32"/>
        </w:rPr>
        <w:t xml:space="preserve">14. Future Scope</w:t>
      </w:r>
    </w:p>
    <w:p w14:paraId="001000DA" w14:textId="001000DB">
      <w:pPr>
        <w:spacing w:after="80"/>
      </w:pPr>
      <w:r>
        <w:rPr>
          <w:sz w:val="22"/>
        </w:rPr>
        <w:t xml:space="preserve">1. Include additional features such as engine capacity (CC), mileage (kmpl), max power, torque, and number of seats.</w:t>
      </w:r>
    </w:p>
    <w:p w14:paraId="001000DC" w14:textId="001000DD">
      <w:pPr>
        <w:spacing w:after="80"/>
      </w:pPr>
      <w:r>
        <w:rPr>
          <w:sz w:val="22"/>
        </w:rPr>
        <w:t xml:space="preserve">2. Apply hyperparameter tuning (GridSearchCV or RandomizedSearchCV) to improve ensemble model performance.</w:t>
      </w:r>
    </w:p>
    <w:p w14:paraId="001000DE" w14:textId="001000DF">
      <w:pPr>
        <w:spacing w:after="80"/>
      </w:pPr>
      <w:r>
        <w:rPr>
          <w:sz w:val="22"/>
        </w:rPr>
        <w:t xml:space="preserve">3. Incorporate location/city data to capture regional price differences.</w:t>
      </w:r>
    </w:p>
    <w:p w14:paraId="001000E0" w14:textId="001000E1">
      <w:pPr>
        <w:spacing w:after="80"/>
      </w:pPr>
      <w:r>
        <w:rPr>
          <w:sz w:val="22"/>
        </w:rPr>
        <w:t xml:space="preserve">4. Retrain the model periodically with freshly scraped data to track market changes.</w:t>
      </w:r>
    </w:p>
    <w:p w14:paraId="001000E2" w14:textId="001000E3">
      <w:pPr>
        <w:spacing w:after="160"/>
      </w:pPr>
      <w:r>
        <w:rPr>
          <w:sz w:val="22"/>
        </w:rPr>
        <w:t xml:space="preserve">5. Deploy the full application to a cloud platform (Render, Railway, or AWS EC2) for public access.</w:t>
      </w:r>
    </w:p>
    <w:p w14:paraId="001000E4" w14:textId="001000E5">
      <w:pPr>
        <w:pStyle w:val="Heading1"/>
        <w:spacing w:before="320" w:after="120"/>
      </w:pPr>
      <w:r>
        <w:rPr>
          <w:b/>
          <w:sz w:val="32"/>
        </w:rPr>
        <w:t xml:space="preserve">15. References</w:t>
      </w:r>
    </w:p>
    <w:p w14:paraId="001000E6" w14:textId="001000E7">
      <w:pPr>
        <w:spacing w:after="80"/>
      </w:pPr>
      <w:r>
        <w:rPr>
          <w:sz w:val="22"/>
        </w:rPr>
        <w:t xml:space="preserve">1. CarDekho Used Car Dataset — Kaggle: https://www.kaggle.com/datasets/nehalbirla/vehicle-dataset-from-cardekho</w:t>
      </w:r>
    </w:p>
    <w:p w14:paraId="001000E8" w14:textId="001000E9">
      <w:pPr>
        <w:spacing w:after="80"/>
      </w:pPr>
      <w:r>
        <w:rPr>
          <w:sz w:val="22"/>
        </w:rPr>
        <w:t xml:space="preserve">2. scikit-learn Documentation: https://scikit-learn.org/stable/</w:t>
      </w:r>
    </w:p>
    <w:p w14:paraId="001000EA" w14:textId="001000EB">
      <w:pPr>
        <w:spacing w:after="80"/>
      </w:pPr>
      <w:r>
        <w:rPr>
          <w:sz w:val="22"/>
        </w:rPr>
        <w:t xml:space="preserve">3. Flask Documentation: https://flask.palletsprojects.com/</w:t>
      </w:r>
    </w:p>
    <w:p w14:paraId="001000EC" w14:textId="001000ED">
      <w:pPr>
        <w:spacing w:after="80"/>
      </w:pPr>
      <w:r>
        <w:rPr>
          <w:sz w:val="22"/>
        </w:rPr>
        <w:t xml:space="preserve">4. Streamlit Documentation: https://docs.streamlit.io/</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592348f6daad4c66" /><Relationship Type="http://schemas.openxmlformats.org/officeDocument/2006/relationships/styles" Target="/word/styles.xml" Id="R45d45d817e754b26" /><Relationship Type="http://schemas.openxmlformats.org/officeDocument/2006/relationships/theme" Target="/word/theme/theme1.xml" Id="R7f97d9cfeb6c49b6" /><Relationship Type="http://schemas.openxmlformats.org/officeDocument/2006/relationships/numbering" Target="/word/numbering.xml" Id="R127c627b30c045d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2026-10-06T17:24:48Z</dcterms:created>
  <cp:lastModifiedBy>OfficeCLI</cp:lastModifiedBy>
  <dcterms:modified xsi:type="dcterms:W3CDTF">2026-10-06T17:24:48Z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2026-10-06T17:24:50Z</vt:lpwstr>
  </op:property>
</op:Properties>
</file>