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F280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91D39A5">
      <w:pPr>
        <w:spacing w:line="360" w:lineRule="auto"/>
        <w:ind w:firstLine="3082" w:firstLineChars="110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3</w:t>
      </w:r>
    </w:p>
    <w:p w14:paraId="5AF0D56D">
      <w:pPr>
        <w:spacing w:line="360" w:lineRule="auto"/>
        <w:ind w:firstLine="3001" w:firstLineChars="125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5D7F6F1">
      <w:pPr>
        <w:spacing w:line="360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Aim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To develop a flowchart in Figma depicting the operation of the Network Switching Subsystem (NSS) in a mobile cellular system.</w:t>
      </w:r>
    </w:p>
    <w:p w14:paraId="74C99631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Procedure:</w:t>
      </w:r>
    </w:p>
    <w:p w14:paraId="61C05629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Figma and create a new design file.</w:t>
      </w:r>
    </w:p>
    <w:p w14:paraId="133369C6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 title: Network Switching Subsystem (NSS).</w:t>
      </w:r>
    </w:p>
    <w:p w14:paraId="78AC516C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rectangles to represent the main components: Mobile Station, Base Station Subsystem (BSS), Mobile Switching Centre (MSC), Home Location Register (HLR), and Visitor Location Register (VLR).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 arrows to connect the components in the order of operation.</w:t>
      </w:r>
    </w:p>
    <w:p w14:paraId="2B12EAFB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Show the process of call initiation, subscriber verification, call routing, and call connection.</w:t>
      </w:r>
    </w:p>
    <w:p w14:paraId="3DAAB67B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different colours for each component to make the flowchart clear.</w:t>
      </w:r>
    </w:p>
    <w:p w14:paraId="397180A2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Arrange all shapes neatly and add labels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.</w:t>
      </w:r>
    </w:p>
    <w:p w14:paraId="66FB4EE7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Save the completed flowchart in Figma.</w:t>
      </w:r>
    </w:p>
    <w:p w14:paraId="6E989765">
      <w:pPr>
        <w:numPr>
          <w:numId w:val="0"/>
        </w:numPr>
        <w:spacing w:line="360" w:lineRule="auto"/>
        <w:ind w:leftChars="0"/>
        <w:jc w:val="both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OUTPUT:</w:t>
      </w:r>
    </w:p>
    <w:p w14:paraId="57047A4D">
      <w:pPr>
        <w:numPr>
          <w:numId w:val="0"/>
        </w:numPr>
        <w:spacing w:line="360" w:lineRule="auto"/>
        <w:ind w:leftChars="0"/>
        <w:jc w:val="both"/>
        <w:rPr>
          <w:rFonts w:hint="default"/>
          <w:b/>
          <w:bCs/>
          <w:sz w:val="24"/>
          <w:szCs w:val="24"/>
          <w:lang w:val="en-IN"/>
        </w:rPr>
      </w:pPr>
      <w:r>
        <w:drawing>
          <wp:inline distT="0" distB="0" distL="114300" distR="114300">
            <wp:extent cx="5722620" cy="3070225"/>
            <wp:effectExtent l="0" t="0" r="7620" b="825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8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262D01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FIGMALINK: </w:t>
      </w:r>
      <w:r>
        <w:rPr>
          <w:rFonts w:hint="default"/>
          <w:b/>
          <w:bCs/>
          <w:sz w:val="24"/>
          <w:szCs w:val="24"/>
          <w:lang w:val="en-IN"/>
        </w:rPr>
        <w:fldChar w:fldCharType="begin"/>
      </w:r>
      <w:r>
        <w:rPr>
          <w:rFonts w:hint="default"/>
          <w:b/>
          <w:bCs/>
          <w:sz w:val="24"/>
          <w:szCs w:val="24"/>
          <w:lang w:val="en-IN"/>
        </w:rPr>
        <w:instrText xml:space="preserve"> HYPERLINK "https://www.figma.com/design/ED1qcVpNfWi2Zuft4amJyZ/Untitled?node-id=8-2&amp;p=f&amp;t=agFau8l2OnHdtdLK-0" </w:instrText>
      </w:r>
      <w:r>
        <w:rPr>
          <w:rFonts w:hint="default"/>
          <w:b/>
          <w:bCs/>
          <w:sz w:val="24"/>
          <w:szCs w:val="24"/>
          <w:lang w:val="en-IN"/>
        </w:rPr>
        <w:fldChar w:fldCharType="separate"/>
      </w:r>
      <w:r>
        <w:rPr>
          <w:rStyle w:val="4"/>
          <w:rFonts w:hint="default"/>
          <w:b/>
          <w:bCs/>
          <w:sz w:val="24"/>
          <w:szCs w:val="24"/>
          <w:lang w:val="en-IN"/>
        </w:rPr>
        <w:t>https://www.figma.com/design/ED1qcVpNfWi2Zuft4amJyZ/Untitled?node-id=8-2&amp;p=f&amp;t=agFau8l2OnHdtdLK-0</w:t>
      </w:r>
      <w:r>
        <w:rPr>
          <w:rFonts w:hint="default"/>
          <w:b/>
          <w:bCs/>
          <w:sz w:val="24"/>
          <w:szCs w:val="24"/>
          <w:lang w:val="en-IN"/>
        </w:rPr>
        <w:fldChar w:fldCharType="end"/>
      </w:r>
    </w:p>
    <w:p w14:paraId="1270D9F3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RESULT:</w:t>
      </w:r>
    </w:p>
    <w:p w14:paraId="0D865064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t>The flowchart illustrating the operation of the Network Switching Subsystem in a mobile cellular system was successfully designed using Figma. It explains subscriber verification, call routing, and call connection.</w:t>
      </w:r>
      <w:r>
        <w:rPr>
          <w:rFonts w:hint="eastAsia" w:ascii="SimSun" w:hAnsi="SimSun" w:eastAsia="SimSun" w:cs="SimSun"/>
          <w:sz w:val="24"/>
          <w:szCs w:val="24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3D37F6"/>
    <w:multiLevelType w:val="singleLevel"/>
    <w:tmpl w:val="7C3D37F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870B9"/>
    <w:rsid w:val="39737E0D"/>
    <w:rsid w:val="405013AD"/>
    <w:rsid w:val="6128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2026-10-24T07:28:00Z</dcterms:created>
  <dc:creator>vyshnavi</dc:creator>
  <cp:lastModifiedBy>vyshnavi</cp:lastModifiedBy>
  <dcterms:modified xsi:type="dcterms:W3CDTF">2026-10-24T08:30:12Z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360F068345694EE589355A6640BEDEFF_13</vt:lpwstr>
  </property>
</Properties>
</file>