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1FB7" w14:textId="77777777" w:rsidR="00EA2585" w:rsidRDefault="00EA2585" w:rsidP="00820EE6"/>
    <w:p w14:paraId="07139DBE" w14:textId="14793487" w:rsidR="00820EE6" w:rsidRDefault="00820EE6" w:rsidP="00B61CFE">
      <w:pPr>
        <w:jc w:val="center"/>
      </w:pPr>
      <w:r>
        <w:rPr>
          <w:noProof/>
        </w:rPr>
        <w:drawing>
          <wp:inline distT="0" distB="0" distL="0" distR="0" wp14:anchorId="41F3C83D" wp14:editId="409AFA18">
            <wp:extent cx="186563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48C97" w14:textId="77777777" w:rsidR="00676DA0" w:rsidRPr="00BE1100" w:rsidRDefault="00820EE6" w:rsidP="00B61CFE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BE1100">
        <w:rPr>
          <w:rFonts w:cs="Times New Roman"/>
          <w:b/>
          <w:bCs/>
          <w:sz w:val="32"/>
          <w:szCs w:val="32"/>
        </w:rPr>
        <w:t>Informatikos</w:t>
      </w:r>
      <w:proofErr w:type="spellEnd"/>
      <w:r w:rsidRPr="00BE1100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E1100">
        <w:rPr>
          <w:rFonts w:cs="Times New Roman"/>
          <w:b/>
          <w:bCs/>
          <w:sz w:val="32"/>
          <w:szCs w:val="32"/>
        </w:rPr>
        <w:t>fakultetas</w:t>
      </w:r>
      <w:proofErr w:type="spellEnd"/>
    </w:p>
    <w:p w14:paraId="68A104D0" w14:textId="77777777" w:rsidR="00676DA0" w:rsidRDefault="00676DA0" w:rsidP="00B61CFE">
      <w:pPr>
        <w:jc w:val="center"/>
      </w:pPr>
    </w:p>
    <w:p w14:paraId="08BBED9D" w14:textId="58E6CB97" w:rsidR="00676DA0" w:rsidRDefault="00676DA0" w:rsidP="00B61CFE">
      <w:pPr>
        <w:jc w:val="center"/>
      </w:pPr>
    </w:p>
    <w:p w14:paraId="291D4349" w14:textId="77777777" w:rsidR="00E94CC3" w:rsidRDefault="00E94CC3" w:rsidP="00B61CFE">
      <w:pPr>
        <w:jc w:val="center"/>
      </w:pPr>
    </w:p>
    <w:p w14:paraId="1B53418A" w14:textId="400D2CC3" w:rsidR="00676DA0" w:rsidRPr="0058530E" w:rsidRDefault="0058530E" w:rsidP="00B61CFE">
      <w:pPr>
        <w:jc w:val="center"/>
        <w:rPr>
          <w:rFonts w:cs="Times New Roman"/>
          <w:b/>
          <w:bCs/>
          <w:sz w:val="44"/>
          <w:szCs w:val="44"/>
          <w:lang w:val="lt-LT"/>
        </w:rPr>
      </w:pPr>
      <w:r w:rsidRPr="0058530E">
        <w:rPr>
          <w:rFonts w:cs="Times New Roman"/>
          <w:b/>
          <w:bCs/>
          <w:sz w:val="44"/>
          <w:szCs w:val="44"/>
        </w:rPr>
        <w:t>SKAITMENINĖS LOGIKOS PRADMENYS</w:t>
      </w:r>
    </w:p>
    <w:p w14:paraId="30EC2DAA" w14:textId="6FA0A40D" w:rsidR="00676DA0" w:rsidRDefault="00676DA0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00C28A00" w14:textId="4E6CB079" w:rsidR="00676DA0" w:rsidRPr="00BE1100" w:rsidRDefault="0058530E" w:rsidP="00B61CFE">
      <w:pPr>
        <w:jc w:val="center"/>
        <w:rPr>
          <w:rFonts w:cs="Times New Roman"/>
          <w:b/>
          <w:bCs/>
          <w:sz w:val="32"/>
          <w:szCs w:val="32"/>
          <w:lang w:val="lt-LT"/>
        </w:rPr>
      </w:pPr>
      <w:r w:rsidRPr="00BE1100">
        <w:rPr>
          <w:rFonts w:cs="Times New Roman"/>
          <w:b/>
          <w:bCs/>
          <w:sz w:val="32"/>
          <w:szCs w:val="32"/>
          <w:lang w:val="lt-LT"/>
        </w:rPr>
        <w:t xml:space="preserve">Individualios užduoties </w:t>
      </w:r>
      <w:r w:rsidR="00676DA0" w:rsidRPr="00BE1100">
        <w:rPr>
          <w:rFonts w:cs="Times New Roman"/>
          <w:b/>
          <w:bCs/>
          <w:sz w:val="32"/>
          <w:szCs w:val="32"/>
          <w:lang w:val="lt-LT"/>
        </w:rPr>
        <w:t>Nr. 109</w:t>
      </w:r>
    </w:p>
    <w:p w14:paraId="3ABB03EC" w14:textId="33925924" w:rsidR="0058530E" w:rsidRDefault="0058530E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10727CD8" w14:textId="3DEAE2A5" w:rsidR="0058530E" w:rsidRDefault="0058530E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2E039910" w14:textId="5B13BA33" w:rsidR="00E94CC3" w:rsidRDefault="00E94CC3" w:rsidP="009E158D">
      <w:pPr>
        <w:rPr>
          <w:rFonts w:cs="Times New Roman"/>
          <w:sz w:val="32"/>
          <w:szCs w:val="32"/>
          <w:lang w:val="lt-LT"/>
        </w:rPr>
      </w:pPr>
    </w:p>
    <w:p w14:paraId="1EDB29FF" w14:textId="77777777" w:rsidR="00E94CC3" w:rsidRPr="00676DA0" w:rsidRDefault="00E94CC3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5FBEB585" w14:textId="2A112AD7" w:rsidR="0058530E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Atliko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 w:rsidRPr="0058530E">
        <w:rPr>
          <w:rFonts w:cs="Times New Roman"/>
          <w:sz w:val="32"/>
          <w:szCs w:val="32"/>
        </w:rPr>
        <w:t xml:space="preserve"> Vytenis Kriščiūnas gr. Stud. IFF-1/1</w:t>
      </w:r>
    </w:p>
    <w:p w14:paraId="6FA5536B" w14:textId="77777777" w:rsidR="00E94CC3" w:rsidRDefault="00E94CC3" w:rsidP="00B61CFE">
      <w:pPr>
        <w:jc w:val="right"/>
        <w:rPr>
          <w:rFonts w:cs="Times New Roman"/>
          <w:sz w:val="32"/>
          <w:szCs w:val="32"/>
        </w:rPr>
      </w:pPr>
    </w:p>
    <w:p w14:paraId="161ED8E3" w14:textId="77777777" w:rsidR="00E94CC3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Primėmė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dėst</w:t>
      </w:r>
      <w:proofErr w:type="spell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Stasys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Maciulevičius</w:t>
      </w:r>
      <w:proofErr w:type="spellEnd"/>
    </w:p>
    <w:p w14:paraId="0F0BB055" w14:textId="77777777" w:rsidR="00E94CC3" w:rsidRDefault="00E94CC3" w:rsidP="00B61CFE">
      <w:pPr>
        <w:jc w:val="center"/>
        <w:rPr>
          <w:rFonts w:cs="Times New Roman"/>
          <w:sz w:val="32"/>
          <w:szCs w:val="32"/>
        </w:rPr>
      </w:pPr>
    </w:p>
    <w:p w14:paraId="7579EC5A" w14:textId="77777777" w:rsidR="009E158D" w:rsidRDefault="009E158D" w:rsidP="009E158D">
      <w:pPr>
        <w:jc w:val="center"/>
        <w:rPr>
          <w:rFonts w:cs="Times New Roman"/>
          <w:b/>
          <w:bCs/>
          <w:sz w:val="32"/>
          <w:szCs w:val="32"/>
        </w:rPr>
      </w:pPr>
    </w:p>
    <w:p w14:paraId="611F4C59" w14:textId="77777777" w:rsidR="0014501B" w:rsidRDefault="00E94CC3" w:rsidP="003F48F5">
      <w:pPr>
        <w:jc w:val="center"/>
        <w:rPr>
          <w:rFonts w:cs="Times New Roman"/>
          <w:b/>
          <w:bCs/>
          <w:sz w:val="32"/>
          <w:szCs w:val="32"/>
        </w:rPr>
      </w:pPr>
      <w:r w:rsidRPr="00E94CC3">
        <w:rPr>
          <w:rFonts w:cs="Times New Roman"/>
          <w:b/>
          <w:bCs/>
          <w:sz w:val="32"/>
          <w:szCs w:val="32"/>
        </w:rPr>
        <w:t>Kaunas, 2022</w:t>
      </w:r>
    </w:p>
    <w:p w14:paraId="6E53E696" w14:textId="77777777" w:rsidR="00DF7E8B" w:rsidRDefault="00F562B5" w:rsidP="00F562B5">
      <w:pPr>
        <w:jc w:val="center"/>
        <w:rPr>
          <w:noProof/>
        </w:rPr>
      </w:pPr>
      <w:r w:rsidRPr="00F562B5">
        <w:rPr>
          <w:rFonts w:cs="Times New Roman"/>
          <w:sz w:val="28"/>
          <w:szCs w:val="28"/>
        </w:rPr>
        <w:lastRenderedPageBreak/>
        <w:t>TURINYS</w:t>
      </w:r>
      <w:r>
        <w:rPr>
          <w:rFonts w:cs="Times New Roman"/>
          <w:b/>
          <w:bCs/>
          <w:szCs w:val="24"/>
        </w:rPr>
        <w:fldChar w:fldCharType="begin"/>
      </w:r>
      <w:r>
        <w:rPr>
          <w:rFonts w:cs="Times New Roman"/>
          <w:b/>
          <w:bCs/>
          <w:szCs w:val="24"/>
        </w:rPr>
        <w:instrText xml:space="preserve"> TOC \t "Antraštė-1,1,Antraštė-2.,2" </w:instrText>
      </w:r>
      <w:r>
        <w:rPr>
          <w:rFonts w:cs="Times New Roman"/>
          <w:b/>
          <w:bCs/>
          <w:szCs w:val="24"/>
        </w:rPr>
        <w:fldChar w:fldCharType="separate"/>
      </w:r>
    </w:p>
    <w:p w14:paraId="23C20879" w14:textId="774B8CA7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ILIUSTRACIJŲ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BC6B9" w14:textId="77287069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ĮVADAS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938CF5" w14:textId="34576301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NAGRINĖJAMOS TEORINĖS DARBO PRIELAIDOS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38679" w14:textId="64EB8FC0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INDIVIDUALIOS UŽDUOTIES PROJEKTAVIMO ETAPAI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9A7FE9" w14:textId="0669C6B8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Registrai.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29F113" w14:textId="364E49DE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trigerio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12413E" w14:textId="0C8ADE2C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5DAB1C" w14:textId="3B81BAB2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registro testinės direktyvos.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7A24DE" w14:textId="23C24D20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52E5D" w14:textId="3BC93B0A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309E32" w14:textId="30BBCA06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31BA1C" w14:textId="62899472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testinės direktyvos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BD84C4" w14:textId="7A4EA625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9AF659" w14:textId="73031268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162445" w14:textId="77777777" w:rsidR="00CC6E52" w:rsidRDefault="00F562B5" w:rsidP="00F562B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fldChar w:fldCharType="end"/>
      </w:r>
    </w:p>
    <w:p w14:paraId="0D1CA52C" w14:textId="77777777" w:rsidR="00CC6E52" w:rsidRDefault="00CC6E5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7332E70" w14:textId="4A7DBC27" w:rsidR="00CC6E52" w:rsidRPr="00CC6E52" w:rsidRDefault="00CC6E52" w:rsidP="00CC6E52">
      <w:pPr>
        <w:pStyle w:val="Antrat-1"/>
        <w:rPr>
          <w:sz w:val="32"/>
          <w:szCs w:val="32"/>
        </w:rPr>
      </w:pPr>
      <w:bookmarkStart w:id="0" w:name="_Toc101821061"/>
      <w:r w:rsidRPr="00CC6E52">
        <w:lastRenderedPageBreak/>
        <w:t>ILIUSTRACIJŲ SĄRAŠAS</w:t>
      </w:r>
      <w:bookmarkEnd w:id="0"/>
    </w:p>
    <w:p w14:paraId="54A8019A" w14:textId="77777777" w:rsidR="00CC6E52" w:rsidRPr="00CC6E52" w:rsidRDefault="00CC6E52" w:rsidP="00CC6E52">
      <w:pPr>
        <w:pStyle w:val="Antrat-1"/>
        <w:numPr>
          <w:ilvl w:val="0"/>
          <w:numId w:val="0"/>
        </w:numPr>
        <w:ind w:left="720" w:hanging="360"/>
        <w:jc w:val="left"/>
        <w:rPr>
          <w:sz w:val="32"/>
          <w:szCs w:val="32"/>
        </w:rPr>
      </w:pPr>
    </w:p>
    <w:p w14:paraId="575CFEBD" w14:textId="12F27A73" w:rsidR="00DF7E8B" w:rsidRDefault="00CC6E52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\c "Figure" </w:instrText>
      </w:r>
      <w:r>
        <w:rPr>
          <w:sz w:val="32"/>
          <w:szCs w:val="32"/>
        </w:rPr>
        <w:fldChar w:fldCharType="separate"/>
      </w:r>
      <w:r w:rsidR="00DF7E8B" w:rsidRPr="003D016B">
        <w:rPr>
          <w:rFonts w:cs="Times New Roman"/>
          <w:noProof/>
        </w:rPr>
        <w:t>1</w:t>
      </w:r>
      <w:r w:rsidR="00DF7E8B">
        <w:rPr>
          <w:noProof/>
        </w:rPr>
        <w:t xml:space="preserve"> pav. Saugojimo registras</w:t>
      </w:r>
      <w:r w:rsidR="00DF7E8B">
        <w:rPr>
          <w:noProof/>
        </w:rPr>
        <w:tab/>
      </w:r>
      <w:r w:rsidR="00DF7E8B">
        <w:rPr>
          <w:noProof/>
        </w:rPr>
        <w:fldChar w:fldCharType="begin"/>
      </w:r>
      <w:r w:rsidR="00DF7E8B">
        <w:rPr>
          <w:noProof/>
        </w:rPr>
        <w:instrText xml:space="preserve"> PAGEREF _Toc101821048 \h </w:instrText>
      </w:r>
      <w:r w:rsidR="00DF7E8B">
        <w:rPr>
          <w:noProof/>
        </w:rPr>
      </w:r>
      <w:r w:rsidR="00DF7E8B">
        <w:rPr>
          <w:noProof/>
        </w:rPr>
        <w:fldChar w:fldCharType="separate"/>
      </w:r>
      <w:r w:rsidR="00DF7E8B">
        <w:rPr>
          <w:noProof/>
        </w:rPr>
        <w:t>5</w:t>
      </w:r>
      <w:r w:rsidR="00DF7E8B">
        <w:rPr>
          <w:noProof/>
        </w:rPr>
        <w:fldChar w:fldCharType="end"/>
      </w:r>
    </w:p>
    <w:p w14:paraId="25A5719A" w14:textId="5E0D52BA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2</w:t>
      </w:r>
      <w:r>
        <w:rPr>
          <w:noProof/>
        </w:rPr>
        <w:t xml:space="preserve"> pav. Postūmio registras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3EBB9" w14:textId="2954C9C6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3</w:t>
      </w:r>
      <w:r>
        <w:rPr>
          <w:noProof/>
        </w:rPr>
        <w:t xml:space="preserve"> pav. Individualioje užduotyje pateiktas registras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76FCAF" w14:textId="3813C1C2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4 pav. Universalaus registro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C8B5AC" w14:textId="77D3F182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5 pav. Universalaus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EE30C5" w14:textId="050C174B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6</w:t>
      </w:r>
      <w:r>
        <w:rPr>
          <w:noProof/>
        </w:rPr>
        <w:t xml:space="preserve"> pav. Universalaus registro testinės direktyvos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D1D2A1" w14:textId="3CBA4008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7 pav. Universalaus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8A34E3" w14:textId="1C57CE54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8 pav. Specializuoto registro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1BF6D4" w14:textId="007D02D8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9 pav. Specializuoto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D90159" w14:textId="156B5EB8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10</w:t>
      </w:r>
      <w:r>
        <w:rPr>
          <w:noProof/>
        </w:rPr>
        <w:t xml:space="preserve"> pav. Specializuoto registro testinės direktyvos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15A778" w14:textId="7AA53CCB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11 pav. Specializuoto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12878B" w14:textId="7EC69542" w:rsidR="003F48F5" w:rsidRPr="00CC6E52" w:rsidRDefault="00CC6E52" w:rsidP="00CC6E52">
      <w:pPr>
        <w:pStyle w:val="Antrat-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3F48F5" w:rsidRPr="00CC6E52">
        <w:rPr>
          <w:sz w:val="32"/>
          <w:szCs w:val="32"/>
        </w:rPr>
        <w:br w:type="page"/>
      </w:r>
    </w:p>
    <w:p w14:paraId="236160FA" w14:textId="0B007B47" w:rsidR="00FA6F5A" w:rsidRPr="00FD2F8D" w:rsidRDefault="00E94CC3" w:rsidP="005166F6">
      <w:pPr>
        <w:pStyle w:val="Antrat-1"/>
      </w:pPr>
      <w:bookmarkStart w:id="1" w:name="_Toc97472923"/>
      <w:bookmarkStart w:id="2" w:name="_Toc101821062"/>
      <w:r w:rsidRPr="00FD2F8D">
        <w:lastRenderedPageBreak/>
        <w:t>ĮVADAS</w:t>
      </w:r>
      <w:bookmarkEnd w:id="1"/>
      <w:bookmarkEnd w:id="2"/>
    </w:p>
    <w:p w14:paraId="515FE746" w14:textId="6738426B" w:rsidR="00E94CC3" w:rsidRDefault="00E94CC3" w:rsidP="00B61CFE">
      <w:pPr>
        <w:rPr>
          <w:rFonts w:cs="Times New Roman"/>
          <w:sz w:val="28"/>
          <w:szCs w:val="28"/>
        </w:rPr>
      </w:pPr>
    </w:p>
    <w:p w14:paraId="40CB1CEE" w14:textId="02D85871" w:rsidR="00BE19FC" w:rsidRPr="00BE19FC" w:rsidRDefault="00BE19FC" w:rsidP="00B61CFE">
      <w:pPr>
        <w:jc w:val="both"/>
        <w:rPr>
          <w:rFonts w:cs="Times New Roman"/>
          <w:szCs w:val="24"/>
          <w:lang w:val="lt-LT"/>
        </w:rPr>
      </w:pPr>
      <w:r>
        <w:rPr>
          <w:rFonts w:cs="Times New Roman"/>
          <w:szCs w:val="24"/>
          <w:lang w:val="lt-LT"/>
        </w:rPr>
        <w:t xml:space="preserve">Šio darbo tikslas buvo </w:t>
      </w:r>
      <w:r w:rsidR="00383C70">
        <w:rPr>
          <w:rFonts w:cs="Times New Roman"/>
          <w:szCs w:val="24"/>
          <w:lang w:val="lt-LT"/>
        </w:rPr>
        <w:t xml:space="preserve">suprasti įvairių tipų registrus, jų struktūrą, veikimą, įsigilinti į šių registrų taikymo galimybes ir gebėti juos realizuoti naudoja trigerius. Svarbu išsiaiškinti galimas postūmio operacijas ir kaip jas atlikti braižant schemas. Gebėti nubraižyti pateiktus registrus, pritaikant turimas žinias. </w:t>
      </w:r>
      <w:r w:rsidR="007A4352">
        <w:rPr>
          <w:rFonts w:cs="Times New Roman"/>
          <w:szCs w:val="24"/>
          <w:lang w:val="lt-LT"/>
        </w:rPr>
        <w:t xml:space="preserve">Mokėti sudarinėti testus, reikalingus registrų veikimo patikrinimui. Išmokti matricų programavimo ypatumus. </w:t>
      </w:r>
    </w:p>
    <w:p w14:paraId="08EBCE9F" w14:textId="5962543F" w:rsidR="006B33BE" w:rsidRPr="006B33BE" w:rsidRDefault="006B33BE" w:rsidP="00B61CFE">
      <w:pPr>
        <w:rPr>
          <w:rFonts w:cs="Times New Roman"/>
          <w:szCs w:val="24"/>
        </w:rPr>
      </w:pPr>
    </w:p>
    <w:p w14:paraId="2C46CE5A" w14:textId="336727E4" w:rsidR="006B33BE" w:rsidRPr="006B33BE" w:rsidRDefault="006B33BE" w:rsidP="00B61CFE">
      <w:pPr>
        <w:rPr>
          <w:rFonts w:cs="Times New Roman"/>
          <w:szCs w:val="24"/>
        </w:rPr>
      </w:pPr>
    </w:p>
    <w:p w14:paraId="17721D76" w14:textId="0FE10439" w:rsidR="006B33BE" w:rsidRPr="006B33BE" w:rsidRDefault="006B33BE" w:rsidP="00B61CFE">
      <w:pPr>
        <w:rPr>
          <w:rFonts w:cs="Times New Roman"/>
          <w:szCs w:val="24"/>
        </w:rPr>
      </w:pPr>
    </w:p>
    <w:p w14:paraId="466BB5B4" w14:textId="2D26A0AB" w:rsidR="006B33BE" w:rsidRPr="006B33BE" w:rsidRDefault="006B33BE" w:rsidP="00B61CFE">
      <w:pPr>
        <w:rPr>
          <w:rFonts w:cs="Times New Roman"/>
          <w:szCs w:val="24"/>
        </w:rPr>
      </w:pPr>
    </w:p>
    <w:p w14:paraId="3DEE97A3" w14:textId="053C280D" w:rsidR="006B33BE" w:rsidRPr="006B33BE" w:rsidRDefault="006B33BE" w:rsidP="00B61CFE">
      <w:pPr>
        <w:rPr>
          <w:rFonts w:cs="Times New Roman"/>
          <w:szCs w:val="24"/>
        </w:rPr>
      </w:pPr>
    </w:p>
    <w:p w14:paraId="6FD93A69" w14:textId="7BA2B71E" w:rsidR="006B33BE" w:rsidRDefault="006B33BE" w:rsidP="00B61CFE">
      <w:pPr>
        <w:rPr>
          <w:rFonts w:cs="Times New Roman"/>
          <w:szCs w:val="24"/>
        </w:rPr>
      </w:pPr>
    </w:p>
    <w:p w14:paraId="2C57E62C" w14:textId="1A347BFA" w:rsidR="006B33BE" w:rsidRDefault="006B33BE" w:rsidP="00B61CFE">
      <w:pPr>
        <w:tabs>
          <w:tab w:val="left" w:pos="291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6A84E954" w14:textId="77777777" w:rsidR="006B33BE" w:rsidRDefault="006B33BE" w:rsidP="00B61CF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EA35280" w14:textId="118A7DDC" w:rsidR="006B33BE" w:rsidRPr="00CC6E52" w:rsidRDefault="006B33BE" w:rsidP="00CC6E52">
      <w:pPr>
        <w:pStyle w:val="Antrat-1"/>
      </w:pPr>
      <w:bookmarkStart w:id="3" w:name="_Toc97472924"/>
      <w:bookmarkStart w:id="4" w:name="_Toc101821063"/>
      <w:r w:rsidRPr="00FD2F8D">
        <w:lastRenderedPageBreak/>
        <w:t>NAGRINĖJAMOS TEORINĖS DARBO PRIELAIDOS</w:t>
      </w:r>
      <w:bookmarkEnd w:id="3"/>
      <w:bookmarkEnd w:id="4"/>
    </w:p>
    <w:p w14:paraId="4D403AEB" w14:textId="17815CD1" w:rsidR="00082180" w:rsidRDefault="00082180" w:rsidP="00B61CFE">
      <w:pPr>
        <w:tabs>
          <w:tab w:val="left" w:pos="2918"/>
        </w:tabs>
        <w:rPr>
          <w:rFonts w:cs="Times New Roman"/>
          <w:b/>
          <w:bCs/>
          <w:sz w:val="28"/>
          <w:szCs w:val="28"/>
        </w:rPr>
      </w:pPr>
    </w:p>
    <w:p w14:paraId="794CED20" w14:textId="491C5A7F" w:rsidR="007A4352" w:rsidRDefault="007A4352" w:rsidP="00E63F5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Norėdamas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man </w:t>
      </w:r>
      <w:proofErr w:type="spellStart"/>
      <w:r>
        <w:rPr>
          <w:rFonts w:cs="Times New Roman"/>
          <w:szCs w:val="24"/>
        </w:rPr>
        <w:t>priskirtą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užduotį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turėjau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nagrinėti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darbo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dalį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Išsiaiškinau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veikimo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esmę</w:t>
      </w:r>
      <w:proofErr w:type="spellEnd"/>
      <w:r>
        <w:rPr>
          <w:rFonts w:cs="Times New Roman"/>
          <w:szCs w:val="24"/>
        </w:rPr>
        <w:t xml:space="preserve"> – tai </w:t>
      </w:r>
      <w:proofErr w:type="spellStart"/>
      <w:r>
        <w:rPr>
          <w:rFonts w:cs="Times New Roman"/>
          <w:szCs w:val="24"/>
        </w:rPr>
        <w:t>įtaisas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skirtas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įrašymui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ir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saugojimui</w:t>
      </w:r>
      <w:proofErr w:type="spellEnd"/>
      <w:r w:rsidR="00425775">
        <w:rPr>
          <w:rFonts w:cs="Times New Roman"/>
          <w:szCs w:val="24"/>
        </w:rPr>
        <w:t xml:space="preserve">, </w:t>
      </w:r>
      <w:proofErr w:type="spellStart"/>
      <w:r w:rsidR="00425775">
        <w:rPr>
          <w:rFonts w:cs="Times New Roman"/>
          <w:szCs w:val="24"/>
        </w:rPr>
        <w:t>taip</w:t>
      </w:r>
      <w:proofErr w:type="spellEnd"/>
      <w:r w:rsidR="00425775">
        <w:rPr>
          <w:rFonts w:cs="Times New Roman"/>
          <w:szCs w:val="24"/>
        </w:rPr>
        <w:t xml:space="preserve"> pat </w:t>
      </w:r>
      <w:proofErr w:type="spellStart"/>
      <w:r w:rsidR="00425775">
        <w:rPr>
          <w:rFonts w:cs="Times New Roman"/>
          <w:szCs w:val="24"/>
        </w:rPr>
        <w:t>kitoms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operacijoms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atlikti</w:t>
      </w:r>
      <w:proofErr w:type="spellEnd"/>
      <w:r w:rsidR="00425775">
        <w:rPr>
          <w:rFonts w:cs="Times New Roman"/>
          <w:szCs w:val="24"/>
        </w:rPr>
        <w:t xml:space="preserve">. </w:t>
      </w:r>
      <w:proofErr w:type="spellStart"/>
      <w:r w:rsidR="00425775">
        <w:rPr>
          <w:rFonts w:cs="Times New Roman"/>
          <w:szCs w:val="24"/>
        </w:rPr>
        <w:t>Registrai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būna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sudaryti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atminties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ląstelių</w:t>
      </w:r>
      <w:proofErr w:type="spellEnd"/>
      <w:r w:rsidR="00425775">
        <w:rPr>
          <w:rFonts w:cs="Times New Roman"/>
          <w:szCs w:val="24"/>
        </w:rPr>
        <w:t xml:space="preserve"> – </w:t>
      </w:r>
      <w:proofErr w:type="spellStart"/>
      <w:r w:rsidR="00425775">
        <w:rPr>
          <w:rFonts w:cs="Times New Roman"/>
          <w:szCs w:val="24"/>
        </w:rPr>
        <w:t>trigerių</w:t>
      </w:r>
      <w:proofErr w:type="spellEnd"/>
      <w:r w:rsidR="00425775">
        <w:rPr>
          <w:rFonts w:cs="Times New Roman"/>
          <w:szCs w:val="24"/>
        </w:rPr>
        <w:t xml:space="preserve">. </w:t>
      </w:r>
      <w:proofErr w:type="spellStart"/>
      <w:r w:rsidR="00425775">
        <w:rPr>
          <w:rFonts w:cs="Times New Roman"/>
          <w:szCs w:val="24"/>
        </w:rPr>
        <w:t>Registrai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būna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trijų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rūšių</w:t>
      </w:r>
      <w:proofErr w:type="spellEnd"/>
      <w:r w:rsidR="00425775">
        <w:rPr>
          <w:rFonts w:cs="Times New Roman"/>
          <w:szCs w:val="24"/>
        </w:rPr>
        <w:t xml:space="preserve">: </w:t>
      </w:r>
      <w:proofErr w:type="spellStart"/>
      <w:r w:rsidR="00425775">
        <w:rPr>
          <w:rFonts w:cs="Times New Roman"/>
          <w:szCs w:val="24"/>
        </w:rPr>
        <w:t>postūmio</w:t>
      </w:r>
      <w:proofErr w:type="spellEnd"/>
      <w:r w:rsidR="00425775">
        <w:rPr>
          <w:rFonts w:cs="Times New Roman"/>
          <w:szCs w:val="24"/>
        </w:rPr>
        <w:t xml:space="preserve">, </w:t>
      </w:r>
      <w:proofErr w:type="spellStart"/>
      <w:r w:rsidR="00425775">
        <w:rPr>
          <w:rFonts w:cs="Times New Roman"/>
          <w:szCs w:val="24"/>
        </w:rPr>
        <w:t>saugojimo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ir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universalūs</w:t>
      </w:r>
      <w:proofErr w:type="spellEnd"/>
      <w:r w:rsidR="00425775">
        <w:rPr>
          <w:rFonts w:cs="Times New Roman"/>
          <w:szCs w:val="24"/>
        </w:rPr>
        <w:t xml:space="preserve">. </w:t>
      </w:r>
    </w:p>
    <w:p w14:paraId="5FC895B3" w14:textId="5D4ADBB4" w:rsidR="00425775" w:rsidRDefault="00425775" w:rsidP="00E63F5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Saugojimo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lygiagretieji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registrai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pats </w:t>
      </w:r>
      <w:proofErr w:type="spellStart"/>
      <w:r>
        <w:rPr>
          <w:rFonts w:cs="Times New Roman"/>
          <w:szCs w:val="24"/>
        </w:rPr>
        <w:t>pavadinimas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teigia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saugoti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informaciją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tokio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pavyzdys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pateiktas</w:t>
      </w:r>
      <w:proofErr w:type="spellEnd"/>
      <w:r>
        <w:rPr>
          <w:rFonts w:cs="Times New Roman"/>
          <w:szCs w:val="24"/>
        </w:rPr>
        <w:t xml:space="preserve"> 1 pav.</w:t>
      </w:r>
    </w:p>
    <w:p w14:paraId="2922F60E" w14:textId="77777777" w:rsidR="00A97553" w:rsidRDefault="00A97553" w:rsidP="00A97553">
      <w:pPr>
        <w:keepNext/>
        <w:tabs>
          <w:tab w:val="left" w:pos="2918"/>
        </w:tabs>
        <w:jc w:val="both"/>
      </w:pPr>
      <w:r>
        <w:rPr>
          <w:rFonts w:cs="Times New Roman"/>
          <w:szCs w:val="24"/>
        </w:rPr>
        <w:t xml:space="preserve"> </w:t>
      </w:r>
      <w:r w:rsidR="00425775" w:rsidRPr="00425775">
        <w:rPr>
          <w:rFonts w:cs="Times New Roman"/>
          <w:noProof/>
          <w:szCs w:val="24"/>
        </w:rPr>
        <w:drawing>
          <wp:inline distT="0" distB="0" distL="0" distR="0" wp14:anchorId="5FDD33BA" wp14:editId="636EB525">
            <wp:extent cx="4994694" cy="1672240"/>
            <wp:effectExtent l="0" t="0" r="0" b="444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619" cy="16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1F4" w14:textId="37C83D75" w:rsidR="00425775" w:rsidRPr="00A97553" w:rsidRDefault="00A97553" w:rsidP="00A97553">
      <w:pPr>
        <w:pStyle w:val="Antrat"/>
        <w:jc w:val="center"/>
        <w:rPr>
          <w:rFonts w:cs="Times New Roman"/>
          <w:sz w:val="20"/>
          <w:szCs w:val="20"/>
        </w:rPr>
      </w:pPr>
      <w:r w:rsidRPr="00A97553">
        <w:rPr>
          <w:rFonts w:cs="Times New Roman"/>
          <w:sz w:val="20"/>
          <w:szCs w:val="20"/>
        </w:rPr>
        <w:fldChar w:fldCharType="begin"/>
      </w:r>
      <w:r w:rsidRPr="00A97553">
        <w:rPr>
          <w:rFonts w:cs="Times New Roman"/>
          <w:sz w:val="20"/>
          <w:szCs w:val="20"/>
        </w:rPr>
        <w:instrText xml:space="preserve"> SEQ Figure \* ARABIC </w:instrText>
      </w:r>
      <w:r w:rsidRPr="00A97553">
        <w:rPr>
          <w:rFonts w:cs="Times New Roman"/>
          <w:sz w:val="20"/>
          <w:szCs w:val="20"/>
        </w:rPr>
        <w:fldChar w:fldCharType="separate"/>
      </w:r>
      <w:bookmarkStart w:id="5" w:name="_Toc101821048"/>
      <w:r w:rsidR="00DF7E8B">
        <w:rPr>
          <w:rFonts w:cs="Times New Roman"/>
          <w:noProof/>
          <w:sz w:val="20"/>
          <w:szCs w:val="20"/>
        </w:rPr>
        <w:t>1</w:t>
      </w:r>
      <w:r w:rsidRPr="00A97553">
        <w:rPr>
          <w:rFonts w:cs="Times New Roman"/>
          <w:sz w:val="20"/>
          <w:szCs w:val="20"/>
        </w:rPr>
        <w:fldChar w:fldCharType="end"/>
      </w:r>
      <w:r w:rsidRPr="00A97553">
        <w:rPr>
          <w:sz w:val="20"/>
          <w:szCs w:val="20"/>
        </w:rPr>
        <w:t xml:space="preserve"> pav. </w:t>
      </w:r>
      <w:proofErr w:type="spellStart"/>
      <w:r w:rsidRPr="00A97553">
        <w:rPr>
          <w:sz w:val="20"/>
          <w:szCs w:val="20"/>
        </w:rPr>
        <w:t>Saugojimo</w:t>
      </w:r>
      <w:proofErr w:type="spellEnd"/>
      <w:r w:rsidRPr="00A97553">
        <w:rPr>
          <w:sz w:val="20"/>
          <w:szCs w:val="20"/>
        </w:rPr>
        <w:t xml:space="preserve"> </w:t>
      </w:r>
      <w:proofErr w:type="spellStart"/>
      <w:r w:rsidRPr="00A97553">
        <w:rPr>
          <w:sz w:val="20"/>
          <w:szCs w:val="20"/>
        </w:rPr>
        <w:t>registras</w:t>
      </w:r>
      <w:bookmarkEnd w:id="5"/>
      <w:proofErr w:type="spellEnd"/>
    </w:p>
    <w:p w14:paraId="6D5E52A2" w14:textId="41CBA2A0" w:rsidR="00425775" w:rsidRDefault="00614FAE" w:rsidP="0042577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Postūmio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nuoseklus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registras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realizuojamas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sujungus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dinaminio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valdymo</w:t>
      </w:r>
      <w:proofErr w:type="spellEnd"/>
      <w:r>
        <w:rPr>
          <w:rFonts w:cs="Times New Roman"/>
          <w:szCs w:val="24"/>
        </w:rPr>
        <w:t xml:space="preserve"> D </w:t>
      </w:r>
      <w:proofErr w:type="spellStart"/>
      <w:r>
        <w:rPr>
          <w:rFonts w:cs="Times New Roman"/>
          <w:szCs w:val="24"/>
        </w:rPr>
        <w:t>trigerius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nuosekliai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vykdo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operaciją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dešinę</w:t>
      </w:r>
      <w:proofErr w:type="spellEnd"/>
      <w:r>
        <w:rPr>
          <w:rFonts w:cs="Times New Roman"/>
          <w:szCs w:val="24"/>
        </w:rPr>
        <w:t xml:space="preserve">. Jo </w:t>
      </w:r>
      <w:proofErr w:type="spellStart"/>
      <w:r>
        <w:rPr>
          <w:rFonts w:cs="Times New Roman"/>
          <w:szCs w:val="24"/>
        </w:rPr>
        <w:t>pavyzdys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pateiktas</w:t>
      </w:r>
      <w:proofErr w:type="spellEnd"/>
      <w:r>
        <w:rPr>
          <w:rFonts w:cs="Times New Roman"/>
          <w:szCs w:val="24"/>
        </w:rPr>
        <w:t xml:space="preserve"> 2 pav.</w:t>
      </w:r>
    </w:p>
    <w:p w14:paraId="486DB35C" w14:textId="77777777" w:rsidR="00A97553" w:rsidRDefault="00614FAE" w:rsidP="00A97553">
      <w:pPr>
        <w:keepNext/>
        <w:tabs>
          <w:tab w:val="left" w:pos="2918"/>
        </w:tabs>
        <w:jc w:val="both"/>
      </w:pPr>
      <w:r w:rsidRPr="00614FAE">
        <w:rPr>
          <w:rFonts w:cs="Times New Roman"/>
          <w:noProof/>
          <w:szCs w:val="24"/>
        </w:rPr>
        <w:drawing>
          <wp:inline distT="0" distB="0" distL="0" distR="0" wp14:anchorId="56A325F8" wp14:editId="5F73EB62">
            <wp:extent cx="5760085" cy="181673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A44D" w14:textId="122365B4" w:rsidR="00614FAE" w:rsidRPr="00A97553" w:rsidRDefault="00A97553" w:rsidP="00A97553">
      <w:pPr>
        <w:pStyle w:val="Antrat"/>
        <w:jc w:val="center"/>
        <w:rPr>
          <w:rFonts w:cs="Times New Roman"/>
          <w:sz w:val="20"/>
          <w:szCs w:val="20"/>
        </w:rPr>
      </w:pPr>
      <w:r w:rsidRPr="00A97553">
        <w:rPr>
          <w:rFonts w:cs="Times New Roman"/>
          <w:sz w:val="20"/>
          <w:szCs w:val="20"/>
        </w:rPr>
        <w:fldChar w:fldCharType="begin"/>
      </w:r>
      <w:r w:rsidRPr="00A97553">
        <w:rPr>
          <w:rFonts w:cs="Times New Roman"/>
          <w:sz w:val="20"/>
          <w:szCs w:val="20"/>
        </w:rPr>
        <w:instrText xml:space="preserve"> SEQ Figure \* ARABIC </w:instrText>
      </w:r>
      <w:r w:rsidRPr="00A97553">
        <w:rPr>
          <w:rFonts w:cs="Times New Roman"/>
          <w:sz w:val="20"/>
          <w:szCs w:val="20"/>
        </w:rPr>
        <w:fldChar w:fldCharType="separate"/>
      </w:r>
      <w:bookmarkStart w:id="6" w:name="_Toc101821049"/>
      <w:r w:rsidR="00DF7E8B">
        <w:rPr>
          <w:rFonts w:cs="Times New Roman"/>
          <w:noProof/>
          <w:sz w:val="20"/>
          <w:szCs w:val="20"/>
        </w:rPr>
        <w:t>2</w:t>
      </w:r>
      <w:r w:rsidRPr="00A97553">
        <w:rPr>
          <w:rFonts w:cs="Times New Roman"/>
          <w:sz w:val="20"/>
          <w:szCs w:val="20"/>
        </w:rPr>
        <w:fldChar w:fldCharType="end"/>
      </w:r>
      <w:r w:rsidRPr="00A97553">
        <w:rPr>
          <w:sz w:val="20"/>
          <w:szCs w:val="20"/>
        </w:rPr>
        <w:t xml:space="preserve"> pav. </w:t>
      </w:r>
      <w:proofErr w:type="spellStart"/>
      <w:r w:rsidRPr="00A97553">
        <w:rPr>
          <w:sz w:val="20"/>
          <w:szCs w:val="20"/>
        </w:rPr>
        <w:t>Postūmio</w:t>
      </w:r>
      <w:proofErr w:type="spellEnd"/>
      <w:r w:rsidRPr="00A97553">
        <w:rPr>
          <w:sz w:val="20"/>
          <w:szCs w:val="20"/>
        </w:rPr>
        <w:t xml:space="preserve"> </w:t>
      </w:r>
      <w:proofErr w:type="spellStart"/>
      <w:r w:rsidRPr="00A97553">
        <w:rPr>
          <w:sz w:val="20"/>
          <w:szCs w:val="20"/>
        </w:rPr>
        <w:t>registras</w:t>
      </w:r>
      <w:bookmarkEnd w:id="6"/>
      <w:proofErr w:type="spellEnd"/>
    </w:p>
    <w:p w14:paraId="68F0C673" w14:textId="7677C83C" w:rsidR="00614FAE" w:rsidRDefault="00614FAE" w:rsidP="0042577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Universal</w:t>
      </w:r>
      <w:r w:rsidR="0050206D">
        <w:rPr>
          <w:rFonts w:cs="Times New Roman"/>
          <w:szCs w:val="24"/>
        </w:rPr>
        <w:t>ūs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geba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postūmius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kairę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dešinę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taip</w:t>
      </w:r>
      <w:proofErr w:type="spellEnd"/>
      <w:r>
        <w:rPr>
          <w:rFonts w:cs="Times New Roman"/>
          <w:szCs w:val="24"/>
        </w:rPr>
        <w:t xml:space="preserve"> pat </w:t>
      </w:r>
      <w:proofErr w:type="spellStart"/>
      <w:r>
        <w:rPr>
          <w:rFonts w:cs="Times New Roman"/>
          <w:szCs w:val="24"/>
        </w:rPr>
        <w:t>gali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vykdyti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lygiagretų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informacijos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įrašymą</w:t>
      </w:r>
      <w:proofErr w:type="spellEnd"/>
      <w:r>
        <w:rPr>
          <w:rFonts w:cs="Times New Roman"/>
          <w:szCs w:val="24"/>
        </w:rPr>
        <w:t>.</w:t>
      </w:r>
    </w:p>
    <w:p w14:paraId="66BBE206" w14:textId="107A438E" w:rsidR="0050206D" w:rsidRDefault="0050206D" w:rsidP="0042577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Kompiuteriuose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svarbios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atliekant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daugybą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dalybą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todėl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šiems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veiksmams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dvejetainio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dvi </w:t>
      </w:r>
      <w:proofErr w:type="spellStart"/>
      <w:r>
        <w:rPr>
          <w:rFonts w:cs="Times New Roman"/>
          <w:szCs w:val="24"/>
        </w:rPr>
        <w:t>rūšys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loginiai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cikliški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Egzistuoja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aritmetiniai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postūmiai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ypatingi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tuo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stumiami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dvejetainiai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būna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traktuojami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kaip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skaičiai</w:t>
      </w:r>
      <w:proofErr w:type="spellEnd"/>
      <w:r w:rsidR="006D1ED5">
        <w:rPr>
          <w:rFonts w:cs="Times New Roman"/>
          <w:szCs w:val="24"/>
        </w:rPr>
        <w:t xml:space="preserve">, </w:t>
      </w:r>
      <w:proofErr w:type="spellStart"/>
      <w:r w:rsidR="006D1ED5">
        <w:rPr>
          <w:rFonts w:cs="Times New Roman"/>
          <w:szCs w:val="24"/>
        </w:rPr>
        <w:t>kurie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turi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ženklą</w:t>
      </w:r>
      <w:proofErr w:type="spellEnd"/>
      <w:r w:rsidR="006D1ED5">
        <w:rPr>
          <w:rFonts w:cs="Times New Roman"/>
          <w:szCs w:val="24"/>
        </w:rPr>
        <w:t xml:space="preserve"> (</w:t>
      </w:r>
      <w:proofErr w:type="spellStart"/>
      <w:r w:rsidR="006D1ED5">
        <w:rPr>
          <w:rFonts w:cs="Times New Roman"/>
          <w:szCs w:val="24"/>
        </w:rPr>
        <w:t>neigiamą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arba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teigiamą</w:t>
      </w:r>
      <w:proofErr w:type="spellEnd"/>
      <w:r w:rsidR="006D1ED5">
        <w:rPr>
          <w:rFonts w:cs="Times New Roman"/>
          <w:szCs w:val="24"/>
        </w:rPr>
        <w:t xml:space="preserve">). </w:t>
      </w:r>
    </w:p>
    <w:p w14:paraId="1781F077" w14:textId="64F029CA" w:rsidR="00A97553" w:rsidRDefault="00A97553" w:rsidP="006A35AB"/>
    <w:p w14:paraId="328FC64D" w14:textId="1D5346EA" w:rsidR="006A35AB" w:rsidRPr="006A35AB" w:rsidRDefault="00A97553" w:rsidP="00A97553">
      <w:pPr>
        <w:spacing w:line="259" w:lineRule="auto"/>
      </w:pPr>
      <w:r>
        <w:br w:type="page"/>
      </w:r>
    </w:p>
    <w:p w14:paraId="01A55AD6" w14:textId="4396750F" w:rsidR="00755678" w:rsidRPr="00FD2F8D" w:rsidRDefault="00FD2F8D" w:rsidP="005166F6">
      <w:pPr>
        <w:pStyle w:val="Antrat-1"/>
      </w:pPr>
      <w:bookmarkStart w:id="7" w:name="_Toc97472925"/>
      <w:bookmarkStart w:id="8" w:name="_Toc101821064"/>
      <w:r w:rsidRPr="00FD2F8D">
        <w:lastRenderedPageBreak/>
        <w:t>INDIVIDUALIOS UŽDUOTIES PROJEKTAVIMO ETAPAI</w:t>
      </w:r>
      <w:bookmarkEnd w:id="7"/>
      <w:bookmarkEnd w:id="8"/>
    </w:p>
    <w:p w14:paraId="28F80CC3" w14:textId="12701169" w:rsidR="00FD2F8D" w:rsidRDefault="00FD2F8D" w:rsidP="00B61CFE">
      <w:pPr>
        <w:rPr>
          <w:rFonts w:cs="Times New Roman"/>
          <w:szCs w:val="24"/>
        </w:rPr>
      </w:pPr>
    </w:p>
    <w:p w14:paraId="3960DBDF" w14:textId="1D755310" w:rsidR="00FD2F8D" w:rsidRPr="00F562B5" w:rsidRDefault="006D1ED5" w:rsidP="00F562B5">
      <w:pPr>
        <w:pStyle w:val="Antrat-2"/>
      </w:pPr>
      <w:bookmarkStart w:id="9" w:name="_Toc101821065"/>
      <w:proofErr w:type="spellStart"/>
      <w:r>
        <w:t>Registrai</w:t>
      </w:r>
      <w:proofErr w:type="spellEnd"/>
      <w:r>
        <w:t>.</w:t>
      </w:r>
      <w:bookmarkEnd w:id="9"/>
    </w:p>
    <w:p w14:paraId="6C1F104D" w14:textId="64413883" w:rsidR="00BD75BB" w:rsidRDefault="006D1ED5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Ėmiau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nagrinėti</w:t>
      </w:r>
      <w:proofErr w:type="spellEnd"/>
      <w:r>
        <w:rPr>
          <w:rFonts w:cs="Times New Roman"/>
          <w:szCs w:val="24"/>
        </w:rPr>
        <w:t xml:space="preserve"> man </w:t>
      </w:r>
      <w:proofErr w:type="spellStart"/>
      <w:r>
        <w:rPr>
          <w:rFonts w:cs="Times New Roman"/>
          <w:szCs w:val="24"/>
        </w:rPr>
        <w:t>priskirtos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užduoties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remiantis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teorija</w:t>
      </w:r>
      <w:proofErr w:type="spellEnd"/>
      <w:r>
        <w:rPr>
          <w:rFonts w:cs="Times New Roman"/>
          <w:szCs w:val="24"/>
        </w:rPr>
        <w:t xml:space="preserve">. </w:t>
      </w:r>
    </w:p>
    <w:p w14:paraId="587C58E8" w14:textId="5B599E6E" w:rsidR="00CB77E5" w:rsidRDefault="007F1858" w:rsidP="00CB77E5">
      <w:pPr>
        <w:keepNext/>
        <w:jc w:val="center"/>
      </w:pPr>
      <w:r w:rsidRPr="007F1858">
        <w:rPr>
          <w:noProof/>
        </w:rPr>
        <w:drawing>
          <wp:inline distT="0" distB="0" distL="0" distR="0" wp14:anchorId="181FD55A" wp14:editId="1848AD0C">
            <wp:extent cx="4363059" cy="190527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2E4E" w14:textId="2EF1A41C" w:rsidR="00BD75BB" w:rsidRPr="00BD5E52" w:rsidRDefault="00CB77E5" w:rsidP="00CB77E5">
      <w:pPr>
        <w:pStyle w:val="Antrat"/>
        <w:jc w:val="center"/>
        <w:rPr>
          <w:rFonts w:cs="Times New Roman"/>
          <w:sz w:val="20"/>
          <w:szCs w:val="20"/>
        </w:rPr>
      </w:pPr>
      <w:r w:rsidRPr="00BD5E52">
        <w:rPr>
          <w:rFonts w:cs="Times New Roman"/>
          <w:sz w:val="20"/>
          <w:szCs w:val="20"/>
        </w:rPr>
        <w:fldChar w:fldCharType="begin"/>
      </w:r>
      <w:r w:rsidRPr="00BD5E52">
        <w:rPr>
          <w:rFonts w:cs="Times New Roman"/>
          <w:sz w:val="20"/>
          <w:szCs w:val="20"/>
        </w:rPr>
        <w:instrText xml:space="preserve"> SEQ Figure \* ARABIC </w:instrText>
      </w:r>
      <w:r w:rsidRPr="00BD5E52">
        <w:rPr>
          <w:rFonts w:cs="Times New Roman"/>
          <w:sz w:val="20"/>
          <w:szCs w:val="20"/>
        </w:rPr>
        <w:fldChar w:fldCharType="separate"/>
      </w:r>
      <w:bookmarkStart w:id="10" w:name="_Toc101821050"/>
      <w:r w:rsidR="00DF7E8B">
        <w:rPr>
          <w:rFonts w:cs="Times New Roman"/>
          <w:noProof/>
          <w:sz w:val="20"/>
          <w:szCs w:val="20"/>
        </w:rPr>
        <w:t>3</w:t>
      </w:r>
      <w:r w:rsidRPr="00BD5E52">
        <w:rPr>
          <w:rFonts w:cs="Times New Roman"/>
          <w:sz w:val="20"/>
          <w:szCs w:val="20"/>
        </w:rPr>
        <w:fldChar w:fldCharType="end"/>
      </w:r>
      <w:r w:rsidRPr="00BD5E52">
        <w:rPr>
          <w:sz w:val="20"/>
          <w:szCs w:val="20"/>
        </w:rPr>
        <w:t xml:space="preserve"> pav. </w:t>
      </w:r>
      <w:proofErr w:type="spellStart"/>
      <w:r w:rsidR="007F1858">
        <w:rPr>
          <w:sz w:val="20"/>
          <w:szCs w:val="20"/>
        </w:rPr>
        <w:t>Individualioje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užduotyje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pateiktas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registras</w:t>
      </w:r>
      <w:bookmarkEnd w:id="10"/>
      <w:proofErr w:type="spellEnd"/>
    </w:p>
    <w:p w14:paraId="709D88FA" w14:textId="05A8DE4F" w:rsidR="00EB43FF" w:rsidRDefault="007F1858" w:rsidP="003F48F5">
      <w:pPr>
        <w:pStyle w:val="Antrat-2"/>
      </w:pPr>
      <w:bookmarkStart w:id="11" w:name="_Toc101821066"/>
      <w:proofErr w:type="spellStart"/>
      <w:r>
        <w:t>Universalaus</w:t>
      </w:r>
      <w:proofErr w:type="spellEnd"/>
      <w:r>
        <w:t xml:space="preserve">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lentelė</w:t>
      </w:r>
      <w:bookmarkEnd w:id="11"/>
      <w:proofErr w:type="spellEnd"/>
    </w:p>
    <w:p w14:paraId="6DE4EC5F" w14:textId="5273CD9D" w:rsidR="00EB43FF" w:rsidRDefault="007F1858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Universaliuoju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galima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realizuoti</w:t>
      </w:r>
      <w:proofErr w:type="spellEnd"/>
      <w:r>
        <w:rPr>
          <w:rFonts w:cs="Times New Roman"/>
          <w:szCs w:val="24"/>
        </w:rPr>
        <w:t xml:space="preserve"> bet </w:t>
      </w:r>
      <w:proofErr w:type="spellStart"/>
      <w:r>
        <w:rPr>
          <w:rFonts w:cs="Times New Roman"/>
          <w:szCs w:val="24"/>
        </w:rPr>
        <w:t>kokį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postūmį</w:t>
      </w:r>
      <w:proofErr w:type="spellEnd"/>
      <w:r>
        <w:rPr>
          <w:rFonts w:cs="Times New Roman"/>
          <w:szCs w:val="24"/>
        </w:rPr>
        <w:t xml:space="preserve">. Jo </w:t>
      </w:r>
      <w:proofErr w:type="spellStart"/>
      <w:r>
        <w:rPr>
          <w:rFonts w:cs="Times New Roman"/>
          <w:szCs w:val="24"/>
        </w:rPr>
        <w:t>darbą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aprašiau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lentele</w:t>
      </w:r>
      <w:proofErr w:type="spellEnd"/>
      <w:r>
        <w:rPr>
          <w:rFonts w:cs="Times New Roman"/>
          <w:szCs w:val="24"/>
        </w:rPr>
        <w:t>.</w:t>
      </w:r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Kadangi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nulio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nustatymas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buvo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asinchroninis</w:t>
      </w:r>
      <w:proofErr w:type="spellEnd"/>
      <w:r w:rsidR="0082151A">
        <w:rPr>
          <w:rFonts w:cs="Times New Roman"/>
          <w:szCs w:val="24"/>
        </w:rPr>
        <w:t xml:space="preserve"> reset </w:t>
      </w:r>
      <w:proofErr w:type="spellStart"/>
      <w:r w:rsidR="0082151A">
        <w:rPr>
          <w:rFonts w:cs="Times New Roman"/>
          <w:szCs w:val="24"/>
        </w:rPr>
        <w:t>signalas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turėjo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būti</w:t>
      </w:r>
      <w:proofErr w:type="spellEnd"/>
      <w:r w:rsidR="0082151A">
        <w:rPr>
          <w:rFonts w:cs="Times New Roman"/>
          <w:szCs w:val="24"/>
        </w:rPr>
        <w:t xml:space="preserve"> 0, </w:t>
      </w:r>
      <w:proofErr w:type="spellStart"/>
      <w:r w:rsidR="0082151A">
        <w:rPr>
          <w:rFonts w:cs="Times New Roman"/>
          <w:szCs w:val="24"/>
        </w:rPr>
        <w:t>kad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pradinė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informacija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nebūtų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nustatyta</w:t>
      </w:r>
      <w:proofErr w:type="spellEnd"/>
      <w:r w:rsidR="0082151A">
        <w:rPr>
          <w:rFonts w:cs="Times New Roman"/>
          <w:szCs w:val="24"/>
        </w:rPr>
        <w:t xml:space="preserve"> į 0 </w:t>
      </w:r>
      <w:proofErr w:type="spellStart"/>
      <w:r w:rsidR="0082151A">
        <w:rPr>
          <w:rFonts w:cs="Times New Roman"/>
          <w:szCs w:val="24"/>
        </w:rPr>
        <w:t>padėtį</w:t>
      </w:r>
      <w:proofErr w:type="spellEnd"/>
      <w:r w:rsidR="0082151A">
        <w:rPr>
          <w:rFonts w:cs="Times New Roman"/>
          <w:szCs w:val="24"/>
        </w:rPr>
        <w:t xml:space="preserve">. </w:t>
      </w:r>
      <w:proofErr w:type="spellStart"/>
      <w:r w:rsidR="0082151A">
        <w:rPr>
          <w:rFonts w:cs="Times New Roman"/>
          <w:szCs w:val="24"/>
        </w:rPr>
        <w:t>Taip</w:t>
      </w:r>
      <w:proofErr w:type="spellEnd"/>
      <w:r w:rsidR="0082151A">
        <w:rPr>
          <w:rFonts w:cs="Times New Roman"/>
          <w:szCs w:val="24"/>
        </w:rPr>
        <w:t xml:space="preserve"> pat </w:t>
      </w:r>
      <w:proofErr w:type="spellStart"/>
      <w:r w:rsidR="0082151A">
        <w:rPr>
          <w:rFonts w:cs="Times New Roman"/>
          <w:szCs w:val="24"/>
        </w:rPr>
        <w:t>skyrėsi</w:t>
      </w:r>
      <w:proofErr w:type="spellEnd"/>
      <w:r w:rsidR="0082151A">
        <w:rPr>
          <w:rFonts w:cs="Times New Roman"/>
          <w:szCs w:val="24"/>
        </w:rPr>
        <w:t xml:space="preserve"> A0 </w:t>
      </w:r>
      <w:proofErr w:type="spellStart"/>
      <w:r w:rsidR="0082151A">
        <w:rPr>
          <w:rFonts w:cs="Times New Roman"/>
          <w:szCs w:val="24"/>
        </w:rPr>
        <w:t>ir</w:t>
      </w:r>
      <w:proofErr w:type="spellEnd"/>
      <w:r w:rsidR="0082151A">
        <w:rPr>
          <w:rFonts w:cs="Times New Roman"/>
          <w:szCs w:val="24"/>
        </w:rPr>
        <w:t xml:space="preserve"> A1 </w:t>
      </w:r>
      <w:proofErr w:type="spellStart"/>
      <w:r w:rsidR="0082151A">
        <w:rPr>
          <w:rFonts w:cs="Times New Roman"/>
          <w:szCs w:val="24"/>
        </w:rPr>
        <w:t>signalų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kombinacijos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dėl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asinchroninio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nulio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nustatymo</w:t>
      </w:r>
      <w:proofErr w:type="spellEnd"/>
      <w:r w:rsidR="0082151A">
        <w:rPr>
          <w:rFonts w:cs="Times New Roman"/>
          <w:szCs w:val="24"/>
        </w:rPr>
        <w:t>.</w:t>
      </w:r>
    </w:p>
    <w:p w14:paraId="52255F30" w14:textId="3E6361CD" w:rsidR="00BD5E52" w:rsidRDefault="007F1858" w:rsidP="00BD5E52">
      <w:pPr>
        <w:keepNext/>
        <w:jc w:val="center"/>
      </w:pPr>
      <w:r w:rsidRPr="007F1858">
        <w:rPr>
          <w:noProof/>
        </w:rPr>
        <w:drawing>
          <wp:inline distT="0" distB="0" distL="0" distR="0" wp14:anchorId="05ABDA68" wp14:editId="606BBC76">
            <wp:extent cx="6158767" cy="871268"/>
            <wp:effectExtent l="0" t="0" r="0" b="508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3" t="8826" r="1993" b="14193"/>
                    <a:stretch/>
                  </pic:blipFill>
                  <pic:spPr bwMode="auto">
                    <a:xfrm>
                      <a:off x="0" y="0"/>
                      <a:ext cx="6236115" cy="88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D0DDB" w14:textId="2F812B7A" w:rsidR="00BD75BB" w:rsidRPr="00BD5E52" w:rsidRDefault="00BD5E52" w:rsidP="00BD5E52">
      <w:pPr>
        <w:pStyle w:val="Antrat"/>
        <w:jc w:val="center"/>
        <w:rPr>
          <w:sz w:val="20"/>
          <w:szCs w:val="20"/>
        </w:rPr>
      </w:pPr>
      <w:r w:rsidRPr="00BD5E52">
        <w:rPr>
          <w:sz w:val="20"/>
          <w:szCs w:val="20"/>
        </w:rPr>
        <w:fldChar w:fldCharType="begin"/>
      </w:r>
      <w:r w:rsidRPr="00BD5E52">
        <w:rPr>
          <w:sz w:val="20"/>
          <w:szCs w:val="20"/>
        </w:rPr>
        <w:instrText xml:space="preserve"> SEQ Figure \* ARABIC </w:instrText>
      </w:r>
      <w:r w:rsidRPr="00BD5E52">
        <w:rPr>
          <w:sz w:val="20"/>
          <w:szCs w:val="20"/>
        </w:rPr>
        <w:fldChar w:fldCharType="separate"/>
      </w:r>
      <w:bookmarkStart w:id="12" w:name="_Toc101821051"/>
      <w:r w:rsidR="00DF7E8B">
        <w:rPr>
          <w:noProof/>
          <w:sz w:val="20"/>
          <w:szCs w:val="20"/>
        </w:rPr>
        <w:t>4</w:t>
      </w:r>
      <w:r w:rsidRPr="00BD5E52">
        <w:rPr>
          <w:sz w:val="20"/>
          <w:szCs w:val="20"/>
        </w:rPr>
        <w:fldChar w:fldCharType="end"/>
      </w:r>
      <w:r w:rsidRPr="00BD5E52">
        <w:rPr>
          <w:sz w:val="20"/>
          <w:szCs w:val="20"/>
        </w:rPr>
        <w:t xml:space="preserve"> pav. </w:t>
      </w:r>
      <w:proofErr w:type="spellStart"/>
      <w:r w:rsidR="007F1858">
        <w:rPr>
          <w:sz w:val="20"/>
          <w:szCs w:val="20"/>
        </w:rPr>
        <w:t>Universalaus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registro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veikimo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lentelė</w:t>
      </w:r>
      <w:bookmarkEnd w:id="12"/>
      <w:proofErr w:type="spellEnd"/>
    </w:p>
    <w:p w14:paraId="6EE45C4A" w14:textId="0539AFBC" w:rsidR="004742F0" w:rsidRDefault="0082151A" w:rsidP="003F48F5">
      <w:pPr>
        <w:pStyle w:val="Antrat-2"/>
      </w:pPr>
      <w:bookmarkStart w:id="13" w:name="_Toc101821067"/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schema</w:t>
      </w:r>
      <w:bookmarkEnd w:id="13"/>
    </w:p>
    <w:p w14:paraId="625F6DE7" w14:textId="04096A14" w:rsidR="00C8036C" w:rsidRPr="00C8036C" w:rsidRDefault="0082151A" w:rsidP="00826AFF">
      <w:proofErr w:type="spellStart"/>
      <w:r>
        <w:t>Remiantis</w:t>
      </w:r>
      <w:proofErr w:type="spellEnd"/>
      <w:r>
        <w:t xml:space="preserve"> </w:t>
      </w:r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lentele</w:t>
      </w:r>
      <w:proofErr w:type="spellEnd"/>
      <w:r>
        <w:t xml:space="preserve"> </w:t>
      </w:r>
      <w:proofErr w:type="spellStart"/>
      <w:r>
        <w:t>sudariau</w:t>
      </w:r>
      <w:proofErr w:type="spellEnd"/>
      <w:r>
        <w:t xml:space="preserve"> </w:t>
      </w:r>
      <w:proofErr w:type="spellStart"/>
      <w:r>
        <w:t>schemą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pateikta</w:t>
      </w:r>
      <w:proofErr w:type="spellEnd"/>
      <w:r>
        <w:t xml:space="preserve"> 5 pav.</w:t>
      </w:r>
      <w:r w:rsidR="00A97553">
        <w:t xml:space="preserve"> </w:t>
      </w:r>
      <w:proofErr w:type="spellStart"/>
      <w:r w:rsidR="00A97553">
        <w:t>Kadangi</w:t>
      </w:r>
      <w:proofErr w:type="spellEnd"/>
      <w:r w:rsidR="00A97553">
        <w:t xml:space="preserve"> </w:t>
      </w:r>
      <w:proofErr w:type="spellStart"/>
      <w:r w:rsidR="00A97553">
        <w:t>nulio</w:t>
      </w:r>
      <w:proofErr w:type="spellEnd"/>
      <w:r w:rsidR="00A97553">
        <w:t xml:space="preserve"> </w:t>
      </w:r>
      <w:proofErr w:type="spellStart"/>
      <w:r w:rsidR="00A97553">
        <w:t>nustatymas</w:t>
      </w:r>
      <w:proofErr w:type="spellEnd"/>
      <w:r w:rsidR="00A97553">
        <w:t xml:space="preserve"> </w:t>
      </w:r>
      <w:proofErr w:type="spellStart"/>
      <w:r w:rsidR="00A97553">
        <w:t>buvo</w:t>
      </w:r>
      <w:proofErr w:type="spellEnd"/>
      <w:r w:rsidR="00A97553">
        <w:t xml:space="preserve"> </w:t>
      </w:r>
      <w:proofErr w:type="spellStart"/>
      <w:r w:rsidR="00A97553">
        <w:t>asinchroninis</w:t>
      </w:r>
      <w:proofErr w:type="spellEnd"/>
      <w:r w:rsidR="00A97553">
        <w:t xml:space="preserve"> </w:t>
      </w:r>
      <w:proofErr w:type="spellStart"/>
      <w:r w:rsidR="00A97553">
        <w:t>teko</w:t>
      </w:r>
      <w:proofErr w:type="spellEnd"/>
      <w:r w:rsidR="00A97553">
        <w:t xml:space="preserve"> </w:t>
      </w:r>
      <w:proofErr w:type="spellStart"/>
      <w:r w:rsidR="00A97553">
        <w:t>naudoti</w:t>
      </w:r>
      <w:proofErr w:type="spellEnd"/>
      <w:r w:rsidR="00A97553">
        <w:t xml:space="preserve"> D </w:t>
      </w:r>
      <w:proofErr w:type="spellStart"/>
      <w:r w:rsidR="00A97553">
        <w:t>trigerius</w:t>
      </w:r>
      <w:proofErr w:type="spellEnd"/>
      <w:r w:rsidR="00A97553">
        <w:t xml:space="preserve"> </w:t>
      </w:r>
      <w:proofErr w:type="spellStart"/>
      <w:r w:rsidR="00A97553">
        <w:t>su</w:t>
      </w:r>
      <w:proofErr w:type="spellEnd"/>
      <w:r w:rsidR="00A97553">
        <w:t xml:space="preserve"> </w:t>
      </w:r>
      <w:proofErr w:type="spellStart"/>
      <w:r w:rsidR="00A97553">
        <w:t>įvestimi</w:t>
      </w:r>
      <w:proofErr w:type="spellEnd"/>
      <w:r w:rsidR="00A97553">
        <w:t xml:space="preserve"> – fd1s3dx.</w:t>
      </w:r>
    </w:p>
    <w:p w14:paraId="46C3DE8F" w14:textId="4D4E64A7" w:rsidR="00C8036C" w:rsidRDefault="00A97553" w:rsidP="00826AFF">
      <w:pPr>
        <w:jc w:val="center"/>
      </w:pPr>
      <w:r w:rsidRPr="00A97553">
        <w:rPr>
          <w:noProof/>
        </w:rPr>
        <w:drawing>
          <wp:inline distT="0" distB="0" distL="0" distR="0" wp14:anchorId="53783F25" wp14:editId="751FC5D7">
            <wp:extent cx="5976251" cy="2398143"/>
            <wp:effectExtent l="0" t="0" r="5715" b="254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304" cy="23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D3BF" w14:textId="5C16C207" w:rsidR="00C8036C" w:rsidRPr="00C8036C" w:rsidRDefault="00C8036C" w:rsidP="00C8036C">
      <w:pPr>
        <w:pStyle w:val="Antrat"/>
        <w:jc w:val="center"/>
        <w:rPr>
          <w:sz w:val="20"/>
          <w:szCs w:val="20"/>
        </w:rPr>
      </w:pPr>
      <w:r w:rsidRPr="00C8036C">
        <w:rPr>
          <w:sz w:val="20"/>
          <w:szCs w:val="20"/>
        </w:rPr>
        <w:fldChar w:fldCharType="begin"/>
      </w:r>
      <w:r w:rsidRPr="00C8036C">
        <w:rPr>
          <w:sz w:val="20"/>
          <w:szCs w:val="20"/>
        </w:rPr>
        <w:instrText xml:space="preserve"> SEQ Figure \* ARABIC </w:instrText>
      </w:r>
      <w:r w:rsidRPr="00C8036C">
        <w:rPr>
          <w:sz w:val="20"/>
          <w:szCs w:val="20"/>
        </w:rPr>
        <w:fldChar w:fldCharType="separate"/>
      </w:r>
      <w:bookmarkStart w:id="14" w:name="_Toc101821052"/>
      <w:r w:rsidR="00DF7E8B">
        <w:rPr>
          <w:noProof/>
          <w:sz w:val="20"/>
          <w:szCs w:val="20"/>
        </w:rPr>
        <w:t>5</w:t>
      </w:r>
      <w:r w:rsidRPr="00C8036C">
        <w:rPr>
          <w:sz w:val="20"/>
          <w:szCs w:val="20"/>
        </w:rPr>
        <w:fldChar w:fldCharType="end"/>
      </w:r>
      <w:r w:rsidRPr="00C8036C">
        <w:rPr>
          <w:sz w:val="20"/>
          <w:szCs w:val="20"/>
        </w:rPr>
        <w:t xml:space="preserve"> pav. </w:t>
      </w:r>
      <w:proofErr w:type="spellStart"/>
      <w:r w:rsidR="00A97553">
        <w:rPr>
          <w:sz w:val="20"/>
          <w:szCs w:val="20"/>
        </w:rPr>
        <w:t>Universalaus</w:t>
      </w:r>
      <w:proofErr w:type="spellEnd"/>
      <w:r w:rsidR="00A97553">
        <w:rPr>
          <w:sz w:val="20"/>
          <w:szCs w:val="20"/>
        </w:rPr>
        <w:t xml:space="preserve"> </w:t>
      </w:r>
      <w:proofErr w:type="spellStart"/>
      <w:r w:rsidR="00A97553">
        <w:rPr>
          <w:sz w:val="20"/>
          <w:szCs w:val="20"/>
        </w:rPr>
        <w:t>registro</w:t>
      </w:r>
      <w:proofErr w:type="spellEnd"/>
      <w:r w:rsidR="00A97553">
        <w:rPr>
          <w:sz w:val="20"/>
          <w:szCs w:val="20"/>
        </w:rPr>
        <w:t xml:space="preserve"> schema</w:t>
      </w:r>
      <w:bookmarkEnd w:id="14"/>
    </w:p>
    <w:p w14:paraId="645851E0" w14:textId="216A1073" w:rsidR="004742F0" w:rsidRPr="00685180" w:rsidRDefault="00A97553" w:rsidP="003F48F5">
      <w:pPr>
        <w:pStyle w:val="Antrat-2"/>
      </w:pPr>
      <w:bookmarkStart w:id="15" w:name="_Toc101821068"/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testinės</w:t>
      </w:r>
      <w:proofErr w:type="spellEnd"/>
      <w:r>
        <w:t xml:space="preserve"> </w:t>
      </w:r>
      <w:proofErr w:type="spellStart"/>
      <w:r>
        <w:t>direktyvos</w:t>
      </w:r>
      <w:proofErr w:type="spellEnd"/>
      <w:r>
        <w:t>.</w:t>
      </w:r>
      <w:bookmarkEnd w:id="15"/>
      <w:r>
        <w:t xml:space="preserve"> </w:t>
      </w:r>
    </w:p>
    <w:p w14:paraId="3888D9AC" w14:textId="57588080" w:rsidR="00685180" w:rsidRDefault="0095590A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Norėdamas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patikrinti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universaliojo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veikimą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tūrėjau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sudaryti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testinius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duomenis</w:t>
      </w:r>
      <w:proofErr w:type="spellEnd"/>
      <w:r>
        <w:rPr>
          <w:rFonts w:cs="Times New Roman"/>
          <w:szCs w:val="24"/>
        </w:rPr>
        <w:t xml:space="preserve">. </w:t>
      </w:r>
    </w:p>
    <w:p w14:paraId="02F67D8D" w14:textId="77777777" w:rsidR="00DF7E8B" w:rsidRDefault="00DF7E8B" w:rsidP="00DF7E8B">
      <w:pPr>
        <w:keepNext/>
        <w:jc w:val="center"/>
      </w:pPr>
      <w:r w:rsidRPr="00DF7E8B">
        <w:rPr>
          <w:rFonts w:cs="Times New Roman"/>
          <w:szCs w:val="24"/>
        </w:rPr>
        <w:drawing>
          <wp:inline distT="0" distB="0" distL="0" distR="0" wp14:anchorId="683A4C14" wp14:editId="1F859434">
            <wp:extent cx="5001323" cy="2619741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003" w14:textId="6E84A793" w:rsidR="00DF7E8B" w:rsidRPr="00DF7E8B" w:rsidRDefault="00DF7E8B" w:rsidP="00DF7E8B">
      <w:pPr>
        <w:pStyle w:val="Antrat"/>
        <w:jc w:val="center"/>
        <w:rPr>
          <w:rFonts w:cs="Times New Roman"/>
          <w:sz w:val="20"/>
          <w:szCs w:val="20"/>
        </w:rPr>
      </w:pPr>
      <w:r w:rsidRPr="00DF7E8B">
        <w:rPr>
          <w:rFonts w:cs="Times New Roman"/>
          <w:sz w:val="20"/>
          <w:szCs w:val="20"/>
        </w:rPr>
        <w:fldChar w:fldCharType="begin"/>
      </w:r>
      <w:r w:rsidRPr="00DF7E8B">
        <w:rPr>
          <w:rFonts w:cs="Times New Roman"/>
          <w:sz w:val="20"/>
          <w:szCs w:val="20"/>
        </w:rPr>
        <w:instrText xml:space="preserve"> SEQ Figure \* ARABIC </w:instrText>
      </w:r>
      <w:r w:rsidRPr="00DF7E8B">
        <w:rPr>
          <w:rFonts w:cs="Times New Roman"/>
          <w:sz w:val="20"/>
          <w:szCs w:val="20"/>
        </w:rPr>
        <w:fldChar w:fldCharType="separate"/>
      </w:r>
      <w:bookmarkStart w:id="16" w:name="_Toc101821053"/>
      <w:r>
        <w:rPr>
          <w:rFonts w:cs="Times New Roman"/>
          <w:noProof/>
          <w:sz w:val="20"/>
          <w:szCs w:val="20"/>
        </w:rPr>
        <w:t>6</w:t>
      </w:r>
      <w:r w:rsidRPr="00DF7E8B">
        <w:rPr>
          <w:rFonts w:cs="Times New Roman"/>
          <w:sz w:val="20"/>
          <w:szCs w:val="20"/>
        </w:rPr>
        <w:fldChar w:fldCharType="end"/>
      </w:r>
      <w:r w:rsidRPr="00DF7E8B">
        <w:rPr>
          <w:sz w:val="20"/>
          <w:szCs w:val="20"/>
        </w:rPr>
        <w:t xml:space="preserve"> pav. </w:t>
      </w:r>
      <w:proofErr w:type="spellStart"/>
      <w:r w:rsidRPr="00DF7E8B">
        <w:rPr>
          <w:sz w:val="20"/>
          <w:szCs w:val="20"/>
        </w:rPr>
        <w:t>Universalaus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registro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testinės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direktyvos</w:t>
      </w:r>
      <w:bookmarkEnd w:id="16"/>
      <w:proofErr w:type="spellEnd"/>
    </w:p>
    <w:p w14:paraId="01FB9304" w14:textId="294F02B0" w:rsidR="005B07BD" w:rsidRPr="005B07BD" w:rsidRDefault="0095590A" w:rsidP="003F48F5">
      <w:pPr>
        <w:pStyle w:val="Antrat-2"/>
      </w:pPr>
      <w:bookmarkStart w:id="17" w:name="_Toc101821069"/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diagrama</w:t>
      </w:r>
      <w:bookmarkEnd w:id="17"/>
      <w:proofErr w:type="spellEnd"/>
    </w:p>
    <w:p w14:paraId="01C5CF68" w14:textId="5C41BB50" w:rsidR="0095590A" w:rsidRDefault="009A55B2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Išbandęs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testinę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direktyvą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gavau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reikiamus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rezultatus</w:t>
      </w:r>
      <w:proofErr w:type="spellEnd"/>
      <w:r w:rsidR="0095590A">
        <w:rPr>
          <w:rFonts w:cs="Times New Roman"/>
          <w:szCs w:val="24"/>
        </w:rPr>
        <w:t>:</w:t>
      </w:r>
    </w:p>
    <w:p w14:paraId="41A2091C" w14:textId="2C0546A4" w:rsidR="00C531E6" w:rsidRPr="009A55B2" w:rsidRDefault="009A55B2" w:rsidP="009A55B2">
      <w:pPr>
        <w:pStyle w:val="Sraopastraipa"/>
        <w:keepNext/>
        <w:numPr>
          <w:ilvl w:val="0"/>
          <w:numId w:val="22"/>
        </w:numPr>
      </w:pPr>
      <w:proofErr w:type="spellStart"/>
      <w:r w:rsidRPr="009A55B2">
        <w:rPr>
          <w:rFonts w:cs="Times New Roman"/>
          <w:szCs w:val="24"/>
        </w:rPr>
        <w:t>Nustačiau</w:t>
      </w:r>
      <w:proofErr w:type="spellEnd"/>
      <w:r w:rsidRPr="009A55B2">
        <w:rPr>
          <w:rFonts w:cs="Times New Roman"/>
          <w:szCs w:val="24"/>
        </w:rPr>
        <w:t xml:space="preserve"> </w:t>
      </w:r>
      <w:proofErr w:type="spellStart"/>
      <w:r w:rsidRPr="009A55B2">
        <w:rPr>
          <w:rFonts w:cs="Times New Roman"/>
          <w:szCs w:val="24"/>
        </w:rPr>
        <w:t>registą</w:t>
      </w:r>
      <w:proofErr w:type="spellEnd"/>
      <w:r w:rsidRPr="009A55B2">
        <w:rPr>
          <w:rFonts w:cs="Times New Roman"/>
          <w:szCs w:val="24"/>
        </w:rPr>
        <w:t xml:space="preserve"> į </w:t>
      </w:r>
      <w:proofErr w:type="spellStart"/>
      <w:r w:rsidRPr="009A55B2">
        <w:rPr>
          <w:rFonts w:cs="Times New Roman"/>
          <w:szCs w:val="24"/>
        </w:rPr>
        <w:t>pradinę</w:t>
      </w:r>
      <w:proofErr w:type="spellEnd"/>
      <w:r w:rsidRPr="009A55B2">
        <w:rPr>
          <w:rFonts w:cs="Times New Roman"/>
          <w:szCs w:val="24"/>
        </w:rPr>
        <w:t xml:space="preserve"> </w:t>
      </w:r>
      <w:proofErr w:type="spellStart"/>
      <w:r w:rsidRPr="009A55B2">
        <w:rPr>
          <w:rFonts w:cs="Times New Roman"/>
          <w:szCs w:val="24"/>
        </w:rPr>
        <w:t>būseną</w:t>
      </w:r>
      <w:proofErr w:type="spellEnd"/>
      <w:r w:rsidRPr="009A55B2">
        <w:rPr>
          <w:rFonts w:cs="Times New Roman"/>
          <w:szCs w:val="24"/>
        </w:rPr>
        <w:t xml:space="preserve"> – 0000</w:t>
      </w:r>
      <w:r w:rsidR="00154DC1">
        <w:rPr>
          <w:rFonts w:cs="Times New Roman"/>
          <w:szCs w:val="24"/>
        </w:rPr>
        <w:t>000</w:t>
      </w:r>
      <w:r w:rsidRPr="009A55B2">
        <w:rPr>
          <w:rFonts w:cs="Times New Roman"/>
          <w:szCs w:val="24"/>
        </w:rPr>
        <w:t>.</w:t>
      </w:r>
    </w:p>
    <w:p w14:paraId="3E2F3B34" w14:textId="0123A513" w:rsidR="009A55B2" w:rsidRDefault="009A55B2" w:rsidP="009A55B2">
      <w:pPr>
        <w:pStyle w:val="Sraopastraipa"/>
        <w:keepNext/>
        <w:numPr>
          <w:ilvl w:val="0"/>
          <w:numId w:val="22"/>
        </w:numPr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1010101.</w:t>
      </w:r>
    </w:p>
    <w:p w14:paraId="50DC4218" w14:textId="3F3F453B" w:rsidR="00B67C6E" w:rsidRDefault="009A55B2" w:rsidP="009A55B2">
      <w:pPr>
        <w:pStyle w:val="Sraopastraipa"/>
        <w:keepNext/>
        <w:numPr>
          <w:ilvl w:val="0"/>
          <w:numId w:val="22"/>
        </w:numPr>
      </w:pPr>
      <w:r>
        <w:t xml:space="preserve">Du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įvykdžiau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</w:t>
      </w:r>
      <w:proofErr w:type="spellStart"/>
      <w:r w:rsidR="00B67C6E">
        <w:t>įrašant</w:t>
      </w:r>
      <w:proofErr w:type="spellEnd"/>
      <w:r w:rsidR="00B67C6E">
        <w:t xml:space="preserve"> DL </w:t>
      </w:r>
      <w:proofErr w:type="spellStart"/>
      <w:r w:rsidR="00B67C6E">
        <w:t>reikšmę</w:t>
      </w:r>
      <w:proofErr w:type="spellEnd"/>
    </w:p>
    <w:p w14:paraId="228A3986" w14:textId="77777777" w:rsidR="00B67C6E" w:rsidRDefault="00B67C6E" w:rsidP="00B67C6E">
      <w:pPr>
        <w:pStyle w:val="Sraopastraipa"/>
        <w:keepNext/>
        <w:numPr>
          <w:ilvl w:val="0"/>
          <w:numId w:val="22"/>
        </w:numPr>
      </w:pPr>
      <w:r>
        <w:t xml:space="preserve"> </w:t>
      </w: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1010101.</w:t>
      </w:r>
    </w:p>
    <w:p w14:paraId="4F80870B" w14:textId="49490336" w:rsidR="009A55B2" w:rsidRDefault="00B67C6E" w:rsidP="009A55B2">
      <w:pPr>
        <w:pStyle w:val="Sraopastraipa"/>
        <w:keepNext/>
        <w:numPr>
          <w:ilvl w:val="0"/>
          <w:numId w:val="22"/>
        </w:numPr>
      </w:pPr>
      <w:proofErr w:type="spellStart"/>
      <w:r>
        <w:t>Įvykdžiau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dešinę</w:t>
      </w:r>
      <w:proofErr w:type="spellEnd"/>
      <w:r>
        <w:t xml:space="preserve"> </w:t>
      </w:r>
      <w:proofErr w:type="spellStart"/>
      <w:r>
        <w:t>šešis</w:t>
      </w:r>
      <w:proofErr w:type="spellEnd"/>
      <w:r>
        <w:t xml:space="preserve">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įrašant</w:t>
      </w:r>
      <w:proofErr w:type="spellEnd"/>
      <w:r>
        <w:t xml:space="preserve"> DR </w:t>
      </w:r>
      <w:proofErr w:type="spellStart"/>
      <w:r>
        <w:t>reikšmę</w:t>
      </w:r>
      <w:proofErr w:type="spellEnd"/>
      <w:r>
        <w:t>.</w:t>
      </w:r>
    </w:p>
    <w:p w14:paraId="1F8FA7C2" w14:textId="7C5BA8F4" w:rsidR="00DE6356" w:rsidRDefault="00B67C6E" w:rsidP="00B67C6E">
      <w:pPr>
        <w:keepNext/>
      </w:pPr>
      <w:proofErr w:type="spellStart"/>
      <w:r>
        <w:t>Pagal</w:t>
      </w:r>
      <w:proofErr w:type="spellEnd"/>
      <w:r>
        <w:t xml:space="preserve"> </w:t>
      </w:r>
      <w:proofErr w:type="spellStart"/>
      <w:r>
        <w:t>testinius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schemą</w:t>
      </w:r>
      <w:proofErr w:type="spellEnd"/>
      <w:r>
        <w:t xml:space="preserve"> </w:t>
      </w:r>
      <w:proofErr w:type="spellStart"/>
      <w:r>
        <w:t>gavau</w:t>
      </w:r>
      <w:proofErr w:type="spellEnd"/>
      <w:r>
        <w:t xml:space="preserve"> 6 pav.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diagramą</w:t>
      </w:r>
      <w:proofErr w:type="spellEnd"/>
      <w:r>
        <w:t>.</w:t>
      </w:r>
    </w:p>
    <w:p w14:paraId="5A643BF5" w14:textId="77777777" w:rsidR="00B67C6E" w:rsidRDefault="00B67C6E" w:rsidP="00B67C6E">
      <w:pPr>
        <w:keepNext/>
      </w:pPr>
      <w:r w:rsidRPr="00B67C6E">
        <w:rPr>
          <w:noProof/>
        </w:rPr>
        <w:drawing>
          <wp:inline distT="0" distB="0" distL="0" distR="0" wp14:anchorId="3374B586" wp14:editId="4D7E5632">
            <wp:extent cx="5760085" cy="894080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9A91" w14:textId="188B3940" w:rsidR="00B67C6E" w:rsidRPr="00B67C6E" w:rsidRDefault="00B67C6E" w:rsidP="00B67C6E">
      <w:pPr>
        <w:pStyle w:val="Antrat"/>
        <w:jc w:val="center"/>
        <w:rPr>
          <w:sz w:val="20"/>
          <w:szCs w:val="20"/>
        </w:rPr>
      </w:pPr>
      <w:r w:rsidRPr="00B67C6E">
        <w:rPr>
          <w:sz w:val="20"/>
          <w:szCs w:val="20"/>
        </w:rPr>
        <w:fldChar w:fldCharType="begin"/>
      </w:r>
      <w:r w:rsidRPr="00B67C6E">
        <w:rPr>
          <w:sz w:val="20"/>
          <w:szCs w:val="20"/>
        </w:rPr>
        <w:instrText xml:space="preserve"> SEQ Figure \* ARABIC </w:instrText>
      </w:r>
      <w:r w:rsidRPr="00B67C6E">
        <w:rPr>
          <w:sz w:val="20"/>
          <w:szCs w:val="20"/>
        </w:rPr>
        <w:fldChar w:fldCharType="separate"/>
      </w:r>
      <w:bookmarkStart w:id="18" w:name="_Toc101821054"/>
      <w:r w:rsidR="00DF7E8B">
        <w:rPr>
          <w:noProof/>
          <w:sz w:val="20"/>
          <w:szCs w:val="20"/>
        </w:rPr>
        <w:t>7</w:t>
      </w:r>
      <w:r w:rsidRPr="00B67C6E">
        <w:rPr>
          <w:sz w:val="20"/>
          <w:szCs w:val="20"/>
        </w:rPr>
        <w:fldChar w:fldCharType="end"/>
      </w:r>
      <w:r w:rsidRPr="00B67C6E">
        <w:rPr>
          <w:sz w:val="20"/>
          <w:szCs w:val="20"/>
        </w:rPr>
        <w:t xml:space="preserve"> pav. </w:t>
      </w:r>
      <w:proofErr w:type="spellStart"/>
      <w:r w:rsidRPr="00B67C6E">
        <w:rPr>
          <w:sz w:val="20"/>
          <w:szCs w:val="20"/>
        </w:rPr>
        <w:t>Universalaus</w:t>
      </w:r>
      <w:proofErr w:type="spellEnd"/>
      <w:r w:rsidRPr="00B67C6E">
        <w:rPr>
          <w:sz w:val="20"/>
          <w:szCs w:val="20"/>
        </w:rPr>
        <w:t xml:space="preserve"> </w:t>
      </w:r>
      <w:proofErr w:type="spellStart"/>
      <w:r w:rsidRPr="00B67C6E">
        <w:rPr>
          <w:sz w:val="20"/>
          <w:szCs w:val="20"/>
        </w:rPr>
        <w:t>registro</w:t>
      </w:r>
      <w:proofErr w:type="spellEnd"/>
      <w:r w:rsidRPr="00B67C6E">
        <w:rPr>
          <w:sz w:val="20"/>
          <w:szCs w:val="20"/>
        </w:rPr>
        <w:t xml:space="preserve"> </w:t>
      </w:r>
      <w:proofErr w:type="spellStart"/>
      <w:r w:rsidRPr="00B67C6E">
        <w:rPr>
          <w:sz w:val="20"/>
          <w:szCs w:val="20"/>
        </w:rPr>
        <w:t>laiko</w:t>
      </w:r>
      <w:proofErr w:type="spellEnd"/>
      <w:r w:rsidRPr="00B67C6E">
        <w:rPr>
          <w:sz w:val="20"/>
          <w:szCs w:val="20"/>
        </w:rPr>
        <w:t xml:space="preserve"> </w:t>
      </w:r>
      <w:proofErr w:type="spellStart"/>
      <w:r w:rsidRPr="00B67C6E">
        <w:rPr>
          <w:sz w:val="20"/>
          <w:szCs w:val="20"/>
        </w:rPr>
        <w:t>diagrama</w:t>
      </w:r>
      <w:bookmarkEnd w:id="18"/>
      <w:proofErr w:type="spellEnd"/>
    </w:p>
    <w:p w14:paraId="1139C1FA" w14:textId="6241B2FD" w:rsidR="00AF1390" w:rsidRDefault="00101A75" w:rsidP="003F48F5">
      <w:pPr>
        <w:pStyle w:val="Antrat-2"/>
      </w:pPr>
      <w:bookmarkStart w:id="19" w:name="_Toc101821070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lentelė</w:t>
      </w:r>
      <w:bookmarkEnd w:id="19"/>
      <w:proofErr w:type="spellEnd"/>
    </w:p>
    <w:p w14:paraId="6283A441" w14:textId="5350AD9F" w:rsidR="00AF1390" w:rsidRDefault="00101A75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Specializuoto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veikimą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aprašiau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lentele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F72B5D">
        <w:rPr>
          <w:rFonts w:cs="Times New Roman"/>
          <w:szCs w:val="24"/>
        </w:rPr>
        <w:t>Šį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kartą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informacijos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įrašymui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buvo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naudojama</w:t>
      </w:r>
      <w:proofErr w:type="spellEnd"/>
      <w:r w:rsidR="00F72B5D">
        <w:rPr>
          <w:rFonts w:cs="Times New Roman"/>
          <w:szCs w:val="24"/>
        </w:rPr>
        <w:t xml:space="preserve"> A0 – 0 </w:t>
      </w:r>
      <w:proofErr w:type="spellStart"/>
      <w:r w:rsidR="00F72B5D">
        <w:rPr>
          <w:rFonts w:cs="Times New Roman"/>
          <w:szCs w:val="24"/>
        </w:rPr>
        <w:t>ir</w:t>
      </w:r>
      <w:proofErr w:type="spellEnd"/>
      <w:r w:rsidR="00F72B5D">
        <w:rPr>
          <w:rFonts w:cs="Times New Roman"/>
          <w:szCs w:val="24"/>
        </w:rPr>
        <w:t xml:space="preserve"> A1 – 0 </w:t>
      </w:r>
      <w:proofErr w:type="spellStart"/>
      <w:r w:rsidR="00F72B5D">
        <w:rPr>
          <w:rFonts w:cs="Times New Roman"/>
          <w:szCs w:val="24"/>
        </w:rPr>
        <w:t>kombinacija</w:t>
      </w:r>
      <w:proofErr w:type="spellEnd"/>
      <w:r w:rsidR="00F72B5D">
        <w:rPr>
          <w:rFonts w:cs="Times New Roman"/>
          <w:szCs w:val="24"/>
        </w:rPr>
        <w:t xml:space="preserve">. </w:t>
      </w:r>
      <w:proofErr w:type="spellStart"/>
      <w:r w:rsidR="00F72B5D">
        <w:rPr>
          <w:rFonts w:cs="Times New Roman"/>
          <w:szCs w:val="24"/>
        </w:rPr>
        <w:t>Vykdžiau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loginį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postūmį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kairę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įrašydamas</w:t>
      </w:r>
      <w:proofErr w:type="spellEnd"/>
      <w:r w:rsidR="00F72B5D">
        <w:rPr>
          <w:rFonts w:cs="Times New Roman"/>
          <w:szCs w:val="24"/>
        </w:rPr>
        <w:t xml:space="preserve"> 1. </w:t>
      </w:r>
      <w:proofErr w:type="spellStart"/>
      <w:r w:rsidR="00F72B5D">
        <w:rPr>
          <w:rFonts w:cs="Times New Roman"/>
          <w:szCs w:val="24"/>
        </w:rPr>
        <w:t>Turėjau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atlikti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ciklinį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postūmį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kairę</w:t>
      </w:r>
      <w:proofErr w:type="spellEnd"/>
      <w:r w:rsidR="00F72B5D">
        <w:rPr>
          <w:rFonts w:cs="Times New Roman"/>
          <w:szCs w:val="24"/>
        </w:rPr>
        <w:t xml:space="preserve"> per dvi </w:t>
      </w:r>
      <w:proofErr w:type="spellStart"/>
      <w:r w:rsidR="00F72B5D">
        <w:rPr>
          <w:rFonts w:cs="Times New Roman"/>
          <w:szCs w:val="24"/>
        </w:rPr>
        <w:t>skiltis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ir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aritmetinį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postūmį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kairę</w:t>
      </w:r>
      <w:proofErr w:type="spellEnd"/>
      <w:r w:rsidR="00F72B5D">
        <w:rPr>
          <w:rFonts w:cs="Times New Roman"/>
          <w:szCs w:val="24"/>
        </w:rPr>
        <w:t xml:space="preserve"> per dvi </w:t>
      </w:r>
      <w:proofErr w:type="spellStart"/>
      <w:r w:rsidR="00F72B5D">
        <w:rPr>
          <w:rFonts w:cs="Times New Roman"/>
          <w:szCs w:val="24"/>
        </w:rPr>
        <w:t>skiltis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atvirkštiniu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kodu</w:t>
      </w:r>
      <w:proofErr w:type="spellEnd"/>
      <w:r w:rsidR="00F72B5D">
        <w:rPr>
          <w:rFonts w:cs="Times New Roman"/>
          <w:szCs w:val="24"/>
        </w:rPr>
        <w:t xml:space="preserve">, </w:t>
      </w:r>
      <w:proofErr w:type="spellStart"/>
      <w:r w:rsidR="00F72B5D">
        <w:rPr>
          <w:rFonts w:cs="Times New Roman"/>
          <w:szCs w:val="24"/>
        </w:rPr>
        <w:t>todėl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atsilaisvinusias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skiltis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įrašiau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ženklo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reikšmę</w:t>
      </w:r>
      <w:proofErr w:type="spellEnd"/>
      <w:r w:rsidR="00F72B5D">
        <w:rPr>
          <w:rFonts w:cs="Times New Roman"/>
          <w:szCs w:val="24"/>
        </w:rPr>
        <w:t xml:space="preserve">. </w:t>
      </w:r>
    </w:p>
    <w:p w14:paraId="5435B3D7" w14:textId="77777777" w:rsidR="00F72B5D" w:rsidRDefault="00101A75" w:rsidP="00F72B5D">
      <w:pPr>
        <w:keepNext/>
        <w:jc w:val="center"/>
      </w:pPr>
      <w:r w:rsidRPr="00101A75">
        <w:rPr>
          <w:noProof/>
        </w:rPr>
        <w:lastRenderedPageBreak/>
        <w:drawing>
          <wp:inline distT="0" distB="0" distL="0" distR="0" wp14:anchorId="6C5B87D3" wp14:editId="1EBFB5E8">
            <wp:extent cx="6129915" cy="845389"/>
            <wp:effectExtent l="0" t="0" r="4445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1585" cy="8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CD4F" w14:textId="08BB7604" w:rsidR="009E5DC2" w:rsidRPr="00F72B5D" w:rsidRDefault="00F72B5D" w:rsidP="00F72B5D">
      <w:pPr>
        <w:pStyle w:val="Antrat"/>
        <w:jc w:val="center"/>
        <w:rPr>
          <w:sz w:val="20"/>
          <w:szCs w:val="20"/>
        </w:rPr>
      </w:pPr>
      <w:r w:rsidRPr="00F72B5D">
        <w:rPr>
          <w:sz w:val="20"/>
          <w:szCs w:val="20"/>
        </w:rPr>
        <w:fldChar w:fldCharType="begin"/>
      </w:r>
      <w:r w:rsidRPr="00F72B5D">
        <w:rPr>
          <w:sz w:val="20"/>
          <w:szCs w:val="20"/>
        </w:rPr>
        <w:instrText xml:space="preserve"> SEQ Figure \* ARABIC </w:instrText>
      </w:r>
      <w:r w:rsidRPr="00F72B5D">
        <w:rPr>
          <w:sz w:val="20"/>
          <w:szCs w:val="20"/>
        </w:rPr>
        <w:fldChar w:fldCharType="separate"/>
      </w:r>
      <w:bookmarkStart w:id="20" w:name="_Toc101821055"/>
      <w:r w:rsidR="00DF7E8B">
        <w:rPr>
          <w:noProof/>
          <w:sz w:val="20"/>
          <w:szCs w:val="20"/>
        </w:rPr>
        <w:t>8</w:t>
      </w:r>
      <w:r w:rsidRPr="00F72B5D">
        <w:rPr>
          <w:sz w:val="20"/>
          <w:szCs w:val="20"/>
        </w:rPr>
        <w:fldChar w:fldCharType="end"/>
      </w:r>
      <w:r w:rsidRPr="00F72B5D">
        <w:rPr>
          <w:sz w:val="20"/>
          <w:szCs w:val="20"/>
        </w:rPr>
        <w:t xml:space="preserve"> pav. </w:t>
      </w:r>
      <w:proofErr w:type="spellStart"/>
      <w:r w:rsidRPr="00F72B5D">
        <w:rPr>
          <w:sz w:val="20"/>
          <w:szCs w:val="20"/>
        </w:rPr>
        <w:t>Specializuoto</w:t>
      </w:r>
      <w:proofErr w:type="spellEnd"/>
      <w:r w:rsidRPr="00F72B5D">
        <w:rPr>
          <w:sz w:val="20"/>
          <w:szCs w:val="20"/>
        </w:rPr>
        <w:t xml:space="preserve"> </w:t>
      </w:r>
      <w:proofErr w:type="spellStart"/>
      <w:r w:rsidRPr="00F72B5D">
        <w:rPr>
          <w:sz w:val="20"/>
          <w:szCs w:val="20"/>
        </w:rPr>
        <w:t>registro</w:t>
      </w:r>
      <w:proofErr w:type="spellEnd"/>
      <w:r w:rsidRPr="00F72B5D">
        <w:rPr>
          <w:sz w:val="20"/>
          <w:szCs w:val="20"/>
        </w:rPr>
        <w:t xml:space="preserve"> </w:t>
      </w:r>
      <w:proofErr w:type="spellStart"/>
      <w:r w:rsidRPr="00F72B5D">
        <w:rPr>
          <w:sz w:val="20"/>
          <w:szCs w:val="20"/>
        </w:rPr>
        <w:t>veikimo</w:t>
      </w:r>
      <w:proofErr w:type="spellEnd"/>
      <w:r w:rsidRPr="00F72B5D">
        <w:rPr>
          <w:sz w:val="20"/>
          <w:szCs w:val="20"/>
        </w:rPr>
        <w:t xml:space="preserve"> </w:t>
      </w:r>
      <w:proofErr w:type="spellStart"/>
      <w:r w:rsidRPr="00F72B5D">
        <w:rPr>
          <w:sz w:val="20"/>
          <w:szCs w:val="20"/>
        </w:rPr>
        <w:t>lentelė</w:t>
      </w:r>
      <w:bookmarkEnd w:id="20"/>
      <w:proofErr w:type="spellEnd"/>
    </w:p>
    <w:p w14:paraId="40BA5C60" w14:textId="68308E18" w:rsidR="008D626F" w:rsidRPr="008D626F" w:rsidRDefault="00F72B5D" w:rsidP="003F48F5">
      <w:pPr>
        <w:pStyle w:val="Antrat-2"/>
        <w:rPr>
          <w:rFonts w:asciiTheme="minorHAnsi" w:hAnsiTheme="minorHAnsi" w:cstheme="minorBidi"/>
          <w:sz w:val="22"/>
          <w:szCs w:val="22"/>
        </w:rPr>
      </w:pPr>
      <w:bookmarkStart w:id="21" w:name="_Toc101821071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schema</w:t>
      </w:r>
      <w:bookmarkEnd w:id="21"/>
    </w:p>
    <w:p w14:paraId="7CD849FC" w14:textId="54950EF0" w:rsidR="008D626F" w:rsidRDefault="00CA04B0" w:rsidP="00A11FC9">
      <w:pPr>
        <w:jc w:val="both"/>
        <w:rPr>
          <w:rFonts w:cs="Times New Roman"/>
          <w:szCs w:val="24"/>
        </w:rPr>
      </w:pPr>
      <w:proofErr w:type="spellStart"/>
      <w:r>
        <w:t>Remiantis</w:t>
      </w:r>
      <w:proofErr w:type="spellEnd"/>
      <w:r>
        <w:t xml:space="preserve"> </w:t>
      </w:r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lentele</w:t>
      </w:r>
      <w:proofErr w:type="spellEnd"/>
      <w:r>
        <w:t xml:space="preserve"> </w:t>
      </w:r>
      <w:proofErr w:type="spellStart"/>
      <w:r>
        <w:t>sudariau</w:t>
      </w:r>
      <w:proofErr w:type="spellEnd"/>
      <w:r>
        <w:t xml:space="preserve"> </w:t>
      </w:r>
      <w:proofErr w:type="spellStart"/>
      <w:r>
        <w:t>schemą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pateikta</w:t>
      </w:r>
      <w:proofErr w:type="spellEnd"/>
      <w:r>
        <w:t xml:space="preserve"> 8 pav. </w:t>
      </w:r>
      <w:proofErr w:type="spellStart"/>
      <w:r>
        <w:rPr>
          <w:rFonts w:cs="Times New Roman"/>
          <w:szCs w:val="24"/>
        </w:rPr>
        <w:t>Šioje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nebereikėjo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naudoti</w:t>
      </w:r>
      <w:proofErr w:type="spellEnd"/>
      <w:r>
        <w:rPr>
          <w:rFonts w:cs="Times New Roman"/>
          <w:szCs w:val="24"/>
        </w:rPr>
        <w:t xml:space="preserve"> DR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DL </w:t>
      </w:r>
      <w:proofErr w:type="spellStart"/>
      <w:r>
        <w:rPr>
          <w:rFonts w:cs="Times New Roman"/>
          <w:szCs w:val="24"/>
        </w:rPr>
        <w:t>duomenų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taip</w:t>
      </w:r>
      <w:proofErr w:type="spellEnd"/>
      <w:r>
        <w:rPr>
          <w:rFonts w:cs="Times New Roman"/>
          <w:szCs w:val="24"/>
        </w:rPr>
        <w:t xml:space="preserve"> pat </w:t>
      </w:r>
      <w:proofErr w:type="spellStart"/>
      <w:r>
        <w:rPr>
          <w:rFonts w:cs="Times New Roman"/>
          <w:szCs w:val="24"/>
        </w:rPr>
        <w:t>visdar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naudojau</w:t>
      </w:r>
      <w:proofErr w:type="spellEnd"/>
      <w:r>
        <w:rPr>
          <w:rFonts w:cs="Times New Roman"/>
          <w:szCs w:val="24"/>
        </w:rPr>
        <w:t xml:space="preserve"> </w:t>
      </w:r>
      <w:r>
        <w:t xml:space="preserve">D </w:t>
      </w:r>
      <w:proofErr w:type="spellStart"/>
      <w:r>
        <w:t>trigerius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įvestimi</w:t>
      </w:r>
      <w:proofErr w:type="spellEnd"/>
      <w:r>
        <w:t xml:space="preserve"> – fd1s3dx.</w:t>
      </w:r>
    </w:p>
    <w:p w14:paraId="464C4DCE" w14:textId="77777777" w:rsidR="00CA04B0" w:rsidRDefault="00CA04B0" w:rsidP="00CA04B0">
      <w:pPr>
        <w:keepNext/>
        <w:jc w:val="center"/>
      </w:pPr>
      <w:r w:rsidRPr="00CA04B0">
        <w:rPr>
          <w:noProof/>
        </w:rPr>
        <w:drawing>
          <wp:inline distT="0" distB="0" distL="0" distR="0" wp14:anchorId="6801E5C4" wp14:editId="7880022E">
            <wp:extent cx="5760085" cy="2432050"/>
            <wp:effectExtent l="0" t="0" r="0" b="635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EF0" w14:textId="7EDE1820" w:rsidR="009E5DC2" w:rsidRPr="00CA04B0" w:rsidRDefault="00CA04B0" w:rsidP="00CA04B0">
      <w:pPr>
        <w:pStyle w:val="Antrat"/>
        <w:jc w:val="center"/>
        <w:rPr>
          <w:sz w:val="20"/>
          <w:szCs w:val="20"/>
        </w:rPr>
      </w:pPr>
      <w:r w:rsidRPr="00CA04B0">
        <w:rPr>
          <w:sz w:val="20"/>
          <w:szCs w:val="20"/>
        </w:rPr>
        <w:fldChar w:fldCharType="begin"/>
      </w:r>
      <w:r w:rsidRPr="00CA04B0">
        <w:rPr>
          <w:sz w:val="20"/>
          <w:szCs w:val="20"/>
        </w:rPr>
        <w:instrText xml:space="preserve"> SEQ Figure \* ARABIC </w:instrText>
      </w:r>
      <w:r w:rsidRPr="00CA04B0">
        <w:rPr>
          <w:sz w:val="20"/>
          <w:szCs w:val="20"/>
        </w:rPr>
        <w:fldChar w:fldCharType="separate"/>
      </w:r>
      <w:bookmarkStart w:id="22" w:name="_Toc101821056"/>
      <w:r w:rsidR="00DF7E8B">
        <w:rPr>
          <w:noProof/>
          <w:sz w:val="20"/>
          <w:szCs w:val="20"/>
        </w:rPr>
        <w:t>9</w:t>
      </w:r>
      <w:r w:rsidRPr="00CA04B0">
        <w:rPr>
          <w:sz w:val="20"/>
          <w:szCs w:val="20"/>
        </w:rPr>
        <w:fldChar w:fldCharType="end"/>
      </w:r>
      <w:r w:rsidRPr="00CA04B0">
        <w:rPr>
          <w:sz w:val="20"/>
          <w:szCs w:val="20"/>
        </w:rPr>
        <w:t xml:space="preserve"> pav. </w:t>
      </w:r>
      <w:proofErr w:type="spellStart"/>
      <w:r w:rsidRPr="00CA04B0">
        <w:rPr>
          <w:sz w:val="20"/>
          <w:szCs w:val="20"/>
        </w:rPr>
        <w:t>Specializuoto</w:t>
      </w:r>
      <w:proofErr w:type="spellEnd"/>
      <w:r w:rsidRPr="00CA04B0">
        <w:rPr>
          <w:sz w:val="20"/>
          <w:szCs w:val="20"/>
        </w:rPr>
        <w:t xml:space="preserve"> </w:t>
      </w:r>
      <w:proofErr w:type="spellStart"/>
      <w:r w:rsidRPr="00CA04B0">
        <w:rPr>
          <w:sz w:val="20"/>
          <w:szCs w:val="20"/>
        </w:rPr>
        <w:t>registro</w:t>
      </w:r>
      <w:proofErr w:type="spellEnd"/>
      <w:r w:rsidRPr="00CA04B0">
        <w:rPr>
          <w:sz w:val="20"/>
          <w:szCs w:val="20"/>
        </w:rPr>
        <w:t xml:space="preserve"> schema</w:t>
      </w:r>
      <w:bookmarkEnd w:id="22"/>
    </w:p>
    <w:p w14:paraId="06059EE5" w14:textId="78265ABB" w:rsidR="00B03B75" w:rsidRDefault="00CA04B0" w:rsidP="003F48F5">
      <w:pPr>
        <w:pStyle w:val="Antrat-2"/>
      </w:pPr>
      <w:bookmarkStart w:id="23" w:name="_Toc101821072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testinės</w:t>
      </w:r>
      <w:proofErr w:type="spellEnd"/>
      <w:r>
        <w:t xml:space="preserve"> </w:t>
      </w:r>
      <w:proofErr w:type="spellStart"/>
      <w:r>
        <w:t>direktyvos</w:t>
      </w:r>
      <w:bookmarkEnd w:id="23"/>
      <w:proofErr w:type="spellEnd"/>
    </w:p>
    <w:p w14:paraId="75A28C37" w14:textId="4792F3C7" w:rsidR="004933C5" w:rsidRDefault="002E6C99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Norėdamas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patikrinti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specializuoto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veikimą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testinius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duomenis</w:t>
      </w:r>
      <w:proofErr w:type="spellEnd"/>
      <w:r>
        <w:rPr>
          <w:rFonts w:cs="Times New Roman"/>
          <w:szCs w:val="24"/>
        </w:rPr>
        <w:t xml:space="preserve">. </w:t>
      </w:r>
    </w:p>
    <w:p w14:paraId="780BDB72" w14:textId="77777777" w:rsidR="00DF7E8B" w:rsidRDefault="00DF7E8B" w:rsidP="00DF7E8B">
      <w:pPr>
        <w:keepNext/>
        <w:jc w:val="center"/>
      </w:pPr>
      <w:r w:rsidRPr="00DF7E8B">
        <w:rPr>
          <w:rFonts w:cs="Times New Roman"/>
          <w:szCs w:val="24"/>
        </w:rPr>
        <w:drawing>
          <wp:inline distT="0" distB="0" distL="0" distR="0" wp14:anchorId="78E86818" wp14:editId="06EE638C">
            <wp:extent cx="5687219" cy="2286319"/>
            <wp:effectExtent l="0" t="0" r="889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6E9" w14:textId="7200BBB2" w:rsidR="00DF7E8B" w:rsidRPr="00DF7E8B" w:rsidRDefault="00DF7E8B" w:rsidP="00DF7E8B">
      <w:pPr>
        <w:pStyle w:val="Antrat"/>
        <w:jc w:val="center"/>
        <w:rPr>
          <w:rFonts w:cs="Times New Roman"/>
          <w:sz w:val="20"/>
          <w:szCs w:val="20"/>
        </w:rPr>
      </w:pPr>
      <w:r w:rsidRPr="00DF7E8B">
        <w:rPr>
          <w:rFonts w:cs="Times New Roman"/>
          <w:sz w:val="20"/>
          <w:szCs w:val="20"/>
        </w:rPr>
        <w:fldChar w:fldCharType="begin"/>
      </w:r>
      <w:r w:rsidRPr="00DF7E8B">
        <w:rPr>
          <w:rFonts w:cs="Times New Roman"/>
          <w:sz w:val="20"/>
          <w:szCs w:val="20"/>
        </w:rPr>
        <w:instrText xml:space="preserve"> SEQ Figure \* ARABIC </w:instrText>
      </w:r>
      <w:r w:rsidRPr="00DF7E8B">
        <w:rPr>
          <w:rFonts w:cs="Times New Roman"/>
          <w:sz w:val="20"/>
          <w:szCs w:val="20"/>
        </w:rPr>
        <w:fldChar w:fldCharType="separate"/>
      </w:r>
      <w:bookmarkStart w:id="24" w:name="_Toc101821057"/>
      <w:r w:rsidRPr="00DF7E8B">
        <w:rPr>
          <w:rFonts w:cs="Times New Roman"/>
          <w:noProof/>
          <w:sz w:val="20"/>
          <w:szCs w:val="20"/>
        </w:rPr>
        <w:t>10</w:t>
      </w:r>
      <w:r w:rsidRPr="00DF7E8B">
        <w:rPr>
          <w:rFonts w:cs="Times New Roman"/>
          <w:sz w:val="20"/>
          <w:szCs w:val="20"/>
        </w:rPr>
        <w:fldChar w:fldCharType="end"/>
      </w:r>
      <w:r w:rsidRPr="00DF7E8B">
        <w:rPr>
          <w:sz w:val="20"/>
          <w:szCs w:val="20"/>
        </w:rPr>
        <w:t xml:space="preserve"> pav. </w:t>
      </w:r>
      <w:proofErr w:type="spellStart"/>
      <w:r w:rsidRPr="00DF7E8B">
        <w:rPr>
          <w:sz w:val="20"/>
          <w:szCs w:val="20"/>
        </w:rPr>
        <w:t>Specializuoto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registro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testinės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direktyvos</w:t>
      </w:r>
      <w:bookmarkEnd w:id="24"/>
      <w:proofErr w:type="spellEnd"/>
    </w:p>
    <w:p w14:paraId="55D00140" w14:textId="02DEE506" w:rsidR="004933C5" w:rsidRDefault="002E6C99" w:rsidP="003F48F5">
      <w:pPr>
        <w:pStyle w:val="Antrat-2"/>
      </w:pPr>
      <w:bookmarkStart w:id="25" w:name="_Toc101821073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diagrama</w:t>
      </w:r>
      <w:bookmarkEnd w:id="25"/>
      <w:proofErr w:type="spellEnd"/>
    </w:p>
    <w:p w14:paraId="64D94364" w14:textId="4A6ADA4E" w:rsidR="001F44C4" w:rsidRDefault="002E6C99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Išbandęs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direktyvą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gavau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reikiamus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rezultatus</w:t>
      </w:r>
      <w:proofErr w:type="spellEnd"/>
      <w:r>
        <w:rPr>
          <w:rFonts w:cs="Times New Roman"/>
          <w:szCs w:val="24"/>
        </w:rPr>
        <w:t xml:space="preserve">: </w:t>
      </w:r>
    </w:p>
    <w:p w14:paraId="0045CBEA" w14:textId="412AA81F" w:rsidR="002E6C99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Nustačiau</w:t>
      </w:r>
      <w:proofErr w:type="spellEnd"/>
      <w:r>
        <w:t xml:space="preserve"> </w:t>
      </w:r>
      <w:proofErr w:type="spellStart"/>
      <w:r>
        <w:t>registrą</w:t>
      </w:r>
      <w:proofErr w:type="spellEnd"/>
      <w:r>
        <w:t xml:space="preserve"> į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 – 0000000.</w:t>
      </w:r>
    </w:p>
    <w:p w14:paraId="1C8073D9" w14:textId="0C05FD0A" w:rsidR="00154DC1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1000101.</w:t>
      </w:r>
    </w:p>
    <w:p w14:paraId="5CC92207" w14:textId="2E1304E5" w:rsidR="00154DC1" w:rsidRDefault="00154DC1" w:rsidP="002E6C99">
      <w:pPr>
        <w:pStyle w:val="Sraopastraipa"/>
        <w:numPr>
          <w:ilvl w:val="0"/>
          <w:numId w:val="26"/>
        </w:numPr>
        <w:jc w:val="both"/>
      </w:pPr>
      <w:r>
        <w:t xml:space="preserve">Du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įvykdžiau</w:t>
      </w:r>
      <w:proofErr w:type="spellEnd"/>
      <w:r>
        <w:t xml:space="preserve"> </w:t>
      </w:r>
      <w:proofErr w:type="spellStart"/>
      <w:r>
        <w:t>loginį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</w:t>
      </w:r>
      <w:proofErr w:type="spellStart"/>
      <w:r>
        <w:t>įrašant</w:t>
      </w:r>
      <w:proofErr w:type="spellEnd"/>
      <w:r>
        <w:t xml:space="preserve"> 1 </w:t>
      </w:r>
      <w:proofErr w:type="spellStart"/>
      <w:r>
        <w:t>rekšmę</w:t>
      </w:r>
      <w:proofErr w:type="spellEnd"/>
      <w:r>
        <w:t>.</w:t>
      </w:r>
    </w:p>
    <w:p w14:paraId="5BB3CC6F" w14:textId="77777777" w:rsidR="00154DC1" w:rsidRDefault="00154DC1" w:rsidP="00154DC1">
      <w:pPr>
        <w:pStyle w:val="Sraopastraipa"/>
        <w:numPr>
          <w:ilvl w:val="0"/>
          <w:numId w:val="26"/>
        </w:numPr>
        <w:jc w:val="both"/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1000101.</w:t>
      </w:r>
    </w:p>
    <w:p w14:paraId="2AAF80B0" w14:textId="1AE1F491" w:rsidR="00154DC1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Įvykdžiau</w:t>
      </w:r>
      <w:proofErr w:type="spellEnd"/>
      <w:r>
        <w:t xml:space="preserve"> </w:t>
      </w:r>
      <w:proofErr w:type="spellStart"/>
      <w:r>
        <w:t>ciklinį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per dvi </w:t>
      </w:r>
      <w:proofErr w:type="spellStart"/>
      <w:r>
        <w:t>skiltis</w:t>
      </w:r>
      <w:proofErr w:type="spellEnd"/>
      <w:r>
        <w:t xml:space="preserve"> du </w:t>
      </w:r>
      <w:proofErr w:type="spellStart"/>
      <w:r>
        <w:t>kartus</w:t>
      </w:r>
      <w:proofErr w:type="spellEnd"/>
      <w:r>
        <w:t>.</w:t>
      </w:r>
    </w:p>
    <w:p w14:paraId="396A9BE6" w14:textId="77777777" w:rsidR="00154DC1" w:rsidRDefault="00154DC1" w:rsidP="00154DC1">
      <w:pPr>
        <w:pStyle w:val="Sraopastraipa"/>
        <w:numPr>
          <w:ilvl w:val="0"/>
          <w:numId w:val="26"/>
        </w:numPr>
        <w:jc w:val="both"/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1000101.</w:t>
      </w:r>
    </w:p>
    <w:p w14:paraId="69702C99" w14:textId="648A099F" w:rsidR="00154DC1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Atlikau</w:t>
      </w:r>
      <w:proofErr w:type="spellEnd"/>
      <w:r>
        <w:t xml:space="preserve"> </w:t>
      </w:r>
      <w:proofErr w:type="spellStart"/>
      <w:r>
        <w:t>aritmetinį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</w:t>
      </w:r>
      <w:proofErr w:type="spellStart"/>
      <w:r>
        <w:t>atvirkštiniu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per dvi </w:t>
      </w:r>
      <w:proofErr w:type="spellStart"/>
      <w:r>
        <w:t>skiltis</w:t>
      </w:r>
      <w:proofErr w:type="spellEnd"/>
      <w:r w:rsidR="00936505">
        <w:t xml:space="preserve"> 3 </w:t>
      </w:r>
      <w:proofErr w:type="spellStart"/>
      <w:r w:rsidR="00936505">
        <w:t>kartus</w:t>
      </w:r>
      <w:proofErr w:type="spellEnd"/>
      <w:r w:rsidR="00936505">
        <w:t>.</w:t>
      </w:r>
    </w:p>
    <w:p w14:paraId="18F1F6AD" w14:textId="77777777" w:rsidR="00936505" w:rsidRDefault="00936505" w:rsidP="00936505">
      <w:pPr>
        <w:keepNext/>
        <w:jc w:val="center"/>
      </w:pPr>
      <w:r w:rsidRPr="00936505">
        <w:rPr>
          <w:noProof/>
        </w:rPr>
        <w:drawing>
          <wp:inline distT="0" distB="0" distL="0" distR="0" wp14:anchorId="0C7517CB" wp14:editId="77C79ADE">
            <wp:extent cx="6199533" cy="707366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2050" cy="7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C79" w14:textId="0E4E481A" w:rsidR="003C4118" w:rsidRPr="00936505" w:rsidRDefault="00936505" w:rsidP="00936505">
      <w:pPr>
        <w:pStyle w:val="Antrat"/>
        <w:jc w:val="center"/>
        <w:rPr>
          <w:sz w:val="20"/>
          <w:szCs w:val="20"/>
        </w:rPr>
      </w:pPr>
      <w:r w:rsidRPr="00936505">
        <w:rPr>
          <w:sz w:val="20"/>
          <w:szCs w:val="20"/>
        </w:rPr>
        <w:fldChar w:fldCharType="begin"/>
      </w:r>
      <w:r w:rsidRPr="00936505">
        <w:rPr>
          <w:sz w:val="20"/>
          <w:szCs w:val="20"/>
        </w:rPr>
        <w:instrText xml:space="preserve"> SEQ Figure \* ARABIC </w:instrText>
      </w:r>
      <w:r w:rsidRPr="00936505">
        <w:rPr>
          <w:sz w:val="20"/>
          <w:szCs w:val="20"/>
        </w:rPr>
        <w:fldChar w:fldCharType="separate"/>
      </w:r>
      <w:bookmarkStart w:id="26" w:name="_Toc101821058"/>
      <w:r w:rsidR="00DF7E8B">
        <w:rPr>
          <w:noProof/>
          <w:sz w:val="20"/>
          <w:szCs w:val="20"/>
        </w:rPr>
        <w:t>11</w:t>
      </w:r>
      <w:r w:rsidRPr="00936505">
        <w:rPr>
          <w:sz w:val="20"/>
          <w:szCs w:val="20"/>
        </w:rPr>
        <w:fldChar w:fldCharType="end"/>
      </w:r>
      <w:r w:rsidRPr="00936505">
        <w:rPr>
          <w:sz w:val="20"/>
          <w:szCs w:val="20"/>
        </w:rPr>
        <w:t xml:space="preserve"> pav. </w:t>
      </w:r>
      <w:proofErr w:type="spellStart"/>
      <w:r w:rsidRPr="00936505">
        <w:rPr>
          <w:sz w:val="20"/>
          <w:szCs w:val="20"/>
        </w:rPr>
        <w:t>Specializuoto</w:t>
      </w:r>
      <w:proofErr w:type="spellEnd"/>
      <w:r w:rsidRPr="00936505">
        <w:rPr>
          <w:sz w:val="20"/>
          <w:szCs w:val="20"/>
        </w:rPr>
        <w:t xml:space="preserve"> </w:t>
      </w:r>
      <w:proofErr w:type="spellStart"/>
      <w:r w:rsidRPr="00936505">
        <w:rPr>
          <w:sz w:val="20"/>
          <w:szCs w:val="20"/>
        </w:rPr>
        <w:t>registro</w:t>
      </w:r>
      <w:proofErr w:type="spellEnd"/>
      <w:r w:rsidRPr="00936505">
        <w:rPr>
          <w:sz w:val="20"/>
          <w:szCs w:val="20"/>
        </w:rPr>
        <w:t xml:space="preserve"> </w:t>
      </w:r>
      <w:proofErr w:type="spellStart"/>
      <w:r w:rsidRPr="00936505">
        <w:rPr>
          <w:sz w:val="20"/>
          <w:szCs w:val="20"/>
        </w:rPr>
        <w:t>laiko</w:t>
      </w:r>
      <w:proofErr w:type="spellEnd"/>
      <w:r w:rsidRPr="00936505">
        <w:rPr>
          <w:sz w:val="20"/>
          <w:szCs w:val="20"/>
        </w:rPr>
        <w:t xml:space="preserve"> </w:t>
      </w:r>
      <w:proofErr w:type="spellStart"/>
      <w:r w:rsidRPr="00936505">
        <w:rPr>
          <w:sz w:val="20"/>
          <w:szCs w:val="20"/>
        </w:rPr>
        <w:t>diagrama</w:t>
      </w:r>
      <w:bookmarkEnd w:id="26"/>
      <w:proofErr w:type="spellEnd"/>
    </w:p>
    <w:p w14:paraId="4C28BDFC" w14:textId="72231873" w:rsidR="003C4118" w:rsidRDefault="003C4118" w:rsidP="003C4118"/>
    <w:p w14:paraId="476DE837" w14:textId="548FBB73" w:rsidR="003C4118" w:rsidRDefault="003C4118" w:rsidP="003C4118"/>
    <w:p w14:paraId="29170717" w14:textId="424C1987" w:rsidR="003C4118" w:rsidRDefault="003C4118" w:rsidP="003C4118"/>
    <w:p w14:paraId="7C7C289B" w14:textId="62245BC6" w:rsidR="003C4118" w:rsidRDefault="003C4118" w:rsidP="003C4118"/>
    <w:p w14:paraId="27E1960B" w14:textId="6C3F5EE4" w:rsidR="00B3535D" w:rsidRDefault="00B3535D" w:rsidP="003C4118"/>
    <w:p w14:paraId="562853CD" w14:textId="6423CCCB" w:rsidR="00B3535D" w:rsidRDefault="00B3535D" w:rsidP="003C4118"/>
    <w:p w14:paraId="4C74621C" w14:textId="27E4A843" w:rsidR="00B3535D" w:rsidRDefault="00B3535D" w:rsidP="003C4118"/>
    <w:p w14:paraId="0A17CEE3" w14:textId="4E6884F3" w:rsidR="00B3535D" w:rsidRDefault="00B3535D" w:rsidP="003C4118"/>
    <w:p w14:paraId="11648AD4" w14:textId="77777777" w:rsidR="003C4118" w:rsidRPr="003C4118" w:rsidRDefault="003C4118" w:rsidP="003C4118"/>
    <w:p w14:paraId="2B55BEF7" w14:textId="0A451DEB" w:rsidR="007C55A3" w:rsidRDefault="00B61CFE" w:rsidP="005166F6">
      <w:pPr>
        <w:pStyle w:val="Antrat-1"/>
      </w:pPr>
      <w:bookmarkStart w:id="27" w:name="_Toc97472937"/>
      <w:bookmarkStart w:id="28" w:name="_Toc101821074"/>
      <w:r w:rsidRPr="00B61CFE">
        <w:t>IŠVADOS</w:t>
      </w:r>
      <w:bookmarkEnd w:id="27"/>
      <w:bookmarkEnd w:id="28"/>
    </w:p>
    <w:p w14:paraId="189989BB" w14:textId="77777777" w:rsidR="00C04F1C" w:rsidRDefault="00C04F1C" w:rsidP="005166F6">
      <w:pPr>
        <w:pStyle w:val="Antrat-20"/>
      </w:pPr>
    </w:p>
    <w:p w14:paraId="7258B4E7" w14:textId="0D06EE1A" w:rsidR="00B61CFE" w:rsidRPr="00B61CFE" w:rsidRDefault="00C04F1C" w:rsidP="00C04F1C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Šioje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užduotyje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susidūriau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ir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įvairiais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iššūkiais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kuriuos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pavyko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įveikti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pasitelkus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paskaitų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medžiagą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dėstytojo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suteiktą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pagalbą</w:t>
      </w:r>
      <w:proofErr w:type="spellEnd"/>
      <w:r w:rsidR="00233EF7">
        <w:rPr>
          <w:rFonts w:cs="Times New Roman"/>
          <w:szCs w:val="24"/>
        </w:rPr>
        <w:t xml:space="preserve">. </w:t>
      </w:r>
      <w:r w:rsidR="00936505">
        <w:rPr>
          <w:rFonts w:cs="Times New Roman"/>
          <w:szCs w:val="24"/>
        </w:rPr>
        <w:t xml:space="preserve">Teko </w:t>
      </w:r>
      <w:proofErr w:type="spellStart"/>
      <w:r w:rsidR="00936505">
        <w:rPr>
          <w:rFonts w:cs="Times New Roman"/>
          <w:szCs w:val="24"/>
        </w:rPr>
        <w:t>susidurti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sunkumais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sudarinėjant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programoje</w:t>
      </w:r>
      <w:proofErr w:type="spellEnd"/>
      <w:r w:rsidR="008214FA">
        <w:rPr>
          <w:rFonts w:cs="Times New Roman"/>
          <w:szCs w:val="24"/>
        </w:rPr>
        <w:t xml:space="preserve"> </w:t>
      </w:r>
      <w:r w:rsidR="00936505">
        <w:rPr>
          <w:rFonts w:cs="Times New Roman"/>
          <w:szCs w:val="24"/>
        </w:rPr>
        <w:t>„</w:t>
      </w:r>
      <w:proofErr w:type="gramStart"/>
      <w:r w:rsidR="00936505">
        <w:rPr>
          <w:rFonts w:cs="Times New Roman"/>
          <w:szCs w:val="24"/>
        </w:rPr>
        <w:t>Excel“</w:t>
      </w:r>
      <w:r w:rsidR="008214FA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lenteles</w:t>
      </w:r>
      <w:proofErr w:type="spellEnd"/>
      <w:proofErr w:type="gramEnd"/>
      <w:r w:rsidR="00936505">
        <w:rPr>
          <w:rFonts w:cs="Times New Roman"/>
          <w:szCs w:val="24"/>
        </w:rPr>
        <w:t xml:space="preserve">, </w:t>
      </w:r>
      <w:proofErr w:type="spellStart"/>
      <w:r w:rsidR="00936505">
        <w:rPr>
          <w:rFonts w:cs="Times New Roman"/>
          <w:szCs w:val="24"/>
        </w:rPr>
        <w:t>nes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kad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tą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atlikčiau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reikėjo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pasitelkti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daug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teorinės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medžiagos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žinių</w:t>
      </w:r>
      <w:proofErr w:type="spellEnd"/>
      <w:r w:rsidR="00936505">
        <w:rPr>
          <w:rFonts w:cs="Times New Roman"/>
          <w:szCs w:val="24"/>
        </w:rPr>
        <w:t xml:space="preserve">. </w:t>
      </w:r>
      <w:proofErr w:type="spellStart"/>
      <w:r w:rsidR="00936505">
        <w:rPr>
          <w:rFonts w:cs="Times New Roman"/>
          <w:szCs w:val="24"/>
        </w:rPr>
        <w:t>Braižyti</w:t>
      </w:r>
      <w:proofErr w:type="spellEnd"/>
      <w:r w:rsidR="00936505">
        <w:rPr>
          <w:rFonts w:cs="Times New Roman"/>
          <w:szCs w:val="24"/>
        </w:rPr>
        <w:t xml:space="preserve"> schemas</w:t>
      </w:r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ir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sudarinėti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testus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buvo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gan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paprasta</w:t>
      </w:r>
      <w:proofErr w:type="spellEnd"/>
      <w:r w:rsidR="00936505">
        <w:rPr>
          <w:rFonts w:cs="Times New Roman"/>
          <w:szCs w:val="24"/>
        </w:rPr>
        <w:t xml:space="preserve">, </w:t>
      </w:r>
      <w:proofErr w:type="spellStart"/>
      <w:r w:rsidR="00936505">
        <w:rPr>
          <w:rFonts w:cs="Times New Roman"/>
          <w:szCs w:val="24"/>
        </w:rPr>
        <w:t>nes</w:t>
      </w:r>
      <w:proofErr w:type="spellEnd"/>
      <w:r w:rsidR="00936505">
        <w:rPr>
          <w:rFonts w:cs="Times New Roman"/>
          <w:szCs w:val="24"/>
        </w:rPr>
        <w:t xml:space="preserve"> tai </w:t>
      </w:r>
      <w:proofErr w:type="spellStart"/>
      <w:r w:rsidR="00936505">
        <w:rPr>
          <w:rFonts w:cs="Times New Roman"/>
          <w:szCs w:val="24"/>
        </w:rPr>
        <w:t>teko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daryti</w:t>
      </w:r>
      <w:proofErr w:type="spellEnd"/>
      <w:r w:rsidR="00936505">
        <w:rPr>
          <w:rFonts w:cs="Times New Roman"/>
          <w:szCs w:val="24"/>
        </w:rPr>
        <w:t xml:space="preserve"> ne </w:t>
      </w:r>
      <w:proofErr w:type="spellStart"/>
      <w:r w:rsidR="00936505">
        <w:rPr>
          <w:rFonts w:cs="Times New Roman"/>
          <w:szCs w:val="24"/>
        </w:rPr>
        <w:t>pirmą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kartą</w:t>
      </w:r>
      <w:proofErr w:type="spellEnd"/>
      <w:r w:rsidR="00936505">
        <w:rPr>
          <w:rFonts w:cs="Times New Roman"/>
          <w:szCs w:val="24"/>
        </w:rPr>
        <w:t xml:space="preserve">. </w:t>
      </w:r>
      <w:proofErr w:type="spellStart"/>
      <w:r w:rsidR="008214FA">
        <w:rPr>
          <w:rFonts w:cs="Times New Roman"/>
          <w:szCs w:val="24"/>
        </w:rPr>
        <w:t>Daugiausiai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darbo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pareikalavo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pačių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registrų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vykdomų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operacijų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nagrinėjimas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ir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jų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suvokimas</w:t>
      </w:r>
      <w:proofErr w:type="spellEnd"/>
      <w:r w:rsidR="008214FA">
        <w:rPr>
          <w:rFonts w:cs="Times New Roman"/>
          <w:szCs w:val="24"/>
        </w:rPr>
        <w:t xml:space="preserve">.  </w:t>
      </w:r>
      <w:proofErr w:type="spellStart"/>
      <w:r w:rsidR="00233EF7">
        <w:rPr>
          <w:rFonts w:cs="Times New Roman"/>
          <w:szCs w:val="24"/>
        </w:rPr>
        <w:t>Nors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darbas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pareikalavo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gan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daug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laiko</w:t>
      </w:r>
      <w:proofErr w:type="spellEnd"/>
      <w:r w:rsidR="00617F6A">
        <w:rPr>
          <w:rFonts w:cs="Times New Roman"/>
          <w:szCs w:val="24"/>
        </w:rPr>
        <w:t xml:space="preserve">, </w:t>
      </w:r>
      <w:proofErr w:type="spellStart"/>
      <w:r w:rsidR="00617F6A">
        <w:rPr>
          <w:rFonts w:cs="Times New Roman"/>
          <w:szCs w:val="24"/>
        </w:rPr>
        <w:t>galuti</w:t>
      </w:r>
      <w:r w:rsidR="00D91A13">
        <w:rPr>
          <w:rFonts w:cs="Times New Roman"/>
          <w:szCs w:val="24"/>
        </w:rPr>
        <w:t>ni</w:t>
      </w:r>
      <w:r w:rsidR="00617F6A">
        <w:rPr>
          <w:rFonts w:cs="Times New Roman"/>
          <w:szCs w:val="24"/>
        </w:rPr>
        <w:t>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darbo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rezultatas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buvo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7D56F0">
        <w:rPr>
          <w:rFonts w:cs="Times New Roman"/>
          <w:szCs w:val="24"/>
        </w:rPr>
        <w:t>toks</w:t>
      </w:r>
      <w:proofErr w:type="spellEnd"/>
      <w:r w:rsidR="007D56F0">
        <w:rPr>
          <w:rFonts w:cs="Times New Roman"/>
          <w:szCs w:val="24"/>
        </w:rPr>
        <w:t xml:space="preserve">, </w:t>
      </w:r>
      <w:proofErr w:type="spellStart"/>
      <w:r w:rsidR="007D56F0">
        <w:rPr>
          <w:rFonts w:cs="Times New Roman"/>
          <w:szCs w:val="24"/>
        </w:rPr>
        <w:lastRenderedPageBreak/>
        <w:t>kokio</w:t>
      </w:r>
      <w:proofErr w:type="spellEnd"/>
      <w:r w:rsidR="007D56F0">
        <w:rPr>
          <w:rFonts w:cs="Times New Roman"/>
          <w:szCs w:val="24"/>
        </w:rPr>
        <w:t xml:space="preserve"> </w:t>
      </w:r>
      <w:proofErr w:type="spellStart"/>
      <w:r w:rsidR="007D56F0">
        <w:rPr>
          <w:rFonts w:cs="Times New Roman"/>
          <w:szCs w:val="24"/>
        </w:rPr>
        <w:t>ir</w:t>
      </w:r>
      <w:proofErr w:type="spellEnd"/>
      <w:r w:rsidR="007D56F0">
        <w:rPr>
          <w:rFonts w:cs="Times New Roman"/>
          <w:szCs w:val="24"/>
        </w:rPr>
        <w:t xml:space="preserve"> </w:t>
      </w:r>
      <w:proofErr w:type="spellStart"/>
      <w:r w:rsidR="007D56F0">
        <w:rPr>
          <w:rFonts w:cs="Times New Roman"/>
          <w:szCs w:val="24"/>
        </w:rPr>
        <w:t>tikejausi</w:t>
      </w:r>
      <w:proofErr w:type="spellEnd"/>
      <w:r w:rsidR="00617F6A">
        <w:rPr>
          <w:rFonts w:cs="Times New Roman"/>
          <w:szCs w:val="24"/>
        </w:rPr>
        <w:t xml:space="preserve"> </w:t>
      </w:r>
      <w:r w:rsidR="008214FA">
        <w:rPr>
          <w:rFonts w:cs="Times New Roman"/>
          <w:szCs w:val="24"/>
        </w:rPr>
        <w:t xml:space="preserve">– </w:t>
      </w:r>
      <w:proofErr w:type="spellStart"/>
      <w:r w:rsidR="008214FA">
        <w:rPr>
          <w:rFonts w:cs="Times New Roman"/>
          <w:szCs w:val="24"/>
        </w:rPr>
        <w:t>įvykdytas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individualios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užduoties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registras</w:t>
      </w:r>
      <w:proofErr w:type="spellEnd"/>
      <w:r w:rsidR="008214FA">
        <w:rPr>
          <w:rFonts w:cs="Times New Roman"/>
          <w:szCs w:val="24"/>
        </w:rPr>
        <w:t xml:space="preserve">. </w:t>
      </w:r>
      <w:proofErr w:type="spellStart"/>
      <w:r w:rsidR="00681A46">
        <w:rPr>
          <w:rFonts w:cs="Times New Roman"/>
          <w:szCs w:val="24"/>
        </w:rPr>
        <w:t>Susipažinimas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su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registrais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ir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jų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veikimu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buvo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labai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naudingas</w:t>
      </w:r>
      <w:proofErr w:type="spellEnd"/>
      <w:r w:rsidR="00681A46">
        <w:rPr>
          <w:rFonts w:cs="Times New Roman"/>
          <w:szCs w:val="24"/>
        </w:rPr>
        <w:t xml:space="preserve">, </w:t>
      </w:r>
      <w:proofErr w:type="spellStart"/>
      <w:r w:rsidR="00681A46">
        <w:rPr>
          <w:rFonts w:cs="Times New Roman"/>
          <w:szCs w:val="24"/>
        </w:rPr>
        <w:t>nes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įgytos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žinos</w:t>
      </w:r>
      <w:proofErr w:type="spellEnd"/>
      <w:r w:rsidR="00681A46">
        <w:rPr>
          <w:rFonts w:cs="Times New Roman"/>
          <w:szCs w:val="24"/>
        </w:rPr>
        <w:t xml:space="preserve"> man </w:t>
      </w:r>
      <w:proofErr w:type="spellStart"/>
      <w:r w:rsidR="00681A46">
        <w:rPr>
          <w:rFonts w:cs="Times New Roman"/>
          <w:szCs w:val="24"/>
        </w:rPr>
        <w:t>padėjo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įgyvendinti</w:t>
      </w:r>
      <w:proofErr w:type="spellEnd"/>
      <w:r w:rsidR="00681A46">
        <w:rPr>
          <w:rFonts w:cs="Times New Roman"/>
          <w:szCs w:val="24"/>
        </w:rPr>
        <w:t xml:space="preserve"> man </w:t>
      </w:r>
      <w:proofErr w:type="spellStart"/>
      <w:r w:rsidR="00681A46">
        <w:rPr>
          <w:rFonts w:cs="Times New Roman"/>
          <w:szCs w:val="24"/>
        </w:rPr>
        <w:t>priskirtą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užduotį</w:t>
      </w:r>
      <w:proofErr w:type="spellEnd"/>
      <w:r w:rsidR="00681A46">
        <w:rPr>
          <w:rFonts w:cs="Times New Roman"/>
          <w:szCs w:val="24"/>
        </w:rPr>
        <w:t xml:space="preserve">. </w:t>
      </w:r>
    </w:p>
    <w:sectPr w:rsidR="00B61CFE" w:rsidRPr="00B61CFE" w:rsidSect="00820EE6">
      <w:footerReference w:type="default" r:id="rId20"/>
      <w:pgSz w:w="11907" w:h="16840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8817" w14:textId="77777777" w:rsidR="0078412F" w:rsidRDefault="0078412F" w:rsidP="00820EE6">
      <w:pPr>
        <w:spacing w:after="0" w:line="240" w:lineRule="auto"/>
      </w:pPr>
      <w:r>
        <w:separator/>
      </w:r>
    </w:p>
  </w:endnote>
  <w:endnote w:type="continuationSeparator" w:id="0">
    <w:p w14:paraId="063058BD" w14:textId="77777777" w:rsidR="0078412F" w:rsidRDefault="0078412F" w:rsidP="0082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53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3078B" w14:textId="3BD80978" w:rsidR="00820EE6" w:rsidRDefault="00820EE6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977DA" w14:textId="77777777" w:rsidR="00820EE6" w:rsidRDefault="00820EE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D803" w14:textId="77777777" w:rsidR="0078412F" w:rsidRDefault="0078412F" w:rsidP="00820EE6">
      <w:pPr>
        <w:spacing w:after="0" w:line="240" w:lineRule="auto"/>
      </w:pPr>
      <w:r>
        <w:separator/>
      </w:r>
    </w:p>
  </w:footnote>
  <w:footnote w:type="continuationSeparator" w:id="0">
    <w:p w14:paraId="37A89FA8" w14:textId="77777777" w:rsidR="0078412F" w:rsidRDefault="0078412F" w:rsidP="0082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BF"/>
    <w:multiLevelType w:val="hybridMultilevel"/>
    <w:tmpl w:val="14B0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032D3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301950"/>
    <w:multiLevelType w:val="hybridMultilevel"/>
    <w:tmpl w:val="941E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FB4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654D8B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DE45CE"/>
    <w:multiLevelType w:val="hybridMultilevel"/>
    <w:tmpl w:val="7C0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550F"/>
    <w:multiLevelType w:val="hybridMultilevel"/>
    <w:tmpl w:val="C1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1D2DD4"/>
    <w:multiLevelType w:val="multilevel"/>
    <w:tmpl w:val="8236CC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210821"/>
    <w:multiLevelType w:val="hybridMultilevel"/>
    <w:tmpl w:val="35BE0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B11E1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C22A36"/>
    <w:multiLevelType w:val="multilevel"/>
    <w:tmpl w:val="8236C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9372A1B"/>
    <w:multiLevelType w:val="multilevel"/>
    <w:tmpl w:val="A8F43420"/>
    <w:lvl w:ilvl="0">
      <w:start w:val="1"/>
      <w:numFmt w:val="decimal"/>
      <w:pStyle w:val="Antrat-1"/>
      <w:lvlText w:val="%1."/>
      <w:lvlJc w:val="left"/>
      <w:pPr>
        <w:ind w:left="720" w:hanging="360"/>
      </w:pPr>
    </w:lvl>
    <w:lvl w:ilvl="1">
      <w:start w:val="1"/>
      <w:numFmt w:val="decimal"/>
      <w:pStyle w:val="Antrat-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E6515E"/>
    <w:multiLevelType w:val="hybridMultilevel"/>
    <w:tmpl w:val="9822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4ACD"/>
    <w:multiLevelType w:val="hybridMultilevel"/>
    <w:tmpl w:val="A6186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C71475"/>
    <w:multiLevelType w:val="hybridMultilevel"/>
    <w:tmpl w:val="F4E22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600D2F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3F34FF"/>
    <w:multiLevelType w:val="hybridMultilevel"/>
    <w:tmpl w:val="D2848C2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4F0D7667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1700855"/>
    <w:multiLevelType w:val="hybridMultilevel"/>
    <w:tmpl w:val="D0865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136AAE"/>
    <w:multiLevelType w:val="hybridMultilevel"/>
    <w:tmpl w:val="BBA8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868DC"/>
    <w:multiLevelType w:val="hybridMultilevel"/>
    <w:tmpl w:val="344C9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938D0"/>
    <w:multiLevelType w:val="hybridMultilevel"/>
    <w:tmpl w:val="AA94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BA1"/>
    <w:multiLevelType w:val="hybridMultilevel"/>
    <w:tmpl w:val="1768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B1437"/>
    <w:multiLevelType w:val="hybridMultilevel"/>
    <w:tmpl w:val="756C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F14DB"/>
    <w:multiLevelType w:val="hybridMultilevel"/>
    <w:tmpl w:val="973E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D0351"/>
    <w:multiLevelType w:val="hybridMultilevel"/>
    <w:tmpl w:val="BABA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09332">
    <w:abstractNumId w:val="11"/>
  </w:num>
  <w:num w:numId="2" w16cid:durableId="1487623768">
    <w:abstractNumId w:val="4"/>
  </w:num>
  <w:num w:numId="3" w16cid:durableId="1757480426">
    <w:abstractNumId w:val="17"/>
  </w:num>
  <w:num w:numId="4" w16cid:durableId="207497688">
    <w:abstractNumId w:val="3"/>
  </w:num>
  <w:num w:numId="5" w16cid:durableId="1644000261">
    <w:abstractNumId w:val="15"/>
  </w:num>
  <w:num w:numId="6" w16cid:durableId="1367174650">
    <w:abstractNumId w:val="1"/>
  </w:num>
  <w:num w:numId="7" w16cid:durableId="216282455">
    <w:abstractNumId w:val="9"/>
  </w:num>
  <w:num w:numId="8" w16cid:durableId="941688340">
    <w:abstractNumId w:val="20"/>
  </w:num>
  <w:num w:numId="9" w16cid:durableId="1981423675">
    <w:abstractNumId w:val="18"/>
  </w:num>
  <w:num w:numId="10" w16cid:durableId="850991845">
    <w:abstractNumId w:val="6"/>
  </w:num>
  <w:num w:numId="11" w16cid:durableId="1042053249">
    <w:abstractNumId w:val="0"/>
  </w:num>
  <w:num w:numId="12" w16cid:durableId="1411346454">
    <w:abstractNumId w:val="8"/>
  </w:num>
  <w:num w:numId="13" w16cid:durableId="557210642">
    <w:abstractNumId w:val="7"/>
  </w:num>
  <w:num w:numId="14" w16cid:durableId="595553654">
    <w:abstractNumId w:val="23"/>
  </w:num>
  <w:num w:numId="15" w16cid:durableId="1778792510">
    <w:abstractNumId w:val="10"/>
  </w:num>
  <w:num w:numId="16" w16cid:durableId="1946499077">
    <w:abstractNumId w:val="25"/>
  </w:num>
  <w:num w:numId="17" w16cid:durableId="1002732716">
    <w:abstractNumId w:val="24"/>
  </w:num>
  <w:num w:numId="18" w16cid:durableId="1632008220">
    <w:abstractNumId w:val="5"/>
  </w:num>
  <w:num w:numId="19" w16cid:durableId="1004283627">
    <w:abstractNumId w:val="21"/>
  </w:num>
  <w:num w:numId="20" w16cid:durableId="66851369">
    <w:abstractNumId w:val="2"/>
  </w:num>
  <w:num w:numId="21" w16cid:durableId="365954701">
    <w:abstractNumId w:val="22"/>
  </w:num>
  <w:num w:numId="22" w16cid:durableId="1280452171">
    <w:abstractNumId w:val="16"/>
  </w:num>
  <w:num w:numId="23" w16cid:durableId="1866215828">
    <w:abstractNumId w:val="12"/>
  </w:num>
  <w:num w:numId="24" w16cid:durableId="826286420">
    <w:abstractNumId w:val="14"/>
  </w:num>
  <w:num w:numId="25" w16cid:durableId="1293057661">
    <w:abstractNumId w:val="13"/>
  </w:num>
  <w:num w:numId="26" w16cid:durableId="7682825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6"/>
    <w:rsid w:val="000077ED"/>
    <w:rsid w:val="000445E0"/>
    <w:rsid w:val="0006331D"/>
    <w:rsid w:val="00065F98"/>
    <w:rsid w:val="0007320A"/>
    <w:rsid w:val="00082180"/>
    <w:rsid w:val="000F504A"/>
    <w:rsid w:val="00101A75"/>
    <w:rsid w:val="001342AE"/>
    <w:rsid w:val="00134BE1"/>
    <w:rsid w:val="00141206"/>
    <w:rsid w:val="0014501B"/>
    <w:rsid w:val="00154DC1"/>
    <w:rsid w:val="001F3D4E"/>
    <w:rsid w:val="001F44C4"/>
    <w:rsid w:val="001F59A5"/>
    <w:rsid w:val="00233EF7"/>
    <w:rsid w:val="00267FE4"/>
    <w:rsid w:val="002768CF"/>
    <w:rsid w:val="00283D24"/>
    <w:rsid w:val="002A1F9D"/>
    <w:rsid w:val="002E6C99"/>
    <w:rsid w:val="002E6D48"/>
    <w:rsid w:val="002F5E61"/>
    <w:rsid w:val="00381B21"/>
    <w:rsid w:val="00383C70"/>
    <w:rsid w:val="00392900"/>
    <w:rsid w:val="003A3AA0"/>
    <w:rsid w:val="003C4118"/>
    <w:rsid w:val="003D5472"/>
    <w:rsid w:val="003F48F5"/>
    <w:rsid w:val="0040060E"/>
    <w:rsid w:val="004053E1"/>
    <w:rsid w:val="00414DBC"/>
    <w:rsid w:val="00425775"/>
    <w:rsid w:val="004415C3"/>
    <w:rsid w:val="00454CD2"/>
    <w:rsid w:val="00457712"/>
    <w:rsid w:val="004742F0"/>
    <w:rsid w:val="004744E7"/>
    <w:rsid w:val="00493122"/>
    <w:rsid w:val="004933C5"/>
    <w:rsid w:val="0050206D"/>
    <w:rsid w:val="005166F6"/>
    <w:rsid w:val="00531138"/>
    <w:rsid w:val="00540BB9"/>
    <w:rsid w:val="00570A9D"/>
    <w:rsid w:val="0058530E"/>
    <w:rsid w:val="005A205C"/>
    <w:rsid w:val="005B07BD"/>
    <w:rsid w:val="00614FAE"/>
    <w:rsid w:val="00617F6A"/>
    <w:rsid w:val="00645733"/>
    <w:rsid w:val="00676DA0"/>
    <w:rsid w:val="00681A46"/>
    <w:rsid w:val="00685180"/>
    <w:rsid w:val="006A35AB"/>
    <w:rsid w:val="006B33BE"/>
    <w:rsid w:val="006B7A91"/>
    <w:rsid w:val="006C5046"/>
    <w:rsid w:val="006D1ED5"/>
    <w:rsid w:val="006E357E"/>
    <w:rsid w:val="0070146E"/>
    <w:rsid w:val="007039FD"/>
    <w:rsid w:val="007119F9"/>
    <w:rsid w:val="0073239F"/>
    <w:rsid w:val="00742D3D"/>
    <w:rsid w:val="00755678"/>
    <w:rsid w:val="00766C0E"/>
    <w:rsid w:val="0078327E"/>
    <w:rsid w:val="0078412F"/>
    <w:rsid w:val="00785233"/>
    <w:rsid w:val="007A4352"/>
    <w:rsid w:val="007C55A3"/>
    <w:rsid w:val="007D56F0"/>
    <w:rsid w:val="007F1858"/>
    <w:rsid w:val="00820EE6"/>
    <w:rsid w:val="008214FA"/>
    <w:rsid w:val="0082151A"/>
    <w:rsid w:val="00826AFF"/>
    <w:rsid w:val="008517EA"/>
    <w:rsid w:val="00857085"/>
    <w:rsid w:val="00867637"/>
    <w:rsid w:val="008846C1"/>
    <w:rsid w:val="008B0FE7"/>
    <w:rsid w:val="008C3FC0"/>
    <w:rsid w:val="008D626F"/>
    <w:rsid w:val="008E053E"/>
    <w:rsid w:val="00915746"/>
    <w:rsid w:val="00922DF2"/>
    <w:rsid w:val="00936505"/>
    <w:rsid w:val="0095590A"/>
    <w:rsid w:val="00960BF4"/>
    <w:rsid w:val="00963C53"/>
    <w:rsid w:val="009A55B2"/>
    <w:rsid w:val="009B6F57"/>
    <w:rsid w:val="009C3A57"/>
    <w:rsid w:val="009C6A63"/>
    <w:rsid w:val="009E158D"/>
    <w:rsid w:val="009E5DC2"/>
    <w:rsid w:val="00A02191"/>
    <w:rsid w:val="00A11FC9"/>
    <w:rsid w:val="00A135D7"/>
    <w:rsid w:val="00A417A8"/>
    <w:rsid w:val="00A44F91"/>
    <w:rsid w:val="00A50D48"/>
    <w:rsid w:val="00A65DFA"/>
    <w:rsid w:val="00A776C2"/>
    <w:rsid w:val="00A97553"/>
    <w:rsid w:val="00AA4415"/>
    <w:rsid w:val="00AB6D6A"/>
    <w:rsid w:val="00AF1390"/>
    <w:rsid w:val="00B01812"/>
    <w:rsid w:val="00B03B75"/>
    <w:rsid w:val="00B049CD"/>
    <w:rsid w:val="00B3535D"/>
    <w:rsid w:val="00B4061C"/>
    <w:rsid w:val="00B40CD2"/>
    <w:rsid w:val="00B61CFE"/>
    <w:rsid w:val="00B67C6E"/>
    <w:rsid w:val="00B8302D"/>
    <w:rsid w:val="00BB3D29"/>
    <w:rsid w:val="00BC7336"/>
    <w:rsid w:val="00BC74F3"/>
    <w:rsid w:val="00BD5E52"/>
    <w:rsid w:val="00BD75BB"/>
    <w:rsid w:val="00BE1100"/>
    <w:rsid w:val="00BE19FC"/>
    <w:rsid w:val="00BE3806"/>
    <w:rsid w:val="00BE50BE"/>
    <w:rsid w:val="00BE7FAD"/>
    <w:rsid w:val="00C04F1C"/>
    <w:rsid w:val="00C23287"/>
    <w:rsid w:val="00C42071"/>
    <w:rsid w:val="00C531E6"/>
    <w:rsid w:val="00C752B6"/>
    <w:rsid w:val="00C8036C"/>
    <w:rsid w:val="00C84D64"/>
    <w:rsid w:val="00CA04B0"/>
    <w:rsid w:val="00CB77E5"/>
    <w:rsid w:val="00CC6E52"/>
    <w:rsid w:val="00CE605A"/>
    <w:rsid w:val="00CE639A"/>
    <w:rsid w:val="00CF2C61"/>
    <w:rsid w:val="00D0014B"/>
    <w:rsid w:val="00D01EB9"/>
    <w:rsid w:val="00D16A37"/>
    <w:rsid w:val="00D345EE"/>
    <w:rsid w:val="00D4264A"/>
    <w:rsid w:val="00D514BA"/>
    <w:rsid w:val="00D82C4B"/>
    <w:rsid w:val="00D83A22"/>
    <w:rsid w:val="00D91A13"/>
    <w:rsid w:val="00D9791F"/>
    <w:rsid w:val="00DA0EEF"/>
    <w:rsid w:val="00DB1A66"/>
    <w:rsid w:val="00DE6356"/>
    <w:rsid w:val="00DF76F7"/>
    <w:rsid w:val="00DF7E8B"/>
    <w:rsid w:val="00E04D2C"/>
    <w:rsid w:val="00E16CF6"/>
    <w:rsid w:val="00E25344"/>
    <w:rsid w:val="00E63325"/>
    <w:rsid w:val="00E63F55"/>
    <w:rsid w:val="00E8588A"/>
    <w:rsid w:val="00E94CC3"/>
    <w:rsid w:val="00EA1F0F"/>
    <w:rsid w:val="00EA2585"/>
    <w:rsid w:val="00EB03C9"/>
    <w:rsid w:val="00EB43FF"/>
    <w:rsid w:val="00EE19D7"/>
    <w:rsid w:val="00EE2991"/>
    <w:rsid w:val="00F06A06"/>
    <w:rsid w:val="00F41A72"/>
    <w:rsid w:val="00F458AF"/>
    <w:rsid w:val="00F5427E"/>
    <w:rsid w:val="00F562B5"/>
    <w:rsid w:val="00F72B5D"/>
    <w:rsid w:val="00FA6F5A"/>
    <w:rsid w:val="00FB1C17"/>
    <w:rsid w:val="00FB2788"/>
    <w:rsid w:val="00FD0DCA"/>
    <w:rsid w:val="00FD2F8D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CD34"/>
  <w15:chartTrackingRefBased/>
  <w15:docId w15:val="{71E5A818-0025-4F8F-8B2A-093C7FA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B3D29"/>
    <w:pPr>
      <w:spacing w:line="360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E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E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9E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20EE6"/>
  </w:style>
  <w:style w:type="paragraph" w:styleId="Porat">
    <w:name w:val="footer"/>
    <w:basedOn w:val="prastasis"/>
    <w:link w:val="Porat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20EE6"/>
  </w:style>
  <w:style w:type="paragraph" w:styleId="Antrat">
    <w:name w:val="caption"/>
    <w:basedOn w:val="prastasis"/>
    <w:next w:val="prastasis"/>
    <w:uiPriority w:val="35"/>
    <w:unhideWhenUsed/>
    <w:qFormat/>
    <w:rsid w:val="009B6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FD2F8D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9E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E158D"/>
    <w:pPr>
      <w:outlineLvl w:val="9"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E1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1">
    <w:name w:val="toc 1"/>
    <w:next w:val="prastasis"/>
    <w:autoRedefine/>
    <w:uiPriority w:val="39"/>
    <w:unhideWhenUsed/>
    <w:rsid w:val="00F562B5"/>
    <w:pPr>
      <w:spacing w:before="120" w:after="120" w:line="360" w:lineRule="auto"/>
      <w:jc w:val="both"/>
    </w:pPr>
    <w:rPr>
      <w:rFonts w:ascii="Times New Roman" w:hAnsi="Times New Roman" w:cstheme="minorHAnsi"/>
      <w:caps/>
      <w:sz w:val="24"/>
      <w:szCs w:val="20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9E1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trat-1">
    <w:name w:val="Antraštė-1"/>
    <w:basedOn w:val="Sraopastraipa"/>
    <w:qFormat/>
    <w:rsid w:val="005166F6"/>
    <w:pPr>
      <w:numPr>
        <w:numId w:val="1"/>
      </w:numPr>
      <w:jc w:val="center"/>
    </w:pPr>
    <w:rPr>
      <w:rFonts w:cs="Times New Roman"/>
      <w:b/>
      <w:bCs/>
      <w:sz w:val="28"/>
      <w:szCs w:val="28"/>
    </w:rPr>
  </w:style>
  <w:style w:type="paragraph" w:customStyle="1" w:styleId="Antrat-20">
    <w:name w:val="Antraštė-2"/>
    <w:basedOn w:val="Sraopastraipa"/>
    <w:qFormat/>
    <w:rsid w:val="005166F6"/>
    <w:pPr>
      <w:ind w:left="714"/>
    </w:pPr>
    <w:rPr>
      <w:rFonts w:cs="Times New Roman"/>
      <w:bCs/>
      <w:szCs w:val="28"/>
    </w:rPr>
  </w:style>
  <w:style w:type="paragraph" w:customStyle="1" w:styleId="Antrat-2">
    <w:name w:val="Antraštė-2."/>
    <w:qFormat/>
    <w:rsid w:val="00F562B5"/>
    <w:pPr>
      <w:numPr>
        <w:ilvl w:val="1"/>
        <w:numId w:val="1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urinys2">
    <w:name w:val="toc 2"/>
    <w:basedOn w:val="prastasis"/>
    <w:next w:val="prastasis"/>
    <w:autoRedefine/>
    <w:uiPriority w:val="39"/>
    <w:unhideWhenUsed/>
    <w:rsid w:val="00F562B5"/>
    <w:pPr>
      <w:spacing w:after="0"/>
      <w:ind w:left="221"/>
    </w:pPr>
    <w:rPr>
      <w:rFonts w:cstheme="minorHAnsi"/>
      <w:smallCaps/>
      <w:szCs w:val="20"/>
    </w:rPr>
  </w:style>
  <w:style w:type="paragraph" w:styleId="Turinys3">
    <w:name w:val="toc 3"/>
    <w:basedOn w:val="prastasis"/>
    <w:next w:val="prastasis"/>
    <w:autoRedefine/>
    <w:uiPriority w:val="39"/>
    <w:unhideWhenUsed/>
    <w:rsid w:val="0014501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urinys4">
    <w:name w:val="toc 4"/>
    <w:basedOn w:val="prastasis"/>
    <w:next w:val="prastasis"/>
    <w:autoRedefine/>
    <w:uiPriority w:val="39"/>
    <w:unhideWhenUsed/>
    <w:rsid w:val="0014501B"/>
    <w:pPr>
      <w:spacing w:after="0"/>
      <w:ind w:left="660"/>
    </w:pPr>
    <w:rPr>
      <w:rFonts w:cs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14501B"/>
    <w:pPr>
      <w:spacing w:after="0"/>
      <w:ind w:left="880"/>
    </w:pPr>
    <w:rPr>
      <w:rFonts w:cs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14501B"/>
    <w:pPr>
      <w:spacing w:after="0"/>
      <w:ind w:left="1100"/>
    </w:pPr>
    <w:rPr>
      <w:rFonts w:cs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14501B"/>
    <w:pPr>
      <w:spacing w:after="0"/>
      <w:ind w:left="1320"/>
    </w:pPr>
    <w:rPr>
      <w:rFonts w:cs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14501B"/>
    <w:pPr>
      <w:spacing w:after="0"/>
      <w:ind w:left="1540"/>
    </w:pPr>
    <w:rPr>
      <w:rFonts w:cs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14501B"/>
    <w:pPr>
      <w:spacing w:after="0"/>
      <w:ind w:left="1760"/>
    </w:pPr>
    <w:rPr>
      <w:rFonts w:cstheme="minorHAnsi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CC6E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CF09-2B68-4AE8-B145-6861DB1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5</cp:revision>
  <cp:lastPrinted>2022-04-25T20:00:00Z</cp:lastPrinted>
  <dcterms:created xsi:type="dcterms:W3CDTF">2022-04-25T19:36:00Z</dcterms:created>
  <dcterms:modified xsi:type="dcterms:W3CDTF">2022-04-25T20:17:00Z</dcterms:modified>
</cp:coreProperties>
</file>