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6704" w14:textId="6C4B80C7" w:rsidR="00FA6F5A" w:rsidRDefault="00202A36" w:rsidP="00202A36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202A36">
        <w:rPr>
          <w:rFonts w:ascii="Times New Roman" w:hAnsi="Times New Roman" w:cs="Times New Roman"/>
          <w:sz w:val="48"/>
          <w:szCs w:val="48"/>
        </w:rPr>
        <w:t>Duomenų</w:t>
      </w:r>
      <w:proofErr w:type="spellEnd"/>
      <w:r w:rsidRPr="00202A36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02A36">
        <w:rPr>
          <w:rFonts w:ascii="Times New Roman" w:hAnsi="Times New Roman" w:cs="Times New Roman"/>
          <w:sz w:val="48"/>
          <w:szCs w:val="48"/>
        </w:rPr>
        <w:t>struktūrų</w:t>
      </w:r>
      <w:proofErr w:type="spellEnd"/>
      <w:r w:rsidRPr="00202A36">
        <w:rPr>
          <w:rFonts w:ascii="Times New Roman" w:hAnsi="Times New Roman" w:cs="Times New Roman"/>
          <w:sz w:val="48"/>
          <w:szCs w:val="48"/>
        </w:rPr>
        <w:t xml:space="preserve"> lab2 </w:t>
      </w:r>
      <w:proofErr w:type="spellStart"/>
      <w:r w:rsidRPr="00202A36">
        <w:rPr>
          <w:rFonts w:ascii="Times New Roman" w:hAnsi="Times New Roman" w:cs="Times New Roman"/>
          <w:sz w:val="48"/>
          <w:szCs w:val="48"/>
        </w:rPr>
        <w:t>ataskaita</w:t>
      </w:r>
      <w:proofErr w:type="spellEnd"/>
    </w:p>
    <w:p w14:paraId="27984862" w14:textId="055A5037" w:rsidR="00202A36" w:rsidRDefault="00202A36" w:rsidP="00202A3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C3F1CB" w14:textId="24C42AC7" w:rsidR="00202A36" w:rsidRDefault="00202A36" w:rsidP="00202A3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Parengė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A9D6AF" w14:textId="693EEDA7" w:rsidR="00202A36" w:rsidRDefault="00202A36" w:rsidP="00202A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Vytenis Kriščiūnas IFF-1/1</w:t>
      </w:r>
    </w:p>
    <w:p w14:paraId="2E3006FF" w14:textId="77777777" w:rsidR="00202A36" w:rsidRDefault="00202A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0692E9" w14:textId="7A3B350E" w:rsidR="00202A36" w:rsidRPr="0089690F" w:rsidRDefault="00202A36" w:rsidP="00202A36">
      <w:pPr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89690F">
        <w:rPr>
          <w:rFonts w:ascii="Times New Roman" w:hAnsi="Times New Roman" w:cs="Times New Roman"/>
          <w:b/>
          <w:bCs/>
          <w:sz w:val="32"/>
          <w:szCs w:val="32"/>
          <w:lang w:val="lt-LT"/>
        </w:rPr>
        <w:lastRenderedPageBreak/>
        <w:t>Tiriamieji metodai</w:t>
      </w:r>
    </w:p>
    <w:p w14:paraId="4C6F41DC" w14:textId="77777777" w:rsidR="0089690F" w:rsidRDefault="0089690F" w:rsidP="00202A36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39E19C8D" w14:textId="68206159" w:rsidR="0089690F" w:rsidRDefault="0089690F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BstSet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ir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AvlSet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() metodai.</w:t>
      </w:r>
    </w:p>
    <w:p w14:paraId="3D439389" w14:textId="77777777" w:rsidR="0089690F" w:rsidRPr="0089690F" w:rsidRDefault="0089690F" w:rsidP="00202A36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7BB0CE2C" w14:textId="2038257E" w:rsidR="00202A36" w:rsidRDefault="00202A36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Klasės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BstSet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() metodas:</w:t>
      </w:r>
    </w:p>
    <w:p w14:paraId="0C414F59" w14:textId="23D1CFDC" w:rsidR="00202A36" w:rsidRDefault="00202A36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202A36"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38A97955" wp14:editId="58A0971B">
            <wp:extent cx="4182059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F7B9" w14:textId="09369B4D" w:rsidR="00202A36" w:rsidRDefault="00202A36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Metodas patikrina ar aibėje egzistuoja visi elementai, esantys aibėje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0EF0906C" w14:textId="59EB307E" w:rsidR="00202A36" w:rsidRDefault="00202A36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Klasė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AvlSet</w:t>
      </w:r>
      <w:proofErr w:type="spellEnd"/>
      <w:r w:rsidR="0089690F">
        <w:rPr>
          <w:rFonts w:ascii="Times New Roman" w:hAnsi="Times New Roman" w:cs="Times New Roman"/>
          <w:sz w:val="24"/>
          <w:szCs w:val="24"/>
          <w:lang w:val="lt-LT"/>
        </w:rPr>
        <w:t xml:space="preserve"> paveldi </w:t>
      </w:r>
      <w:proofErr w:type="spellStart"/>
      <w:r w:rsidR="0089690F"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 w:rsidR="0089690F">
        <w:rPr>
          <w:rFonts w:ascii="Times New Roman" w:hAnsi="Times New Roman" w:cs="Times New Roman"/>
          <w:sz w:val="24"/>
          <w:szCs w:val="24"/>
          <w:lang w:val="lt-LT"/>
        </w:rPr>
        <w:t xml:space="preserve">() metodą iš </w:t>
      </w:r>
      <w:proofErr w:type="spellStart"/>
      <w:r w:rsidR="0089690F">
        <w:rPr>
          <w:rFonts w:ascii="Times New Roman" w:hAnsi="Times New Roman" w:cs="Times New Roman"/>
          <w:sz w:val="24"/>
          <w:szCs w:val="24"/>
          <w:lang w:val="lt-LT"/>
        </w:rPr>
        <w:t>BstSet</w:t>
      </w:r>
      <w:proofErr w:type="spellEnd"/>
      <w:r w:rsidR="0089690F">
        <w:rPr>
          <w:rFonts w:ascii="Times New Roman" w:hAnsi="Times New Roman" w:cs="Times New Roman"/>
          <w:sz w:val="24"/>
          <w:szCs w:val="24"/>
          <w:lang w:val="lt-LT"/>
        </w:rPr>
        <w:t xml:space="preserve"> klasės.</w:t>
      </w:r>
    </w:p>
    <w:p w14:paraId="4BABFDE5" w14:textId="77777777" w:rsidR="00202A36" w:rsidRDefault="00202A36" w:rsidP="00202A36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57F2A6D" w14:textId="633E84CA" w:rsidR="00202A36" w:rsidRPr="0089690F" w:rsidRDefault="00202A36" w:rsidP="00202A36">
      <w:pPr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89690F">
        <w:rPr>
          <w:rFonts w:ascii="Times New Roman" w:hAnsi="Times New Roman" w:cs="Times New Roman"/>
          <w:b/>
          <w:bCs/>
          <w:sz w:val="32"/>
          <w:szCs w:val="32"/>
          <w:lang w:val="lt-LT"/>
        </w:rPr>
        <w:t>Asimptotinis sudėtingumas</w:t>
      </w:r>
    </w:p>
    <w:p w14:paraId="70791A7D" w14:textId="77777777" w:rsidR="0089690F" w:rsidRDefault="0089690F" w:rsidP="00202A36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00B48FAF" w14:textId="53BFB279" w:rsidR="00202A36" w:rsidRDefault="0089690F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BstSet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()</w:t>
      </w:r>
    </w:p>
    <w:p w14:paraId="7C2EA498" w14:textId="6D4CB71E" w:rsidR="0089690F" w:rsidRPr="00202A36" w:rsidRDefault="0089690F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Asimptotinis sudėtingumas </w:t>
      </w:r>
      <w:r w:rsidR="00D62292">
        <w:rPr>
          <w:rFonts w:ascii="Times New Roman" w:hAnsi="Times New Roman" w:cs="Times New Roman"/>
          <w:sz w:val="24"/>
          <w:szCs w:val="24"/>
          <w:lang w:val="lt-LT"/>
        </w:rPr>
        <w:t>O(log</w:t>
      </w:r>
      <w:r w:rsidR="00D62292">
        <w:rPr>
          <w:rFonts w:ascii="Times New Roman" w:hAnsi="Times New Roman" w:cs="Times New Roman"/>
          <w:sz w:val="24"/>
          <w:szCs w:val="24"/>
          <w:vertAlign w:val="subscript"/>
          <w:lang w:val="lt-LT"/>
        </w:rPr>
        <w:t>2</w:t>
      </w:r>
      <w:r w:rsidR="00D62292">
        <w:rPr>
          <w:rFonts w:ascii="Times New Roman" w:hAnsi="Times New Roman" w:cs="Times New Roman"/>
          <w:sz w:val="24"/>
          <w:szCs w:val="24"/>
          <w:lang w:val="lt-LT"/>
        </w:rPr>
        <w:t>(n)).</w:t>
      </w:r>
    </w:p>
    <w:p w14:paraId="23696E91" w14:textId="6E47D7C4" w:rsidR="00202A36" w:rsidRDefault="00202A36" w:rsidP="00202A36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4B92C6FA" w14:textId="6A66D1C7" w:rsidR="0089690F" w:rsidRDefault="0089690F" w:rsidP="0089690F">
      <w:pPr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AvlSet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()</w:t>
      </w:r>
    </w:p>
    <w:p w14:paraId="58E84BC5" w14:textId="1FBC6927" w:rsidR="0089690F" w:rsidRPr="00202A36" w:rsidRDefault="0089690F" w:rsidP="0089690F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Asimptotinis sudėtingumas </w:t>
      </w:r>
      <w:r w:rsidR="00CA239B">
        <w:rPr>
          <w:rFonts w:ascii="Times New Roman" w:hAnsi="Times New Roman" w:cs="Times New Roman"/>
          <w:sz w:val="24"/>
          <w:szCs w:val="24"/>
          <w:lang w:val="lt-LT"/>
        </w:rPr>
        <w:t>O(log</w:t>
      </w:r>
      <w:r w:rsidR="004025CC">
        <w:rPr>
          <w:rFonts w:ascii="Times New Roman" w:hAnsi="Times New Roman" w:cs="Times New Roman"/>
          <w:sz w:val="24"/>
          <w:szCs w:val="24"/>
          <w:vertAlign w:val="subscript"/>
          <w:lang w:val="lt-LT"/>
        </w:rPr>
        <w:t>2</w:t>
      </w:r>
      <w:r w:rsidR="00CA239B">
        <w:rPr>
          <w:rFonts w:ascii="Times New Roman" w:hAnsi="Times New Roman" w:cs="Times New Roman"/>
          <w:sz w:val="24"/>
          <w:szCs w:val="24"/>
          <w:lang w:val="lt-LT"/>
        </w:rPr>
        <w:t>(n)).</w:t>
      </w:r>
    </w:p>
    <w:p w14:paraId="552D729D" w14:textId="058AADD1" w:rsidR="0089690F" w:rsidRDefault="0089690F" w:rsidP="00202A36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343ADB55" w14:textId="3DF45BBF" w:rsidR="0089690F" w:rsidRDefault="0089690F" w:rsidP="00202A36">
      <w:pPr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  <w:r w:rsidRPr="0089690F">
        <w:rPr>
          <w:rFonts w:ascii="Times New Roman" w:hAnsi="Times New Roman" w:cs="Times New Roman"/>
          <w:b/>
          <w:bCs/>
          <w:sz w:val="32"/>
          <w:szCs w:val="32"/>
          <w:lang w:val="lt-LT"/>
        </w:rPr>
        <w:t>Greitaveikos testavimo metodika</w:t>
      </w:r>
    </w:p>
    <w:p w14:paraId="62709290" w14:textId="13B398E6" w:rsidR="0089690F" w:rsidRDefault="0089690F" w:rsidP="00202A36">
      <w:pPr>
        <w:rPr>
          <w:rFonts w:ascii="Times New Roman" w:hAnsi="Times New Roman" w:cs="Times New Roman"/>
          <w:b/>
          <w:bCs/>
          <w:sz w:val="32"/>
          <w:szCs w:val="32"/>
          <w:lang w:val="lt-LT"/>
        </w:rPr>
      </w:pPr>
    </w:p>
    <w:p w14:paraId="6BFD6952" w14:textId="5FD05F68" w:rsidR="0089690F" w:rsidRDefault="0089690F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Testavimo klasė:</w:t>
      </w:r>
    </w:p>
    <w:p w14:paraId="57E903ED" w14:textId="0DF1D00F" w:rsidR="0089690F" w:rsidRDefault="004025CC" w:rsidP="00202A36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4025CC">
        <w:rPr>
          <w:rFonts w:ascii="Times New Roman" w:hAnsi="Times New Roman" w:cs="Times New Roman"/>
          <w:sz w:val="24"/>
          <w:szCs w:val="24"/>
          <w:lang w:val="lt-LT"/>
        </w:rPr>
        <w:lastRenderedPageBreak/>
        <w:drawing>
          <wp:inline distT="0" distB="0" distL="0" distR="0" wp14:anchorId="462A6118" wp14:editId="616C2C71">
            <wp:extent cx="5943600" cy="7256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0BCC" w14:textId="77777777" w:rsidR="004025CC" w:rsidRDefault="004025CC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4025CC">
        <w:rPr>
          <w:rFonts w:ascii="Times New Roman" w:hAnsi="Times New Roman" w:cs="Times New Roman"/>
          <w:sz w:val="24"/>
          <w:szCs w:val="24"/>
          <w:lang w:val="lt-LT"/>
        </w:rPr>
        <w:lastRenderedPageBreak/>
        <w:drawing>
          <wp:inline distT="0" distB="0" distL="0" distR="0" wp14:anchorId="1622CC63" wp14:editId="5007A5D1">
            <wp:extent cx="508952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F65E" w14:textId="18344FD3" w:rsidR="00530C08" w:rsidRDefault="00530C08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lastRenderedPageBreak/>
        <w:t xml:space="preserve">Pasirenku elementų kiekius testavimui. Sukuriu elementus pagal pasirinktą skaičių ir juos sudedu į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BstSet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ir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AvlSet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kintamuosius. Tada apsirašau metodus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AvlSetContainsAll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() ir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BstSetContainsAll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(), kuriuose naudoju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() metodus. Galiausiai pradėjus greitaveikos testavimą stebiu gautus rezultatus.</w:t>
      </w:r>
    </w:p>
    <w:p w14:paraId="04F23C55" w14:textId="5C01383B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35D727D8" w14:textId="7FC3512F" w:rsidR="00402771" w:rsidRDefault="00402771" w:rsidP="00530C08">
      <w:pPr>
        <w:rPr>
          <w:rFonts w:ascii="Times New Roman" w:hAnsi="Times New Roman" w:cs="Times New Roman"/>
          <w:sz w:val="32"/>
          <w:szCs w:val="32"/>
          <w:lang w:val="lt-LT"/>
        </w:rPr>
      </w:pPr>
      <w:r>
        <w:rPr>
          <w:rFonts w:ascii="Times New Roman" w:hAnsi="Times New Roman" w:cs="Times New Roman"/>
          <w:sz w:val="32"/>
          <w:szCs w:val="32"/>
          <w:lang w:val="lt-LT"/>
        </w:rPr>
        <w:t>Kompiuterio parametrai</w:t>
      </w:r>
    </w:p>
    <w:p w14:paraId="030E6D1E" w14:textId="41852CD9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D165461" w14:textId="55BCC531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Procesorius:</w:t>
      </w:r>
    </w:p>
    <w:p w14:paraId="45E5D48C" w14:textId="653BEA86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AMD FX-6300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six-core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, greitis – 3.50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Ghz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>., 3 branduoliai, apdorojimas – 64-bit, talpykla – 8 MB.</w:t>
      </w:r>
    </w:p>
    <w:p w14:paraId="46A10A38" w14:textId="77777777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0867B274" w14:textId="7E0B550D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Atmintis: </w:t>
      </w:r>
    </w:p>
    <w:p w14:paraId="13CABD26" w14:textId="7CB55E57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16 GB</w:t>
      </w:r>
    </w:p>
    <w:p w14:paraId="685676CC" w14:textId="77777777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54F11A61" w14:textId="2B11E3A2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Talpa:</w:t>
      </w:r>
    </w:p>
    <w:p w14:paraId="1D4E706E" w14:textId="22965754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SSD 224 GB</w:t>
      </w:r>
    </w:p>
    <w:p w14:paraId="7CA0EC42" w14:textId="44948967" w:rsidR="00402771" w:rsidRDefault="00402771" w:rsidP="00530C08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167FDC7" w14:textId="0ABB3BC4" w:rsidR="00402771" w:rsidRDefault="00402771" w:rsidP="00530C08">
      <w:pPr>
        <w:rPr>
          <w:rFonts w:ascii="Times New Roman" w:hAnsi="Times New Roman" w:cs="Times New Roman"/>
          <w:sz w:val="32"/>
          <w:szCs w:val="32"/>
          <w:lang w:val="lt-LT"/>
        </w:rPr>
      </w:pPr>
      <w:r>
        <w:rPr>
          <w:rFonts w:ascii="Times New Roman" w:hAnsi="Times New Roman" w:cs="Times New Roman"/>
          <w:sz w:val="32"/>
          <w:szCs w:val="32"/>
          <w:lang w:val="lt-LT"/>
        </w:rPr>
        <w:t>Algoritmų/ metodų vykdymo laiko priklausomybės nuo įvesties duomenų kiekio grafikas</w:t>
      </w:r>
    </w:p>
    <w:p w14:paraId="4BF07205" w14:textId="6252FCE9" w:rsidR="00402771" w:rsidRDefault="00402771" w:rsidP="00530C08">
      <w:pPr>
        <w:rPr>
          <w:rFonts w:ascii="Times New Roman" w:hAnsi="Times New Roman" w:cs="Times New Roman"/>
          <w:sz w:val="32"/>
          <w:szCs w:val="32"/>
          <w:lang w:val="lt-LT"/>
        </w:rPr>
      </w:pPr>
    </w:p>
    <w:p w14:paraId="24BD6158" w14:textId="021A9DAE" w:rsidR="00402771" w:rsidRDefault="004025CC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noProof/>
        </w:rPr>
        <w:lastRenderedPageBreak/>
        <w:drawing>
          <wp:inline distT="0" distB="0" distL="0" distR="0" wp14:anchorId="521FBD8E" wp14:editId="1ED049B5">
            <wp:extent cx="5943600" cy="3500120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57C6BCE-22D0-F367-0971-1FD8C3969D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CD8BA1" w14:textId="7A72853D" w:rsidR="00CA239B" w:rsidRDefault="00CA239B" w:rsidP="00530C08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166E68A1" w14:textId="6695508A" w:rsidR="00CA239B" w:rsidRDefault="00CA239B" w:rsidP="00530C08">
      <w:pPr>
        <w:rPr>
          <w:rFonts w:ascii="Times New Roman" w:hAnsi="Times New Roman" w:cs="Times New Roman"/>
          <w:sz w:val="32"/>
          <w:szCs w:val="32"/>
          <w:lang w:val="lt-LT"/>
        </w:rPr>
      </w:pPr>
      <w:r>
        <w:rPr>
          <w:rFonts w:ascii="Times New Roman" w:hAnsi="Times New Roman" w:cs="Times New Roman"/>
          <w:sz w:val="32"/>
          <w:szCs w:val="32"/>
          <w:lang w:val="lt-LT"/>
        </w:rPr>
        <w:t>Išvados</w:t>
      </w:r>
    </w:p>
    <w:p w14:paraId="093FBB7E" w14:textId="1E80D0F5" w:rsidR="00CA239B" w:rsidRDefault="00CA239B" w:rsidP="00530C08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4EDD0678" w14:textId="5B57A060" w:rsidR="00CA239B" w:rsidRPr="00CA239B" w:rsidRDefault="00CA239B" w:rsidP="00530C08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Pagal gautus rezultatus akivaizdu, kad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AvlSet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klasės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() metodas yra greitesnis nei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BstSet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 klasės </w:t>
      </w:r>
      <w:proofErr w:type="spellStart"/>
      <w:r>
        <w:rPr>
          <w:rFonts w:ascii="Times New Roman" w:hAnsi="Times New Roman" w:cs="Times New Roman"/>
          <w:sz w:val="24"/>
          <w:szCs w:val="24"/>
          <w:lang w:val="lt-LT"/>
        </w:rPr>
        <w:t>containsAll</w:t>
      </w:r>
      <w:proofErr w:type="spellEnd"/>
      <w:r>
        <w:rPr>
          <w:rFonts w:ascii="Times New Roman" w:hAnsi="Times New Roman" w:cs="Times New Roman"/>
          <w:sz w:val="24"/>
          <w:szCs w:val="24"/>
          <w:lang w:val="lt-LT"/>
        </w:rPr>
        <w:t xml:space="preserve">() metodas, </w:t>
      </w:r>
      <w:r w:rsidR="008958FA">
        <w:rPr>
          <w:rFonts w:ascii="Times New Roman" w:hAnsi="Times New Roman" w:cs="Times New Roman"/>
          <w:sz w:val="24"/>
          <w:szCs w:val="24"/>
          <w:lang w:val="lt-LT"/>
        </w:rPr>
        <w:t>nors asimptotiniai sudėtingumai nesiskiria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balansuot</w:t>
      </w:r>
      <w:r w:rsidR="00D62292">
        <w:rPr>
          <w:rFonts w:ascii="Times New Roman" w:hAnsi="Times New Roman" w:cs="Times New Roman"/>
          <w:sz w:val="24"/>
          <w:szCs w:val="24"/>
          <w:lang w:val="lt-LT"/>
        </w:rPr>
        <w:t>o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medžio </w:t>
      </w:r>
      <w:r w:rsidR="00D62292">
        <w:rPr>
          <w:rFonts w:ascii="Times New Roman" w:hAnsi="Times New Roman" w:cs="Times New Roman"/>
          <w:sz w:val="24"/>
          <w:szCs w:val="24"/>
          <w:lang w:val="lt-LT"/>
        </w:rPr>
        <w:t>metodas turi atlikti mažiau veiksmų nei nebalansuoto medžio metodas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. Kuo didesnis elementų kiekis tuo didesnis greičių skirtumas yra matomas. </w:t>
      </w:r>
    </w:p>
    <w:sectPr w:rsidR="00CA239B" w:rsidRPr="00CA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36"/>
    <w:rsid w:val="000773F3"/>
    <w:rsid w:val="00106543"/>
    <w:rsid w:val="00115EB5"/>
    <w:rsid w:val="00123B28"/>
    <w:rsid w:val="00141206"/>
    <w:rsid w:val="001448DB"/>
    <w:rsid w:val="00191447"/>
    <w:rsid w:val="001A6B7F"/>
    <w:rsid w:val="001D5BF7"/>
    <w:rsid w:val="001F3D4E"/>
    <w:rsid w:val="00202A36"/>
    <w:rsid w:val="00265B22"/>
    <w:rsid w:val="002768CF"/>
    <w:rsid w:val="00283D24"/>
    <w:rsid w:val="002A1F9D"/>
    <w:rsid w:val="002E6D48"/>
    <w:rsid w:val="0034026E"/>
    <w:rsid w:val="003D0511"/>
    <w:rsid w:val="003D202A"/>
    <w:rsid w:val="003D5472"/>
    <w:rsid w:val="004025CC"/>
    <w:rsid w:val="00402771"/>
    <w:rsid w:val="00404CDF"/>
    <w:rsid w:val="00493122"/>
    <w:rsid w:val="004B1CD6"/>
    <w:rsid w:val="00501486"/>
    <w:rsid w:val="00530C08"/>
    <w:rsid w:val="00542249"/>
    <w:rsid w:val="00570A9D"/>
    <w:rsid w:val="00593C4C"/>
    <w:rsid w:val="005C08C6"/>
    <w:rsid w:val="005F695D"/>
    <w:rsid w:val="00602882"/>
    <w:rsid w:val="00691BC7"/>
    <w:rsid w:val="0070146E"/>
    <w:rsid w:val="007039FD"/>
    <w:rsid w:val="007119F9"/>
    <w:rsid w:val="00742D3D"/>
    <w:rsid w:val="007638F3"/>
    <w:rsid w:val="00766C0E"/>
    <w:rsid w:val="00785233"/>
    <w:rsid w:val="00793836"/>
    <w:rsid w:val="00802C95"/>
    <w:rsid w:val="00820127"/>
    <w:rsid w:val="008221CB"/>
    <w:rsid w:val="008270B9"/>
    <w:rsid w:val="008517EA"/>
    <w:rsid w:val="008958FA"/>
    <w:rsid w:val="0089690F"/>
    <w:rsid w:val="008D1107"/>
    <w:rsid w:val="008E053E"/>
    <w:rsid w:val="00915746"/>
    <w:rsid w:val="00930AD3"/>
    <w:rsid w:val="009C3A57"/>
    <w:rsid w:val="009C6A63"/>
    <w:rsid w:val="009D2279"/>
    <w:rsid w:val="00A02191"/>
    <w:rsid w:val="00A135D7"/>
    <w:rsid w:val="00A41680"/>
    <w:rsid w:val="00A417A8"/>
    <w:rsid w:val="00A776C2"/>
    <w:rsid w:val="00A85FB8"/>
    <w:rsid w:val="00AA177D"/>
    <w:rsid w:val="00AB6D6A"/>
    <w:rsid w:val="00AC333A"/>
    <w:rsid w:val="00AE52FB"/>
    <w:rsid w:val="00AE58B0"/>
    <w:rsid w:val="00AF283D"/>
    <w:rsid w:val="00B01812"/>
    <w:rsid w:val="00B11DF8"/>
    <w:rsid w:val="00B2744B"/>
    <w:rsid w:val="00B4061C"/>
    <w:rsid w:val="00B40721"/>
    <w:rsid w:val="00B40CD2"/>
    <w:rsid w:val="00B53783"/>
    <w:rsid w:val="00BA572B"/>
    <w:rsid w:val="00BC6AFC"/>
    <w:rsid w:val="00BC74F3"/>
    <w:rsid w:val="00BD1C36"/>
    <w:rsid w:val="00BE1FE3"/>
    <w:rsid w:val="00BE3806"/>
    <w:rsid w:val="00BE7FAD"/>
    <w:rsid w:val="00BF458F"/>
    <w:rsid w:val="00C33A5D"/>
    <w:rsid w:val="00C42071"/>
    <w:rsid w:val="00C752B6"/>
    <w:rsid w:val="00C77369"/>
    <w:rsid w:val="00C84D64"/>
    <w:rsid w:val="00C91E18"/>
    <w:rsid w:val="00CA239B"/>
    <w:rsid w:val="00CE605A"/>
    <w:rsid w:val="00CE7621"/>
    <w:rsid w:val="00CF1EBD"/>
    <w:rsid w:val="00D0014B"/>
    <w:rsid w:val="00D10C96"/>
    <w:rsid w:val="00D16A37"/>
    <w:rsid w:val="00D2516E"/>
    <w:rsid w:val="00D4264A"/>
    <w:rsid w:val="00D62292"/>
    <w:rsid w:val="00D6636D"/>
    <w:rsid w:val="00D83A22"/>
    <w:rsid w:val="00D9791F"/>
    <w:rsid w:val="00DA0EEF"/>
    <w:rsid w:val="00DB1A66"/>
    <w:rsid w:val="00E25344"/>
    <w:rsid w:val="00E410FC"/>
    <w:rsid w:val="00E63325"/>
    <w:rsid w:val="00EB03C9"/>
    <w:rsid w:val="00EC0925"/>
    <w:rsid w:val="00EC4DF7"/>
    <w:rsid w:val="00EE19D7"/>
    <w:rsid w:val="00F06A06"/>
    <w:rsid w:val="00F250D6"/>
    <w:rsid w:val="00F41A72"/>
    <w:rsid w:val="00F458AF"/>
    <w:rsid w:val="00F50168"/>
    <w:rsid w:val="00F71AC4"/>
    <w:rsid w:val="00FA6F5A"/>
    <w:rsid w:val="00FB1C17"/>
    <w:rsid w:val="00FE4C2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D2EC"/>
  <w15:chartTrackingRefBased/>
  <w15:docId w15:val="{284C3B57-F965-422A-95A0-0A302A65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bas\Desktop\Duomenu%20strukturos\Greitaveika%20AVL%20ir%20B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Greitaveika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BstSetContainsAll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Sheet1!$E$3:$I$3</c:f>
              <c:numCache>
                <c:formatCode>General</c:formatCode>
                <c:ptCount val="5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</c:numCache>
            </c:numRef>
          </c:cat>
          <c:val>
            <c:numRef>
              <c:f>Sheet1!$E$4:$I$4</c:f>
              <c:numCache>
                <c:formatCode>General</c:formatCode>
                <c:ptCount val="5"/>
                <c:pt idx="0">
                  <c:v>2234.3429999999998</c:v>
                </c:pt>
                <c:pt idx="1">
                  <c:v>4704.4269999999997</c:v>
                </c:pt>
                <c:pt idx="2">
                  <c:v>11230.138000000001</c:v>
                </c:pt>
                <c:pt idx="3">
                  <c:v>22845.827000000001</c:v>
                </c:pt>
                <c:pt idx="4">
                  <c:v>49497.576000000001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39-418B-BE92-DDF9D6782A0D}"/>
            </c:ext>
          </c:extLst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AvlSetContainsAll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Sheet1!$E$3:$I$3</c:f>
              <c:numCache>
                <c:formatCode>General</c:formatCode>
                <c:ptCount val="5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</c:numCache>
            </c:numRef>
          </c:cat>
          <c:val>
            <c:numRef>
              <c:f>Sheet1!$E$5:$I$5</c:f>
              <c:numCache>
                <c:formatCode>General</c:formatCode>
                <c:ptCount val="5"/>
                <c:pt idx="0">
                  <c:v>1761.654</c:v>
                </c:pt>
                <c:pt idx="1">
                  <c:v>3764.989</c:v>
                </c:pt>
                <c:pt idx="2">
                  <c:v>8591.2690000000002</c:v>
                </c:pt>
                <c:pt idx="3">
                  <c:v>20079.698</c:v>
                </c:pt>
                <c:pt idx="4">
                  <c:v>45122.580999999998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39-418B-BE92-DDF9D6782A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5334600"/>
        <c:axId val="555332304"/>
      </c:lineChart>
      <c:catAx>
        <c:axId val="555334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Elementų</a:t>
                </a:r>
                <a:r>
                  <a:rPr lang="lt-LT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332304"/>
        <c:crosses val="autoZero"/>
        <c:auto val="1"/>
        <c:lblAlgn val="ctr"/>
        <c:lblOffset val="100"/>
        <c:noMultiLvlLbl val="0"/>
      </c:catAx>
      <c:valAx>
        <c:axId val="55533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Laikas</a:t>
                </a:r>
                <a:r>
                  <a:rPr lang="en-US" baseline="0"/>
                  <a:t> mikro sekund</a:t>
                </a:r>
                <a:r>
                  <a:rPr lang="lt-LT" baseline="0"/>
                  <a:t>ėm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33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Kriščiūnas Vytenis</dc:creator>
  <cp:keywords/>
  <dc:description/>
  <cp:lastModifiedBy>Kriščiūnas Vytenis</cp:lastModifiedBy>
  <cp:revision>3</cp:revision>
  <dcterms:created xsi:type="dcterms:W3CDTF">2022-11-07T18:20:00Z</dcterms:created>
  <dcterms:modified xsi:type="dcterms:W3CDTF">2022-11-07T21:36:00Z</dcterms:modified>
</cp:coreProperties>
</file>