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5D1B" w14:textId="14847663" w:rsidR="00C5470E" w:rsidRDefault="0062227B" w:rsidP="0062227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Tokia laisvė, kuri neprieštarauja įsipareigojimui, nes įsipareigojimas apima žmogaus sąžiningumą, gebėjimą puoselėti artimo meilę</w:t>
      </w:r>
      <w:r w:rsidR="000F394C">
        <w:rPr>
          <w:lang w:val="lt-LT"/>
        </w:rPr>
        <w:t xml:space="preserve"> ir</w:t>
      </w:r>
      <w:r>
        <w:rPr>
          <w:lang w:val="lt-LT"/>
        </w:rPr>
        <w:t xml:space="preserve"> laisves, taip stiprėja žmonių dvasinis rišys. Jeigu žmogus nepaiso įsipareigojimų ir elgiasi laisvai, jis gali pakenkti kitiems ir sužlugdyti artimus santykius.</w:t>
      </w:r>
    </w:p>
    <w:p w14:paraId="38BE668B" w14:textId="4152B554" w:rsidR="000F394C" w:rsidRPr="0062227B" w:rsidRDefault="000F394C" w:rsidP="0062227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Tikra meilė yra nesavanaudiška, pagrįsta pasitikėjimu ir doru elgesiu, todėl mylėdamas žmogus gali daryti, ką nori, taip nepažeisdamas dorovės normų.</w:t>
      </w:r>
      <w:r w:rsidR="00430D74">
        <w:rPr>
          <w:lang w:val="lt-LT"/>
        </w:rPr>
        <w:t xml:space="preserve"> Jis remiasi samprata, kad laisvė yra pagrįsta meile.</w:t>
      </w:r>
    </w:p>
    <w:sectPr w:rsidR="000F394C" w:rsidRPr="00622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06D5"/>
    <w:multiLevelType w:val="hybridMultilevel"/>
    <w:tmpl w:val="EC8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7B"/>
    <w:rsid w:val="000F394C"/>
    <w:rsid w:val="00430D74"/>
    <w:rsid w:val="0062227B"/>
    <w:rsid w:val="00C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F36A"/>
  <w15:chartTrackingRefBased/>
  <w15:docId w15:val="{09E2B05D-94A7-486D-8D62-FD4A2C8D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2021-02-26T20:15:00Z</dcterms:created>
  <dcterms:modified xsi:type="dcterms:W3CDTF">2021-02-26T21:16:00Z</dcterms:modified>
</cp:coreProperties>
</file>