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39569767" w:displacedByCustomXml="next"/>
    <w:sdt>
      <w:sdtPr>
        <w:rPr>
          <w:rFonts w:ascii="Times New Roman" w:eastAsiaTheme="minorHAnsi" w:hAnsi="Times New Roman" w:cstheme="minorBidi"/>
          <w:color w:val="auto"/>
          <w:sz w:val="24"/>
          <w:szCs w:val="22"/>
          <w:lang w:val="lt-LT"/>
        </w:rPr>
        <w:id w:val="-1407222025"/>
        <w:docPartObj>
          <w:docPartGallery w:val="Table of Contents"/>
          <w:docPartUnique/>
        </w:docPartObj>
      </w:sdtPr>
      <w:sdtEndPr>
        <w:rPr>
          <w:b/>
          <w:bCs/>
          <w:noProof/>
        </w:rPr>
      </w:sdtEndPr>
      <w:sdtContent>
        <w:p w:rsidR="006E5C67" w:rsidRDefault="006E5C67">
          <w:pPr>
            <w:pStyle w:val="TOCHeading"/>
          </w:pPr>
          <w:proofErr w:type="spellStart"/>
          <w:r>
            <w:t>Turinys</w:t>
          </w:r>
          <w:proofErr w:type="spellEnd"/>
        </w:p>
        <w:p w:rsidR="006E5C67" w:rsidRDefault="006E5C67">
          <w:pPr>
            <w:pStyle w:val="TOC1"/>
            <w:tabs>
              <w:tab w:val="right" w:leader="underscore" w:pos="9628"/>
            </w:tabs>
            <w:rPr>
              <w:rFonts w:asciiTheme="minorHAnsi" w:eastAsiaTheme="minorEastAsia" w:hAnsiTheme="minorHAnsi"/>
              <w:noProof/>
              <w:sz w:val="22"/>
              <w:lang w:eastAsia="lt-LT"/>
            </w:rPr>
          </w:pPr>
          <w:r>
            <w:rPr>
              <w:b/>
              <w:bCs/>
              <w:noProof/>
            </w:rPr>
            <w:fldChar w:fldCharType="begin"/>
          </w:r>
          <w:r>
            <w:rPr>
              <w:b/>
              <w:bCs/>
              <w:noProof/>
            </w:rPr>
            <w:instrText xml:space="preserve"> TOC \o "1-3" \h \z \u </w:instrText>
          </w:r>
          <w:r>
            <w:rPr>
              <w:b/>
              <w:bCs/>
              <w:noProof/>
            </w:rPr>
            <w:fldChar w:fldCharType="separate"/>
          </w:r>
          <w:hyperlink w:anchor="_Toc61688438" w:history="1">
            <w:r w:rsidRPr="005518AF">
              <w:rPr>
                <w:rStyle w:val="Hyperlink"/>
                <w:noProof/>
              </w:rPr>
              <w:t>Valstybės valdžios institucijos</w:t>
            </w:r>
            <w:r>
              <w:rPr>
                <w:noProof/>
                <w:webHidden/>
              </w:rPr>
              <w:tab/>
            </w:r>
            <w:r>
              <w:rPr>
                <w:noProof/>
                <w:webHidden/>
              </w:rPr>
              <w:fldChar w:fldCharType="begin"/>
            </w:r>
            <w:r>
              <w:rPr>
                <w:noProof/>
                <w:webHidden/>
              </w:rPr>
              <w:instrText xml:space="preserve"> PAGEREF _Toc61688438 \h </w:instrText>
            </w:r>
            <w:r>
              <w:rPr>
                <w:noProof/>
                <w:webHidden/>
              </w:rPr>
            </w:r>
            <w:r>
              <w:rPr>
                <w:noProof/>
                <w:webHidden/>
              </w:rPr>
              <w:fldChar w:fldCharType="separate"/>
            </w:r>
            <w:r>
              <w:rPr>
                <w:noProof/>
                <w:webHidden/>
              </w:rPr>
              <w:t>2</w:t>
            </w:r>
            <w:r>
              <w:rPr>
                <w:noProof/>
                <w:webHidden/>
              </w:rPr>
              <w:fldChar w:fldCharType="end"/>
            </w:r>
          </w:hyperlink>
        </w:p>
        <w:p w:rsidR="006E5C67" w:rsidRDefault="007140F2">
          <w:pPr>
            <w:pStyle w:val="TOC1"/>
            <w:tabs>
              <w:tab w:val="right" w:leader="underscore" w:pos="9628"/>
            </w:tabs>
            <w:rPr>
              <w:rFonts w:asciiTheme="minorHAnsi" w:eastAsiaTheme="minorEastAsia" w:hAnsiTheme="minorHAnsi"/>
              <w:noProof/>
              <w:sz w:val="22"/>
              <w:lang w:eastAsia="lt-LT"/>
            </w:rPr>
          </w:pPr>
          <w:hyperlink w:anchor="_Toc61688439" w:history="1">
            <w:r w:rsidR="006E5C67" w:rsidRPr="005518AF">
              <w:rPr>
                <w:rStyle w:val="Hyperlink"/>
                <w:noProof/>
              </w:rPr>
              <w:t>Gyventojų ekonominis aktyvumas</w:t>
            </w:r>
            <w:r w:rsidR="006E5C67">
              <w:rPr>
                <w:noProof/>
                <w:webHidden/>
              </w:rPr>
              <w:tab/>
            </w:r>
            <w:r w:rsidR="006E5C67">
              <w:rPr>
                <w:noProof/>
                <w:webHidden/>
              </w:rPr>
              <w:fldChar w:fldCharType="begin"/>
            </w:r>
            <w:r w:rsidR="006E5C67">
              <w:rPr>
                <w:noProof/>
                <w:webHidden/>
              </w:rPr>
              <w:instrText xml:space="preserve"> PAGEREF _Toc61688439 \h </w:instrText>
            </w:r>
            <w:r w:rsidR="006E5C67">
              <w:rPr>
                <w:noProof/>
                <w:webHidden/>
              </w:rPr>
            </w:r>
            <w:r w:rsidR="006E5C67">
              <w:rPr>
                <w:noProof/>
                <w:webHidden/>
              </w:rPr>
              <w:fldChar w:fldCharType="separate"/>
            </w:r>
            <w:r w:rsidR="006E5C67">
              <w:rPr>
                <w:noProof/>
                <w:webHidden/>
              </w:rPr>
              <w:t>3</w:t>
            </w:r>
            <w:r w:rsidR="006E5C67">
              <w:rPr>
                <w:noProof/>
                <w:webHidden/>
              </w:rPr>
              <w:fldChar w:fldCharType="end"/>
            </w:r>
          </w:hyperlink>
        </w:p>
        <w:p w:rsidR="006E5C67" w:rsidRDefault="007140F2">
          <w:pPr>
            <w:pStyle w:val="TOC1"/>
            <w:tabs>
              <w:tab w:val="right" w:leader="underscore" w:pos="9628"/>
            </w:tabs>
            <w:rPr>
              <w:rFonts w:asciiTheme="minorHAnsi" w:eastAsiaTheme="minorEastAsia" w:hAnsiTheme="minorHAnsi"/>
              <w:noProof/>
              <w:sz w:val="22"/>
              <w:lang w:eastAsia="lt-LT"/>
            </w:rPr>
          </w:pPr>
          <w:hyperlink w:anchor="_Toc61688440" w:history="1">
            <w:r w:rsidR="006E5C67" w:rsidRPr="005518AF">
              <w:rPr>
                <w:rStyle w:val="Hyperlink"/>
                <w:noProof/>
              </w:rPr>
              <w:t>Statistika</w:t>
            </w:r>
            <w:r w:rsidR="006E5C67">
              <w:rPr>
                <w:noProof/>
                <w:webHidden/>
              </w:rPr>
              <w:tab/>
            </w:r>
            <w:r w:rsidR="006E5C67">
              <w:rPr>
                <w:noProof/>
                <w:webHidden/>
              </w:rPr>
              <w:fldChar w:fldCharType="begin"/>
            </w:r>
            <w:r w:rsidR="006E5C67">
              <w:rPr>
                <w:noProof/>
                <w:webHidden/>
              </w:rPr>
              <w:instrText xml:space="preserve"> PAGEREF _Toc61688440 \h </w:instrText>
            </w:r>
            <w:r w:rsidR="006E5C67">
              <w:rPr>
                <w:noProof/>
                <w:webHidden/>
              </w:rPr>
            </w:r>
            <w:r w:rsidR="006E5C67">
              <w:rPr>
                <w:noProof/>
                <w:webHidden/>
              </w:rPr>
              <w:fldChar w:fldCharType="separate"/>
            </w:r>
            <w:r w:rsidR="006E5C67">
              <w:rPr>
                <w:noProof/>
                <w:webHidden/>
              </w:rPr>
              <w:t>4</w:t>
            </w:r>
            <w:r w:rsidR="006E5C67">
              <w:rPr>
                <w:noProof/>
                <w:webHidden/>
              </w:rPr>
              <w:fldChar w:fldCharType="end"/>
            </w:r>
          </w:hyperlink>
        </w:p>
        <w:p w:rsidR="006E5C67" w:rsidRDefault="006E5C67">
          <w:r>
            <w:rPr>
              <w:b/>
              <w:bCs/>
              <w:noProof/>
            </w:rPr>
            <w:fldChar w:fldCharType="end"/>
          </w:r>
        </w:p>
      </w:sdtContent>
    </w:sdt>
    <w:p w:rsidR="00AA3C96" w:rsidRDefault="00AA3C96">
      <w:pPr>
        <w:pStyle w:val="TableofFigures"/>
        <w:tabs>
          <w:tab w:val="right" w:leader="dot" w:pos="9628"/>
        </w:tabs>
        <w:rPr>
          <w:noProof/>
        </w:rPr>
      </w:pPr>
      <w:r>
        <w:fldChar w:fldCharType="begin"/>
      </w:r>
      <w:r>
        <w:instrText xml:space="preserve"> TOC \h \z \c "Figūra" </w:instrText>
      </w:r>
      <w:r>
        <w:fldChar w:fldCharType="separate"/>
      </w:r>
      <w:hyperlink w:anchor="_Toc61688884" w:history="1">
        <w:r w:rsidRPr="00F43113">
          <w:rPr>
            <w:rStyle w:val="Hyperlink"/>
            <w:noProof/>
          </w:rPr>
          <w:t>1.</w:t>
        </w:r>
        <w:r>
          <w:rPr>
            <w:noProof/>
            <w:webHidden/>
          </w:rPr>
          <w:tab/>
        </w:r>
        <w:r>
          <w:rPr>
            <w:noProof/>
            <w:webHidden/>
          </w:rPr>
          <w:fldChar w:fldCharType="begin"/>
        </w:r>
        <w:r>
          <w:rPr>
            <w:noProof/>
            <w:webHidden/>
          </w:rPr>
          <w:instrText xml:space="preserve"> PAGEREF _Toc61688884 \h </w:instrText>
        </w:r>
        <w:r>
          <w:rPr>
            <w:noProof/>
            <w:webHidden/>
          </w:rPr>
        </w:r>
        <w:r>
          <w:rPr>
            <w:noProof/>
            <w:webHidden/>
          </w:rPr>
          <w:fldChar w:fldCharType="separate"/>
        </w:r>
        <w:r>
          <w:rPr>
            <w:noProof/>
            <w:webHidden/>
          </w:rPr>
          <w:t>3</w:t>
        </w:r>
        <w:r>
          <w:rPr>
            <w:noProof/>
            <w:webHidden/>
          </w:rPr>
          <w:fldChar w:fldCharType="end"/>
        </w:r>
      </w:hyperlink>
    </w:p>
    <w:p w:rsidR="00AA3C96" w:rsidRDefault="007140F2">
      <w:pPr>
        <w:pStyle w:val="TableofFigures"/>
        <w:tabs>
          <w:tab w:val="right" w:leader="dot" w:pos="9628"/>
        </w:tabs>
        <w:rPr>
          <w:noProof/>
        </w:rPr>
      </w:pPr>
      <w:hyperlink w:anchor="_Toc61688885" w:history="1">
        <w:r w:rsidR="00AA3C96" w:rsidRPr="00F43113">
          <w:rPr>
            <w:rStyle w:val="Hyperlink"/>
            <w:noProof/>
          </w:rPr>
          <w:t>2.</w:t>
        </w:r>
        <w:r w:rsidR="00AA3C96">
          <w:rPr>
            <w:noProof/>
            <w:webHidden/>
          </w:rPr>
          <w:tab/>
        </w:r>
        <w:r w:rsidR="00AA3C96">
          <w:rPr>
            <w:noProof/>
            <w:webHidden/>
          </w:rPr>
          <w:fldChar w:fldCharType="begin"/>
        </w:r>
        <w:r w:rsidR="00AA3C96">
          <w:rPr>
            <w:noProof/>
            <w:webHidden/>
          </w:rPr>
          <w:instrText xml:space="preserve"> PAGEREF _Toc61688885 \h </w:instrText>
        </w:r>
        <w:r w:rsidR="00AA3C96">
          <w:rPr>
            <w:noProof/>
            <w:webHidden/>
          </w:rPr>
        </w:r>
        <w:r w:rsidR="00AA3C96">
          <w:rPr>
            <w:noProof/>
            <w:webHidden/>
          </w:rPr>
          <w:fldChar w:fldCharType="separate"/>
        </w:r>
        <w:r w:rsidR="00AA3C96">
          <w:rPr>
            <w:noProof/>
            <w:webHidden/>
          </w:rPr>
          <w:t>5</w:t>
        </w:r>
        <w:r w:rsidR="00AA3C96">
          <w:rPr>
            <w:noProof/>
            <w:webHidden/>
          </w:rPr>
          <w:fldChar w:fldCharType="end"/>
        </w:r>
      </w:hyperlink>
    </w:p>
    <w:p w:rsidR="00AA3C96" w:rsidRDefault="007140F2">
      <w:pPr>
        <w:pStyle w:val="TableofFigures"/>
        <w:tabs>
          <w:tab w:val="right" w:leader="dot" w:pos="9628"/>
        </w:tabs>
        <w:rPr>
          <w:noProof/>
        </w:rPr>
      </w:pPr>
      <w:hyperlink w:anchor="_Toc61688886" w:history="1">
        <w:r w:rsidR="00AA3C96" w:rsidRPr="00F43113">
          <w:rPr>
            <w:rStyle w:val="Hyperlink"/>
            <w:noProof/>
          </w:rPr>
          <w:t>3.</w:t>
        </w:r>
        <w:r w:rsidR="00AA3C96">
          <w:rPr>
            <w:noProof/>
            <w:webHidden/>
          </w:rPr>
          <w:tab/>
        </w:r>
        <w:r w:rsidR="00AA3C96">
          <w:rPr>
            <w:noProof/>
            <w:webHidden/>
          </w:rPr>
          <w:fldChar w:fldCharType="begin"/>
        </w:r>
        <w:r w:rsidR="00AA3C96">
          <w:rPr>
            <w:noProof/>
            <w:webHidden/>
          </w:rPr>
          <w:instrText xml:space="preserve"> PAGEREF _Toc61688886 \h </w:instrText>
        </w:r>
        <w:r w:rsidR="00AA3C96">
          <w:rPr>
            <w:noProof/>
            <w:webHidden/>
          </w:rPr>
        </w:r>
        <w:r w:rsidR="00AA3C96">
          <w:rPr>
            <w:noProof/>
            <w:webHidden/>
          </w:rPr>
          <w:fldChar w:fldCharType="separate"/>
        </w:r>
        <w:r w:rsidR="00AA3C96">
          <w:rPr>
            <w:noProof/>
            <w:webHidden/>
          </w:rPr>
          <w:t>6</w:t>
        </w:r>
        <w:r w:rsidR="00AA3C96">
          <w:rPr>
            <w:noProof/>
            <w:webHidden/>
          </w:rPr>
          <w:fldChar w:fldCharType="end"/>
        </w:r>
      </w:hyperlink>
    </w:p>
    <w:p w:rsidR="006E5C67" w:rsidRDefault="00AA3C96" w:rsidP="006E5C67">
      <w:pPr>
        <w:pStyle w:val="SKYRIUS"/>
      </w:pPr>
      <w:r>
        <w:fldChar w:fldCharType="end"/>
      </w:r>
    </w:p>
    <w:p w:rsidR="006E5C67" w:rsidRDefault="006E5C67">
      <w:pPr>
        <w:spacing w:after="200" w:line="276" w:lineRule="auto"/>
        <w:ind w:firstLine="0"/>
        <w:jc w:val="left"/>
        <w:rPr>
          <w:rFonts w:asciiTheme="majorHAnsi" w:eastAsiaTheme="majorEastAsia" w:hAnsiTheme="majorHAnsi" w:cs="Times New Roman"/>
          <w:color w:val="0070C0"/>
          <w:sz w:val="28"/>
          <w:szCs w:val="24"/>
          <w:u w:val="single"/>
        </w:rPr>
      </w:pPr>
      <w:r>
        <w:br w:type="page"/>
      </w:r>
    </w:p>
    <w:p w:rsidR="002A4A53" w:rsidRPr="009E04FA" w:rsidRDefault="00A13F07" w:rsidP="006E5C67">
      <w:pPr>
        <w:pStyle w:val="SKYRIUS"/>
      </w:pPr>
      <w:bookmarkStart w:id="1" w:name="_Toc61688438"/>
      <w:r w:rsidRPr="009E04FA">
        <w:lastRenderedPageBreak/>
        <w:t>Valstybės valdžios institucijos</w:t>
      </w:r>
      <w:bookmarkEnd w:id="0"/>
      <w:bookmarkEnd w:id="1"/>
    </w:p>
    <w:p w:rsidR="00A13F07" w:rsidRPr="002F4973" w:rsidRDefault="00A13F07" w:rsidP="002F4973">
      <w:pPr>
        <w:pStyle w:val="ListParagraph"/>
        <w:numPr>
          <w:ilvl w:val="0"/>
          <w:numId w:val="2"/>
        </w:numPr>
        <w:rPr>
          <w:rFonts w:cs="Times New Roman"/>
          <w:color w:val="008000"/>
          <w:szCs w:val="24"/>
        </w:rPr>
      </w:pPr>
      <w:r w:rsidRPr="002F4973">
        <w:rPr>
          <w:rFonts w:cs="Times New Roman"/>
          <w:color w:val="008000"/>
          <w:szCs w:val="24"/>
        </w:rPr>
        <w:t>Lietuvos Respublikos Seimas</w:t>
      </w:r>
    </w:p>
    <w:p w:rsidR="00D64628" w:rsidRPr="009E04FA" w:rsidRDefault="00642FEE" w:rsidP="00E07B75">
      <w:pPr>
        <w:rPr>
          <w:szCs w:val="24"/>
        </w:rPr>
      </w:pPr>
      <w:r w:rsidRPr="0023172F">
        <w:rPr>
          <w:szCs w:val="24"/>
          <w:u w:val="single"/>
        </w:rPr>
        <w:t>Seimą</w:t>
      </w:r>
      <w:r w:rsidR="00AA3C96">
        <w:rPr>
          <w:szCs w:val="24"/>
          <w:u w:val="single"/>
        </w:rPr>
        <w:fldChar w:fldCharType="begin"/>
      </w:r>
      <w:r w:rsidR="00AA3C96">
        <w:instrText xml:space="preserve"> XE "</w:instrText>
      </w:r>
      <w:r w:rsidR="00AA3C96" w:rsidRPr="004E35C4">
        <w:rPr>
          <w:szCs w:val="24"/>
          <w:u w:val="single"/>
        </w:rPr>
        <w:instrText>Seimą</w:instrText>
      </w:r>
      <w:r w:rsidR="00AA3C96">
        <w:instrText xml:space="preserve">" </w:instrText>
      </w:r>
      <w:r w:rsidR="00AA3C96">
        <w:rPr>
          <w:szCs w:val="24"/>
          <w:u w:val="single"/>
        </w:rPr>
        <w:fldChar w:fldCharType="end"/>
      </w:r>
      <w:r w:rsidRPr="009E04FA">
        <w:rPr>
          <w:szCs w:val="24"/>
        </w:rPr>
        <w:t xml:space="preserve"> sudaro Tautos atstovai – </w:t>
      </w:r>
      <w:r w:rsidR="00D64628" w:rsidRPr="009E04FA">
        <w:rPr>
          <w:szCs w:val="24"/>
        </w:rPr>
        <w:t>141 Seimo narys, kurie renkami ketveriems metams remiantis visuotine, lygia, tiesiogine rinkimų teise ir slaptu balsavimu. Seimas laikomas išrinktu, kai yra išrinkta ne mažiau kaip 3/5 Seimo narių. Seimo narių rinkimų tvarką nustato įstatymas.</w:t>
      </w:r>
    </w:p>
    <w:p w:rsidR="00A13F07" w:rsidRPr="002F4973" w:rsidRDefault="00A13F07" w:rsidP="002F4973">
      <w:pPr>
        <w:pStyle w:val="ListParagraph"/>
        <w:numPr>
          <w:ilvl w:val="0"/>
          <w:numId w:val="2"/>
        </w:numPr>
        <w:rPr>
          <w:rFonts w:cs="Times New Roman"/>
          <w:color w:val="008000"/>
          <w:szCs w:val="24"/>
        </w:rPr>
      </w:pPr>
      <w:r w:rsidRPr="002F4973">
        <w:rPr>
          <w:rFonts w:cs="Times New Roman"/>
          <w:color w:val="008000"/>
          <w:szCs w:val="24"/>
        </w:rPr>
        <w:t>Lietuvos Respublikos Vyriausybė</w:t>
      </w:r>
    </w:p>
    <w:p w:rsidR="00D64628" w:rsidRPr="009E04FA" w:rsidRDefault="00580B71" w:rsidP="00580B71">
      <w:pPr>
        <w:rPr>
          <w:szCs w:val="24"/>
        </w:rPr>
      </w:pPr>
      <w:r w:rsidRPr="0023172F">
        <w:rPr>
          <w:szCs w:val="24"/>
          <w:u w:val="single"/>
        </w:rPr>
        <w:t>Lietuvos</w:t>
      </w:r>
      <w:r w:rsidR="00AA3C96">
        <w:rPr>
          <w:szCs w:val="24"/>
          <w:u w:val="single"/>
        </w:rPr>
        <w:fldChar w:fldCharType="begin"/>
      </w:r>
      <w:r w:rsidR="00AA3C96">
        <w:instrText xml:space="preserve"> XE "</w:instrText>
      </w:r>
      <w:r w:rsidR="00AA3C96" w:rsidRPr="000D7D88">
        <w:rPr>
          <w:szCs w:val="24"/>
          <w:u w:val="single"/>
        </w:rPr>
        <w:instrText>Lietuvos</w:instrText>
      </w:r>
      <w:r w:rsidR="00AA3C96">
        <w:instrText xml:space="preserve">" </w:instrText>
      </w:r>
      <w:r w:rsidR="00AA3C96">
        <w:rPr>
          <w:szCs w:val="24"/>
          <w:u w:val="single"/>
        </w:rPr>
        <w:fldChar w:fldCharType="end"/>
      </w:r>
      <w:r w:rsidRPr="009E04FA">
        <w:rPr>
          <w:szCs w:val="24"/>
        </w:rPr>
        <w:t xml:space="preserve"> Respublikos Vyriausybę sudaro Ministras Pirmininkas ir ministrai. Lietuvos Respublikos Vyriausybė valstybės valdymo reikalus sprendžia posėdžiuose visų Vyriausybės narių balsų dauguma priimdama nutarimus. Vyriausybės posėdžiuose taip pat gali dalyvauti valstybės kontrolierius.</w:t>
      </w:r>
    </w:p>
    <w:p w:rsidR="00A13F07" w:rsidRPr="002F4973" w:rsidRDefault="00A13F07" w:rsidP="002F4973">
      <w:pPr>
        <w:pStyle w:val="ListParagraph"/>
        <w:numPr>
          <w:ilvl w:val="1"/>
          <w:numId w:val="2"/>
        </w:numPr>
        <w:rPr>
          <w:rFonts w:cs="Times New Roman"/>
          <w:color w:val="0000FF"/>
          <w:szCs w:val="24"/>
        </w:rPr>
      </w:pPr>
      <w:r w:rsidRPr="002F4973">
        <w:rPr>
          <w:rFonts w:cs="Times New Roman"/>
          <w:color w:val="0000FF"/>
          <w:szCs w:val="24"/>
        </w:rPr>
        <w:t>Aplinkos ministerija</w:t>
      </w:r>
    </w:p>
    <w:p w:rsidR="008A6DB6" w:rsidRPr="009E04FA" w:rsidRDefault="008A6DB6" w:rsidP="002275C6">
      <w:pPr>
        <w:rPr>
          <w:szCs w:val="24"/>
        </w:rPr>
      </w:pPr>
      <w:r w:rsidRPr="009E04FA">
        <w:rPr>
          <w:szCs w:val="24"/>
        </w:rPr>
        <w:t xml:space="preserve">Svarbiausieji </w:t>
      </w:r>
      <w:r w:rsidRPr="0023172F">
        <w:rPr>
          <w:szCs w:val="24"/>
          <w:u w:val="single"/>
        </w:rPr>
        <w:t>Aplinkos ministerijos</w:t>
      </w:r>
      <w:r w:rsidR="00AA3C96">
        <w:rPr>
          <w:szCs w:val="24"/>
          <w:u w:val="single"/>
        </w:rPr>
        <w:fldChar w:fldCharType="begin"/>
      </w:r>
      <w:r w:rsidR="00AA3C96">
        <w:instrText xml:space="preserve"> XE "</w:instrText>
      </w:r>
      <w:r w:rsidR="00AA3C96" w:rsidRPr="004679AF">
        <w:rPr>
          <w:szCs w:val="24"/>
          <w:u w:val="single"/>
        </w:rPr>
        <w:instrText>Aplinkos ministerijos</w:instrText>
      </w:r>
      <w:r w:rsidR="00AA3C96">
        <w:instrText xml:space="preserve">" </w:instrText>
      </w:r>
      <w:r w:rsidR="00AA3C96">
        <w:rPr>
          <w:szCs w:val="24"/>
          <w:u w:val="single"/>
        </w:rPr>
        <w:fldChar w:fldCharType="end"/>
      </w:r>
      <w:r w:rsidRPr="009E04FA">
        <w:rPr>
          <w:szCs w:val="24"/>
        </w:rPr>
        <w:t xml:space="preserve"> veiklos tikslai yra užtikrinti aplinkos formavimą pagal darnaus vystymosi principus, užtikrinti miškų tvarkymą pagal darnios miškų ūkio plėtros principus, didinti Lietuvos miškingumą ir miškų produktyvumą</w:t>
      </w:r>
      <w:r w:rsidR="002275C6" w:rsidRPr="009E04FA">
        <w:rPr>
          <w:szCs w:val="24"/>
        </w:rPr>
        <w:t xml:space="preserve"> ir kiti.</w:t>
      </w:r>
      <w:r w:rsidR="002400AD" w:rsidRPr="009E04FA">
        <w:rPr>
          <w:szCs w:val="24"/>
        </w:rPr>
        <w:t xml:space="preserve"> Departamentai:</w:t>
      </w:r>
    </w:p>
    <w:p w:rsidR="00A13F07" w:rsidRPr="002F4973" w:rsidRDefault="00A13F07" w:rsidP="002F4973">
      <w:pPr>
        <w:pStyle w:val="ListParagraph"/>
        <w:numPr>
          <w:ilvl w:val="2"/>
          <w:numId w:val="2"/>
        </w:numPr>
        <w:rPr>
          <w:rStyle w:val="Strong"/>
          <w:rFonts w:cs="Times New Roman"/>
          <w:b w:val="0"/>
          <w:color w:val="FF0000"/>
          <w:szCs w:val="24"/>
        </w:rPr>
      </w:pPr>
      <w:r w:rsidRPr="002F4973">
        <w:rPr>
          <w:rStyle w:val="Strong"/>
          <w:rFonts w:cs="Times New Roman"/>
          <w:b w:val="0"/>
          <w:color w:val="FF0000"/>
          <w:szCs w:val="24"/>
        </w:rPr>
        <w:t>A</w:t>
      </w:r>
      <w:r w:rsidR="00DD10C2" w:rsidRPr="002F4973">
        <w:rPr>
          <w:rStyle w:val="Strong"/>
          <w:rFonts w:cs="Times New Roman"/>
          <w:b w:val="0"/>
          <w:color w:val="FF0000"/>
          <w:szCs w:val="24"/>
        </w:rPr>
        <w:t>tliekų departamentas</w:t>
      </w:r>
    </w:p>
    <w:p w:rsidR="00A13F07" w:rsidRPr="002F4973" w:rsidRDefault="00A13F07" w:rsidP="002F4973">
      <w:pPr>
        <w:pStyle w:val="ListParagraph"/>
        <w:numPr>
          <w:ilvl w:val="2"/>
          <w:numId w:val="2"/>
        </w:numPr>
        <w:rPr>
          <w:rStyle w:val="Strong"/>
          <w:rFonts w:cs="Times New Roman"/>
          <w:b w:val="0"/>
          <w:color w:val="FF0000"/>
          <w:szCs w:val="24"/>
        </w:rPr>
      </w:pPr>
      <w:r w:rsidRPr="002F4973">
        <w:rPr>
          <w:rStyle w:val="Strong"/>
          <w:rFonts w:cs="Times New Roman"/>
          <w:b w:val="0"/>
          <w:color w:val="FF0000"/>
          <w:szCs w:val="24"/>
        </w:rPr>
        <w:t>G</w:t>
      </w:r>
      <w:r w:rsidR="00642FEE" w:rsidRPr="002F4973">
        <w:rPr>
          <w:rStyle w:val="Strong"/>
          <w:rFonts w:cs="Times New Roman"/>
          <w:b w:val="0"/>
          <w:color w:val="FF0000"/>
          <w:szCs w:val="24"/>
        </w:rPr>
        <w:t>amtos aps</w:t>
      </w:r>
      <w:r w:rsidR="00DD10C2" w:rsidRPr="002F4973">
        <w:rPr>
          <w:rStyle w:val="Strong"/>
          <w:rFonts w:cs="Times New Roman"/>
          <w:b w:val="0"/>
          <w:color w:val="FF0000"/>
          <w:szCs w:val="24"/>
        </w:rPr>
        <w:t>a</w:t>
      </w:r>
      <w:r w:rsidR="00642FEE" w:rsidRPr="002F4973">
        <w:rPr>
          <w:rStyle w:val="Strong"/>
          <w:rFonts w:cs="Times New Roman"/>
          <w:b w:val="0"/>
          <w:color w:val="FF0000"/>
          <w:szCs w:val="24"/>
        </w:rPr>
        <w:t>u</w:t>
      </w:r>
      <w:r w:rsidR="00DD10C2" w:rsidRPr="002F4973">
        <w:rPr>
          <w:rStyle w:val="Strong"/>
          <w:rFonts w:cs="Times New Roman"/>
          <w:b w:val="0"/>
          <w:color w:val="FF0000"/>
          <w:szCs w:val="24"/>
        </w:rPr>
        <w:t>gos departamentas</w:t>
      </w:r>
    </w:p>
    <w:p w:rsidR="00A13F07" w:rsidRPr="002F4973" w:rsidRDefault="00DD10C2" w:rsidP="002F4973">
      <w:pPr>
        <w:pStyle w:val="ListParagraph"/>
        <w:numPr>
          <w:ilvl w:val="2"/>
          <w:numId w:val="2"/>
        </w:numPr>
        <w:rPr>
          <w:rStyle w:val="Strong"/>
          <w:rFonts w:cs="Times New Roman"/>
          <w:b w:val="0"/>
          <w:szCs w:val="24"/>
        </w:rPr>
      </w:pPr>
      <w:r w:rsidRPr="002F4973">
        <w:rPr>
          <w:rStyle w:val="Strong"/>
          <w:rFonts w:cs="Times New Roman"/>
          <w:b w:val="0"/>
          <w:color w:val="FF0000"/>
          <w:szCs w:val="24"/>
        </w:rPr>
        <w:t>Miškų departamentas</w:t>
      </w:r>
    </w:p>
    <w:p w:rsidR="00A13F07" w:rsidRPr="002F4973" w:rsidRDefault="00A13F07" w:rsidP="002F4973">
      <w:pPr>
        <w:pStyle w:val="ListParagraph"/>
        <w:numPr>
          <w:ilvl w:val="1"/>
          <w:numId w:val="2"/>
        </w:numPr>
        <w:rPr>
          <w:rFonts w:cs="Times New Roman"/>
          <w:color w:val="0000FF"/>
          <w:szCs w:val="24"/>
        </w:rPr>
      </w:pPr>
      <w:r w:rsidRPr="002F4973">
        <w:rPr>
          <w:rFonts w:cs="Times New Roman"/>
          <w:color w:val="0000FF"/>
          <w:szCs w:val="24"/>
        </w:rPr>
        <w:t>Finansų ministerija</w:t>
      </w:r>
    </w:p>
    <w:p w:rsidR="002275C6" w:rsidRPr="009E04FA" w:rsidRDefault="002275C6" w:rsidP="002275C6">
      <w:pPr>
        <w:rPr>
          <w:szCs w:val="24"/>
        </w:rPr>
      </w:pPr>
      <w:r w:rsidRPr="0023172F">
        <w:rPr>
          <w:szCs w:val="24"/>
          <w:u w:val="single"/>
        </w:rPr>
        <w:t>Finansų ministerijos</w:t>
      </w:r>
      <w:r w:rsidR="00AA3C96">
        <w:rPr>
          <w:szCs w:val="24"/>
          <w:u w:val="single"/>
        </w:rPr>
        <w:fldChar w:fldCharType="begin"/>
      </w:r>
      <w:r w:rsidR="00AA3C96">
        <w:instrText xml:space="preserve"> XE "</w:instrText>
      </w:r>
      <w:r w:rsidR="00AA3C96" w:rsidRPr="00396373">
        <w:rPr>
          <w:szCs w:val="24"/>
          <w:u w:val="single"/>
        </w:rPr>
        <w:instrText>Finansų ministerijos</w:instrText>
      </w:r>
      <w:r w:rsidR="00AA3C96">
        <w:instrText xml:space="preserve">" </w:instrText>
      </w:r>
      <w:r w:rsidR="00AA3C96">
        <w:rPr>
          <w:szCs w:val="24"/>
          <w:u w:val="single"/>
        </w:rPr>
        <w:fldChar w:fldCharType="end"/>
      </w:r>
      <w:r w:rsidRPr="009E04FA">
        <w:rPr>
          <w:szCs w:val="24"/>
        </w:rPr>
        <w:t xml:space="preserve"> veiklos tikslai yra formuoti valstybės turto valdymo politiką, organizuoti, koordinuoti ir kontroliuoti jos įgyvendinimą; formuoti turto ir verslo vertinimo politiką, organizuoti, koordinuoti ir kontroliuoti jos įgyvendinimą ir kiti.</w:t>
      </w:r>
      <w:r w:rsidR="002400AD" w:rsidRPr="009E04FA">
        <w:rPr>
          <w:szCs w:val="24"/>
        </w:rPr>
        <w:t xml:space="preserve"> Departamentai:</w:t>
      </w:r>
    </w:p>
    <w:p w:rsidR="00A13F07" w:rsidRPr="002F4973" w:rsidRDefault="00A13F07" w:rsidP="002F4973">
      <w:pPr>
        <w:pStyle w:val="ListParagraph"/>
        <w:numPr>
          <w:ilvl w:val="2"/>
          <w:numId w:val="2"/>
        </w:numPr>
        <w:rPr>
          <w:rFonts w:cs="Times New Roman"/>
          <w:color w:val="FF0000"/>
          <w:szCs w:val="24"/>
        </w:rPr>
      </w:pPr>
      <w:r w:rsidRPr="002F4973">
        <w:rPr>
          <w:rFonts w:cs="Times New Roman"/>
          <w:color w:val="FF0000"/>
          <w:szCs w:val="24"/>
        </w:rPr>
        <w:t>Biudžeto departamentas</w:t>
      </w:r>
    </w:p>
    <w:p w:rsidR="00A13F07" w:rsidRPr="002F4973" w:rsidRDefault="00A13F07" w:rsidP="002F4973">
      <w:pPr>
        <w:pStyle w:val="ListParagraph"/>
        <w:numPr>
          <w:ilvl w:val="2"/>
          <w:numId w:val="2"/>
        </w:numPr>
        <w:rPr>
          <w:rFonts w:cs="Times New Roman"/>
          <w:color w:val="FF0000"/>
          <w:szCs w:val="24"/>
        </w:rPr>
      </w:pPr>
      <w:r w:rsidRPr="002F4973">
        <w:rPr>
          <w:rFonts w:cs="Times New Roman"/>
          <w:color w:val="FF0000"/>
          <w:szCs w:val="24"/>
        </w:rPr>
        <w:t>Valstybės iždo departamentas</w:t>
      </w:r>
    </w:p>
    <w:p w:rsidR="00A13F07" w:rsidRPr="002F4973" w:rsidRDefault="00A13F07" w:rsidP="002F4973">
      <w:pPr>
        <w:pStyle w:val="ListParagraph"/>
        <w:numPr>
          <w:ilvl w:val="2"/>
          <w:numId w:val="2"/>
        </w:numPr>
        <w:rPr>
          <w:rFonts w:cs="Times New Roman"/>
          <w:szCs w:val="24"/>
        </w:rPr>
      </w:pPr>
      <w:r w:rsidRPr="002F4973">
        <w:rPr>
          <w:rFonts w:cs="Times New Roman"/>
          <w:color w:val="FF0000"/>
          <w:szCs w:val="24"/>
        </w:rPr>
        <w:t>Fiskalinės politikos departamenta</w:t>
      </w:r>
      <w:r w:rsidR="00E65DA4" w:rsidRPr="002F4973">
        <w:rPr>
          <w:rFonts w:cs="Times New Roman"/>
          <w:color w:val="FF0000"/>
          <w:szCs w:val="24"/>
        </w:rPr>
        <w:t>s</w:t>
      </w:r>
    </w:p>
    <w:p w:rsidR="00A13F07" w:rsidRPr="002F4973" w:rsidRDefault="00A13F07" w:rsidP="002F4973">
      <w:pPr>
        <w:pStyle w:val="ListParagraph"/>
        <w:numPr>
          <w:ilvl w:val="0"/>
          <w:numId w:val="2"/>
        </w:numPr>
        <w:rPr>
          <w:rFonts w:cs="Times New Roman"/>
          <w:color w:val="008000"/>
          <w:szCs w:val="24"/>
        </w:rPr>
      </w:pPr>
      <w:r w:rsidRPr="002F4973">
        <w:rPr>
          <w:rFonts w:cs="Times New Roman"/>
          <w:color w:val="008000"/>
          <w:szCs w:val="24"/>
        </w:rPr>
        <w:t>Lietuvos Respublikos Prezidentas</w:t>
      </w:r>
    </w:p>
    <w:p w:rsidR="00C6005B" w:rsidRDefault="00D64628" w:rsidP="008133DE">
      <w:pPr>
        <w:rPr>
          <w:rFonts w:eastAsia="Times New Roman" w:cs="Times New Roman"/>
          <w:szCs w:val="24"/>
          <w:lang w:eastAsia="lt-LT"/>
        </w:rPr>
      </w:pPr>
      <w:r w:rsidRPr="009E04FA">
        <w:rPr>
          <w:szCs w:val="24"/>
        </w:rPr>
        <w:t xml:space="preserve">Respublikos </w:t>
      </w:r>
      <w:r w:rsidRPr="0023172F">
        <w:rPr>
          <w:szCs w:val="24"/>
          <w:u w:val="single"/>
        </w:rPr>
        <w:t>Prezidentas</w:t>
      </w:r>
      <w:r w:rsidR="00AA3C96">
        <w:rPr>
          <w:szCs w:val="24"/>
          <w:u w:val="single"/>
        </w:rPr>
        <w:fldChar w:fldCharType="begin"/>
      </w:r>
      <w:r w:rsidR="00AA3C96">
        <w:instrText xml:space="preserve"> XE "</w:instrText>
      </w:r>
      <w:r w:rsidR="00AA3C96" w:rsidRPr="00692429">
        <w:rPr>
          <w:szCs w:val="24"/>
          <w:u w:val="single"/>
        </w:rPr>
        <w:instrText>Prezidentas</w:instrText>
      </w:r>
      <w:r w:rsidR="00AA3C96">
        <w:instrText xml:space="preserve">" </w:instrText>
      </w:r>
      <w:r w:rsidR="00AA3C96">
        <w:rPr>
          <w:szCs w:val="24"/>
          <w:u w:val="single"/>
        </w:rPr>
        <w:fldChar w:fldCharType="end"/>
      </w:r>
      <w:r w:rsidRPr="009E04FA">
        <w:rPr>
          <w:szCs w:val="24"/>
        </w:rPr>
        <w:t xml:space="preserve"> yra valstybės vadovas. Respublikos Prezidentu</w:t>
      </w:r>
      <w:r w:rsidRPr="009E04FA">
        <w:rPr>
          <w:rFonts w:eastAsia="Times New Roman" w:cs="Times New Roman"/>
          <w:szCs w:val="24"/>
          <w:lang w:eastAsia="lt-LT"/>
        </w:rPr>
        <w:t xml:space="preserve"> gali būti renkamas Lietuvos pilietis pagal kilmę, ne mažiau kaip trejus pastaruosius metus gyvenęs Lietuvoje, jeigu jam iki rinkimų dienos yra suėję ne mažiau kaip keturiasdešimt metų ir jeigu jis gali būti renkamas Seimo nariu.</w:t>
      </w:r>
    </w:p>
    <w:p w:rsidR="00AA3C96" w:rsidRDefault="006E5C67" w:rsidP="00AA3C96">
      <w:pPr>
        <w:keepNext/>
      </w:pPr>
      <w:r>
        <w:rPr>
          <w:rFonts w:eastAsia="Times New Roman" w:cs="Times New Roman"/>
          <w:noProof/>
          <w:szCs w:val="24"/>
          <w:lang w:eastAsia="lt-LT"/>
        </w:rPr>
        <w:lastRenderedPageBreak/>
        <w:drawing>
          <wp:inline distT="0" distB="0" distL="0" distR="0">
            <wp:extent cx="2392803" cy="358625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lloon_PNG3385[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946" cy="3587972"/>
                    </a:xfrm>
                    <a:prstGeom prst="rect">
                      <a:avLst/>
                    </a:prstGeom>
                  </pic:spPr>
                </pic:pic>
              </a:graphicData>
            </a:graphic>
          </wp:inline>
        </w:drawing>
      </w:r>
    </w:p>
    <w:p w:rsidR="00AA3C96" w:rsidRDefault="007140F2" w:rsidP="00AA3C96">
      <w:r>
        <w:rPr>
          <w:noProof/>
        </w:rPr>
        <w:fldChar w:fldCharType="begin"/>
      </w:r>
      <w:r>
        <w:rPr>
          <w:noProof/>
        </w:rPr>
        <w:instrText xml:space="preserve"> SEQ Figūra \* ARABIC </w:instrText>
      </w:r>
      <w:r>
        <w:rPr>
          <w:noProof/>
        </w:rPr>
        <w:fldChar w:fldCharType="separate"/>
      </w:r>
      <w:bookmarkStart w:id="2" w:name="_Toc61688884"/>
      <w:r w:rsidR="00AA3C96">
        <w:rPr>
          <w:noProof/>
        </w:rPr>
        <w:t>1</w:t>
      </w:r>
      <w:r>
        <w:rPr>
          <w:noProof/>
        </w:rPr>
        <w:fldChar w:fldCharType="end"/>
      </w:r>
      <w:r w:rsidR="00AA3C96">
        <w:t>.</w:t>
      </w:r>
      <w:bookmarkEnd w:id="2"/>
    </w:p>
    <w:p w:rsidR="002069A7" w:rsidRPr="009E04FA" w:rsidRDefault="002069A7" w:rsidP="008133DE">
      <w:pPr>
        <w:rPr>
          <w:rFonts w:eastAsia="Times New Roman" w:cs="Times New Roman"/>
          <w:b/>
          <w:bCs/>
          <w:color w:val="000000"/>
          <w:szCs w:val="24"/>
          <w:lang w:eastAsia="lt-LT"/>
        </w:rPr>
      </w:pPr>
      <w:r w:rsidRPr="009E04FA">
        <w:rPr>
          <w:rFonts w:eastAsia="Times New Roman" w:cs="Times New Roman"/>
          <w:b/>
          <w:bCs/>
          <w:color w:val="000000"/>
          <w:szCs w:val="24"/>
          <w:lang w:eastAsia="lt-LT"/>
        </w:rPr>
        <w:br w:type="page"/>
      </w:r>
    </w:p>
    <w:p w:rsidR="002069A7" w:rsidRPr="00F17B51" w:rsidRDefault="002069A7" w:rsidP="006E5C67">
      <w:pPr>
        <w:pStyle w:val="SKYRIUS"/>
      </w:pPr>
      <w:bookmarkStart w:id="3" w:name="_Toc61688439"/>
      <w:r w:rsidRPr="00F17B51">
        <w:lastRenderedPageBreak/>
        <w:t>Gyventojų eko</w:t>
      </w:r>
      <w:r w:rsidR="00B61B74">
        <w:t>nominis aktyvumas</w:t>
      </w:r>
      <w:bookmarkEnd w:id="3"/>
    </w:p>
    <w:p w:rsidR="00AA3C96" w:rsidRDefault="00AA3C96" w:rsidP="0023172F">
      <w:pPr>
        <w:spacing w:after="200" w:line="276" w:lineRule="auto"/>
        <w:rPr>
          <w:rFonts w:cs="Times New Roman"/>
          <w:szCs w:val="24"/>
        </w:rPr>
        <w:sectPr w:rsidR="00AA3C96" w:rsidSect="00AA3C96">
          <w:headerReference w:type="default" r:id="rId9"/>
          <w:footerReference w:type="default" r:id="rId10"/>
          <w:pgSz w:w="11906" w:h="16838"/>
          <w:pgMar w:top="1701" w:right="567" w:bottom="1134" w:left="1701" w:header="567" w:footer="567" w:gutter="0"/>
          <w:cols w:space="1296"/>
          <w:docGrid w:linePitch="360"/>
        </w:sectPr>
      </w:pPr>
    </w:p>
    <w:p w:rsidR="0023172F" w:rsidRPr="0023172F" w:rsidRDefault="0023172F" w:rsidP="0023172F">
      <w:pPr>
        <w:spacing w:after="200" w:line="276" w:lineRule="auto"/>
        <w:rPr>
          <w:rFonts w:cs="Times New Roman"/>
          <w:szCs w:val="24"/>
        </w:rPr>
      </w:pPr>
      <w:r w:rsidRPr="0023172F">
        <w:rPr>
          <w:rFonts w:cs="Times New Roman"/>
          <w:szCs w:val="24"/>
        </w:rPr>
        <w:t>Darbo jėgos trūkumo problema jau tapo mūsų šalies realybe. Remiantis tiek Lietuvos darbo biržos,</w:t>
      </w:r>
      <w:r w:rsidR="00DF3AD0">
        <w:rPr>
          <w:rFonts w:cs="Times New Roman"/>
          <w:szCs w:val="24"/>
        </w:rPr>
        <w:t xml:space="preserve"> </w:t>
      </w:r>
      <w:r w:rsidRPr="0023172F">
        <w:rPr>
          <w:rFonts w:cs="Times New Roman"/>
          <w:szCs w:val="24"/>
        </w:rPr>
        <w:t>tiek Statistikos departamento duomenimis 2006 m. šalies darbo rinkoje labiausiai paklausūs buvo</w:t>
      </w:r>
      <w:r w:rsidR="00DF3AD0">
        <w:rPr>
          <w:rFonts w:cs="Times New Roman"/>
          <w:szCs w:val="24"/>
        </w:rPr>
        <w:t xml:space="preserve"> </w:t>
      </w:r>
      <w:r w:rsidRPr="0023172F">
        <w:rPr>
          <w:rFonts w:cs="Times New Roman"/>
          <w:szCs w:val="24"/>
        </w:rPr>
        <w:t>kvalifikuoti darbininkai, specialistai bei nekvalifikuoti darbininkai, dirbantys paslaugų, apdirbamosios</w:t>
      </w:r>
      <w:r w:rsidR="00DF3AD0">
        <w:rPr>
          <w:rFonts w:cs="Times New Roman"/>
          <w:szCs w:val="24"/>
        </w:rPr>
        <w:t xml:space="preserve"> </w:t>
      </w:r>
      <w:r w:rsidRPr="0023172F">
        <w:rPr>
          <w:rFonts w:cs="Times New Roman"/>
          <w:szCs w:val="24"/>
        </w:rPr>
        <w:t>gamybos, statybos bei prekybos sferose. 2006 m., esant palyginti didelei darbo jėgos paklausai, iškilo</w:t>
      </w:r>
      <w:r w:rsidR="00DF3AD0">
        <w:rPr>
          <w:rFonts w:cs="Times New Roman"/>
          <w:szCs w:val="24"/>
        </w:rPr>
        <w:t xml:space="preserve"> </w:t>
      </w:r>
      <w:r w:rsidRPr="0023172F">
        <w:rPr>
          <w:rFonts w:cs="Times New Roman"/>
          <w:szCs w:val="24"/>
        </w:rPr>
        <w:t>kvalifikuotos darbo jėgos trūkumo problema (Darbo jėgos paklausa 2006 m., 2007; 2006 m. daugiau</w:t>
      </w:r>
      <w:r w:rsidR="00DF3AD0">
        <w:rPr>
          <w:rFonts w:cs="Times New Roman"/>
          <w:szCs w:val="24"/>
        </w:rPr>
        <w:t xml:space="preserve"> </w:t>
      </w:r>
      <w:r w:rsidRPr="0023172F">
        <w:rPr>
          <w:rFonts w:cs="Times New Roman"/>
          <w:szCs w:val="24"/>
        </w:rPr>
        <w:t>nei trečdalis…, 2007).</w:t>
      </w:r>
    </w:p>
    <w:p w:rsidR="0023172F" w:rsidRPr="0023172F" w:rsidRDefault="0023172F" w:rsidP="0023172F">
      <w:pPr>
        <w:spacing w:after="200" w:line="276" w:lineRule="auto"/>
        <w:rPr>
          <w:rFonts w:cs="Times New Roman"/>
          <w:szCs w:val="24"/>
        </w:rPr>
      </w:pPr>
      <w:r w:rsidRPr="0023172F">
        <w:rPr>
          <w:rFonts w:cs="Times New Roman"/>
          <w:szCs w:val="24"/>
        </w:rPr>
        <w:t>Nepaisant užimtumo didėjimo, ekonomiškai aktyvių gyventojų Lietuvoje mažėja. Didžiausias</w:t>
      </w:r>
      <w:r w:rsidR="00DF3AD0">
        <w:rPr>
          <w:rFonts w:cs="Times New Roman"/>
          <w:szCs w:val="24"/>
        </w:rPr>
        <w:t xml:space="preserve"> </w:t>
      </w:r>
      <w:r w:rsidRPr="0023172F">
        <w:rPr>
          <w:rFonts w:cs="Times New Roman"/>
          <w:szCs w:val="24"/>
        </w:rPr>
        <w:t>neaktyvių gyventojų grupes sudaro pensininkai, studijuojantys ar besimokantys ir sergantys ar neįgalūs</w:t>
      </w:r>
      <w:r w:rsidR="00DF3AD0">
        <w:rPr>
          <w:rFonts w:cs="Times New Roman"/>
          <w:szCs w:val="24"/>
        </w:rPr>
        <w:t xml:space="preserve"> </w:t>
      </w:r>
      <w:r w:rsidRPr="0023172F">
        <w:rPr>
          <w:rFonts w:cs="Times New Roman"/>
          <w:szCs w:val="24"/>
        </w:rPr>
        <w:t>asmenys.</w:t>
      </w:r>
    </w:p>
    <w:p w:rsidR="00540052" w:rsidRDefault="0023172F" w:rsidP="0023172F">
      <w:pPr>
        <w:spacing w:after="200" w:line="276" w:lineRule="auto"/>
        <w:rPr>
          <w:rFonts w:cs="Times New Roman"/>
          <w:szCs w:val="24"/>
        </w:rPr>
      </w:pPr>
      <w:r w:rsidRPr="0023172F">
        <w:rPr>
          <w:rFonts w:cs="Times New Roman"/>
          <w:szCs w:val="24"/>
        </w:rPr>
        <w:t>Pagrindinė 55–64 metų amžiaus asmenų ekonominio neaktyvumo priežastis Lietuvoje, kaip ir</w:t>
      </w:r>
      <w:r w:rsidR="00DF3AD0">
        <w:rPr>
          <w:rFonts w:cs="Times New Roman"/>
          <w:szCs w:val="24"/>
        </w:rPr>
        <w:t xml:space="preserve"> </w:t>
      </w:r>
      <w:r w:rsidRPr="0023172F">
        <w:rPr>
          <w:rFonts w:cs="Times New Roman"/>
          <w:szCs w:val="24"/>
        </w:rPr>
        <w:t xml:space="preserve">kitose </w:t>
      </w:r>
      <w:r w:rsidRPr="0023172F">
        <w:rPr>
          <w:rFonts w:cs="Times New Roman"/>
          <w:szCs w:val="24"/>
        </w:rPr>
        <w:t>ES narėse, yra išėjimas į pensiją. Tačiau Lietuvoje, skirtingai negu kitose šalyse, negalia yra</w:t>
      </w:r>
      <w:r w:rsidR="00DF3AD0">
        <w:rPr>
          <w:rFonts w:cs="Times New Roman"/>
          <w:szCs w:val="24"/>
        </w:rPr>
        <w:t xml:space="preserve"> </w:t>
      </w:r>
      <w:r w:rsidRPr="0023172F">
        <w:rPr>
          <w:rFonts w:cs="Times New Roman"/>
          <w:szCs w:val="24"/>
        </w:rPr>
        <w:t>pagrindinė priežastis, dėl kurios minėto amžiaus vyrai išstumianti iš darbo rinkos (</w:t>
      </w:r>
      <w:proofErr w:type="spellStart"/>
      <w:r w:rsidRPr="0023172F">
        <w:rPr>
          <w:rFonts w:cs="Times New Roman"/>
          <w:szCs w:val="24"/>
        </w:rPr>
        <w:t>Employment</w:t>
      </w:r>
      <w:proofErr w:type="spellEnd"/>
      <w:r w:rsidRPr="0023172F">
        <w:rPr>
          <w:rFonts w:cs="Times New Roman"/>
          <w:szCs w:val="24"/>
        </w:rPr>
        <w:t xml:space="preserve"> </w:t>
      </w:r>
      <w:proofErr w:type="spellStart"/>
      <w:r w:rsidRPr="0023172F">
        <w:rPr>
          <w:rFonts w:cs="Times New Roman"/>
          <w:szCs w:val="24"/>
        </w:rPr>
        <w:t>in</w:t>
      </w:r>
      <w:proofErr w:type="spellEnd"/>
      <w:r w:rsidRPr="0023172F">
        <w:rPr>
          <w:rFonts w:cs="Times New Roman"/>
          <w:szCs w:val="24"/>
        </w:rPr>
        <w:t xml:space="preserve"> </w:t>
      </w:r>
      <w:proofErr w:type="spellStart"/>
      <w:r w:rsidRPr="0023172F">
        <w:rPr>
          <w:rFonts w:cs="Times New Roman"/>
          <w:szCs w:val="24"/>
        </w:rPr>
        <w:t>Europe</w:t>
      </w:r>
      <w:proofErr w:type="spellEnd"/>
      <w:r w:rsidRPr="0023172F">
        <w:rPr>
          <w:rFonts w:cs="Times New Roman"/>
          <w:szCs w:val="24"/>
        </w:rPr>
        <w:t>,</w:t>
      </w:r>
      <w:r w:rsidR="00DF3AD0">
        <w:rPr>
          <w:rFonts w:cs="Times New Roman"/>
          <w:szCs w:val="24"/>
        </w:rPr>
        <w:t xml:space="preserve"> </w:t>
      </w:r>
      <w:r w:rsidRPr="0023172F">
        <w:rPr>
          <w:rFonts w:cs="Times New Roman"/>
          <w:szCs w:val="24"/>
        </w:rPr>
        <w:t>2007). Tai ypač verčia susirūpinti pagyvenusių vyrų sveikata. Be to, atsižvelgiant į vyresnio amžiaus</w:t>
      </w:r>
      <w:r w:rsidR="00DF3AD0">
        <w:rPr>
          <w:rFonts w:cs="Times New Roman"/>
          <w:szCs w:val="24"/>
        </w:rPr>
        <w:t xml:space="preserve"> </w:t>
      </w:r>
      <w:r w:rsidRPr="0023172F">
        <w:rPr>
          <w:rFonts w:cs="Times New Roman"/>
          <w:szCs w:val="24"/>
        </w:rPr>
        <w:t>gyventojų struktūrą bei charakteristikas, lemiančias sėkmingą dalyvavimą darbo rinkoje (sveikatos</w:t>
      </w:r>
      <w:r w:rsidR="00DF3AD0">
        <w:rPr>
          <w:rFonts w:cs="Times New Roman"/>
          <w:szCs w:val="24"/>
        </w:rPr>
        <w:t xml:space="preserve"> </w:t>
      </w:r>
      <w:r w:rsidRPr="0023172F">
        <w:rPr>
          <w:rFonts w:cs="Times New Roman"/>
          <w:szCs w:val="24"/>
        </w:rPr>
        <w:t>būklė, turima kvalifikacija, profesinis pasirengimas, motyvacija dirbti, kt.), tik nedidelė dalis jų gali</w:t>
      </w:r>
      <w:r w:rsidR="00DF3AD0">
        <w:rPr>
          <w:rFonts w:cs="Times New Roman"/>
          <w:szCs w:val="24"/>
        </w:rPr>
        <w:t xml:space="preserve"> </w:t>
      </w:r>
      <w:r w:rsidRPr="0023172F">
        <w:rPr>
          <w:rFonts w:cs="Times New Roman"/>
          <w:szCs w:val="24"/>
        </w:rPr>
        <w:t>integruotis į šią rinką be papildomos pagalbos.</w:t>
      </w:r>
    </w:p>
    <w:p w:rsidR="00AA3C96" w:rsidRDefault="00AA3C96" w:rsidP="00AA3C96">
      <w:pPr>
        <w:keepNext/>
        <w:spacing w:after="200" w:line="276" w:lineRule="auto"/>
        <w:rPr>
          <w:rFonts w:cs="Times New Roman"/>
          <w:szCs w:val="24"/>
        </w:rPr>
        <w:sectPr w:rsidR="00AA3C96" w:rsidSect="00AA3C96">
          <w:type w:val="continuous"/>
          <w:pgSz w:w="11906" w:h="16838"/>
          <w:pgMar w:top="1701" w:right="567" w:bottom="1134" w:left="1701" w:header="567" w:footer="567" w:gutter="0"/>
          <w:cols w:num="3" w:space="284" w:equalWidth="0">
            <w:col w:w="3402" w:space="284"/>
            <w:col w:w="2268" w:space="284"/>
            <w:col w:w="3400"/>
          </w:cols>
          <w:docGrid w:linePitch="360"/>
        </w:sectPr>
      </w:pPr>
    </w:p>
    <w:p w:rsidR="00AA3C96" w:rsidRDefault="00323D24" w:rsidP="00AA3C96">
      <w:pPr>
        <w:keepNext/>
        <w:spacing w:after="200" w:line="276" w:lineRule="auto"/>
      </w:pPr>
      <w:r>
        <w:rPr>
          <w:rFonts w:cs="Times New Roman"/>
          <w:szCs w:val="24"/>
        </w:rPr>
        <w:br w:type="page"/>
      </w:r>
      <w:r w:rsidR="006E5C67">
        <w:rPr>
          <w:rFonts w:cs="Times New Roman"/>
          <w:noProof/>
          <w:szCs w:val="24"/>
          <w:lang w:eastAsia="lt-LT"/>
        </w:rPr>
        <w:lastRenderedPageBreak/>
        <w:drawing>
          <wp:inline distT="0" distB="0" distL="0" distR="0">
            <wp:extent cx="2392325" cy="358848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drops_(4648726722)[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3163" cy="3589745"/>
                    </a:xfrm>
                    <a:prstGeom prst="rect">
                      <a:avLst/>
                    </a:prstGeom>
                  </pic:spPr>
                </pic:pic>
              </a:graphicData>
            </a:graphic>
          </wp:inline>
        </w:drawing>
      </w:r>
    </w:p>
    <w:p w:rsidR="00323D24" w:rsidRDefault="007140F2" w:rsidP="00AA3C96">
      <w:pPr>
        <w:rPr>
          <w:rFonts w:cs="Times New Roman"/>
          <w:szCs w:val="24"/>
        </w:rPr>
      </w:pPr>
      <w:r>
        <w:rPr>
          <w:noProof/>
        </w:rPr>
        <w:fldChar w:fldCharType="begin"/>
      </w:r>
      <w:r>
        <w:rPr>
          <w:noProof/>
        </w:rPr>
        <w:instrText xml:space="preserve"> SEQ Figūra \* ARABIC </w:instrText>
      </w:r>
      <w:r>
        <w:rPr>
          <w:noProof/>
        </w:rPr>
        <w:fldChar w:fldCharType="separate"/>
      </w:r>
      <w:bookmarkStart w:id="4" w:name="_Toc61688885"/>
      <w:r w:rsidR="00AA3C96">
        <w:rPr>
          <w:noProof/>
        </w:rPr>
        <w:t>2</w:t>
      </w:r>
      <w:r>
        <w:rPr>
          <w:noProof/>
        </w:rPr>
        <w:fldChar w:fldCharType="end"/>
      </w:r>
      <w:r w:rsidR="00AA3C96">
        <w:t>.</w:t>
      </w:r>
      <w:bookmarkEnd w:id="4"/>
    </w:p>
    <w:p w:rsidR="00677F34" w:rsidRPr="00323D24" w:rsidRDefault="00042640" w:rsidP="006E5C67">
      <w:pPr>
        <w:pStyle w:val="SKYRIUS"/>
        <w:rPr>
          <w:bCs/>
        </w:rPr>
      </w:pPr>
      <w:bookmarkStart w:id="5" w:name="_Toc61688440"/>
      <w:r>
        <w:t>Statistika</w:t>
      </w:r>
      <w:bookmarkEnd w:id="5"/>
    </w:p>
    <w:p w:rsidR="00A13F07" w:rsidRPr="008133DE" w:rsidRDefault="00A13F07" w:rsidP="006E5C67">
      <w:pPr>
        <w:tabs>
          <w:tab w:val="center" w:pos="8505"/>
        </w:tabs>
        <w:rPr>
          <w:rFonts w:eastAsia="Times New Roman" w:cs="Times New Roman"/>
          <w:bCs/>
          <w:color w:val="000000"/>
          <w:szCs w:val="24"/>
          <w:lang w:eastAsia="lt-LT"/>
        </w:rPr>
      </w:pPr>
      <w:r w:rsidRPr="008133DE">
        <w:rPr>
          <w:rFonts w:eastAsia="Times New Roman" w:cs="Times New Roman"/>
          <w:bCs/>
          <w:color w:val="000000"/>
          <w:szCs w:val="24"/>
          <w:lang w:eastAsia="lt-LT"/>
        </w:rPr>
        <w:t>Pagrindiniai Lietuvos rodikliai</w:t>
      </w:r>
      <w:r w:rsidRPr="008133DE">
        <w:rPr>
          <w:rFonts w:eastAsia="Times New Roman" w:cs="Times New Roman"/>
          <w:bCs/>
          <w:color w:val="000000"/>
          <w:szCs w:val="24"/>
          <w:lang w:eastAsia="lt-LT"/>
        </w:rPr>
        <w:tab/>
        <w:t>Reikšmė</w:t>
      </w:r>
    </w:p>
    <w:p w:rsidR="00A13F07" w:rsidRPr="008133DE" w:rsidRDefault="00A13F07" w:rsidP="006E5C67">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 xml:space="preserve">Gyventojų skaičius laikotarpio pradžioje, tūkst.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2986,1</w:t>
      </w:r>
    </w:p>
    <w:p w:rsidR="00A13F07" w:rsidRPr="008133DE" w:rsidRDefault="00A13F07" w:rsidP="006E5C67">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Nedarbo lygis,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13</w:t>
      </w:r>
      <w:bookmarkStart w:id="6" w:name="_GoBack"/>
      <w:bookmarkEnd w:id="6"/>
    </w:p>
    <w:p w:rsidR="00A13F07" w:rsidRPr="008133DE" w:rsidRDefault="00A13F07" w:rsidP="006E5C67">
      <w:pPr>
        <w:tabs>
          <w:tab w:val="decimal" w:pos="8505"/>
        </w:tabs>
        <w:rPr>
          <w:rFonts w:eastAsia="Times New Roman" w:cs="Times New Roman"/>
          <w:bCs/>
          <w:color w:val="000000"/>
          <w:szCs w:val="24"/>
          <w:lang w:eastAsia="lt-LT"/>
        </w:rPr>
      </w:pPr>
      <w:proofErr w:type="spellStart"/>
      <w:r w:rsidRPr="008133DE">
        <w:rPr>
          <w:rFonts w:eastAsia="Times New Roman" w:cs="Times New Roman"/>
          <w:color w:val="000000"/>
          <w:szCs w:val="24"/>
          <w:lang w:eastAsia="lt-LT"/>
        </w:rPr>
        <w:t>Bruto</w:t>
      </w:r>
      <w:proofErr w:type="spellEnd"/>
      <w:r w:rsidRPr="008133DE">
        <w:rPr>
          <w:rFonts w:eastAsia="Times New Roman" w:cs="Times New Roman"/>
          <w:color w:val="000000"/>
          <w:szCs w:val="24"/>
          <w:lang w:eastAsia="lt-LT"/>
        </w:rPr>
        <w:t xml:space="preserve"> darbo užmokestis, Lt</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2153,6</w:t>
      </w:r>
    </w:p>
    <w:p w:rsidR="00A13F07" w:rsidRPr="008133DE" w:rsidRDefault="00A13F07" w:rsidP="006E5C67">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Žemės ūkio produkcija,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1,7</w:t>
      </w:r>
    </w:p>
    <w:p w:rsidR="00A13F07" w:rsidRPr="008133DE" w:rsidRDefault="00A13F07" w:rsidP="006E5C67">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Pramonės produkcija, mlrd. Lt</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6,3</w:t>
      </w:r>
    </w:p>
    <w:p w:rsidR="00A13F07" w:rsidRPr="008133DE" w:rsidRDefault="00A13F07" w:rsidP="006E5C67">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Šalies teritorijoje atlikta statybos darbų savo jėgomis,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1,6</w:t>
      </w:r>
    </w:p>
    <w:p w:rsidR="00A13F07" w:rsidRPr="008133DE" w:rsidRDefault="00A13F07" w:rsidP="006E5C67">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 xml:space="preserve">Mažmeninės prekybos apyvarta (EVRK 2 red. 47),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2,2</w:t>
      </w:r>
    </w:p>
    <w:p w:rsidR="00A13F07" w:rsidRPr="008133DE" w:rsidRDefault="00A13F07" w:rsidP="006E5C67">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Krovinių vežimas visų rūšių transportu, mln. t</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30,301</w:t>
      </w:r>
    </w:p>
    <w:p w:rsidR="00A13F07" w:rsidRPr="008133DE" w:rsidRDefault="00A13F07" w:rsidP="006E5C67">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Krovinių vežimas geležinkeliais, mln. t</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4,3111</w:t>
      </w:r>
    </w:p>
    <w:p w:rsidR="00A13F07" w:rsidRPr="008133DE" w:rsidRDefault="00A13F07" w:rsidP="006E5C67">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Lietuviškos kilmės prekių eksportas,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4,6</w:t>
      </w:r>
    </w:p>
    <w:p w:rsidR="00A13F07" w:rsidRPr="008133DE" w:rsidRDefault="00A13F07" w:rsidP="006E5C67">
      <w:pPr>
        <w:tabs>
          <w:tab w:val="decimal" w:pos="8505"/>
        </w:tabs>
        <w:rPr>
          <w:rFonts w:eastAsia="Times New Roman" w:cs="Times New Roman"/>
          <w:bCs/>
          <w:color w:val="000000"/>
          <w:szCs w:val="24"/>
          <w:lang w:eastAsia="lt-LT"/>
        </w:rPr>
      </w:pPr>
      <w:r w:rsidRPr="008133DE">
        <w:rPr>
          <w:rFonts w:eastAsia="Times New Roman" w:cs="Times New Roman"/>
          <w:color w:val="000000"/>
          <w:szCs w:val="24"/>
          <w:lang w:eastAsia="lt-LT"/>
        </w:rPr>
        <w:t xml:space="preserve">BVP (pirmasis įvertis),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29,7</w:t>
      </w:r>
    </w:p>
    <w:tbl>
      <w:tblPr>
        <w:tblStyle w:val="TableGrid"/>
        <w:tblW w:w="0" w:type="auto"/>
        <w:tblLook w:val="04A0" w:firstRow="1" w:lastRow="0" w:firstColumn="1" w:lastColumn="0" w:noHBand="0" w:noVBand="1"/>
      </w:tblPr>
      <w:tblGrid>
        <w:gridCol w:w="4809"/>
        <w:gridCol w:w="4783"/>
      </w:tblGrid>
      <w:tr w:rsidR="00115E59" w:rsidTr="00115E59">
        <w:tc>
          <w:tcPr>
            <w:tcW w:w="4809" w:type="dxa"/>
            <w:tcBorders>
              <w:top w:val="single" w:sz="18" w:space="0" w:color="auto"/>
              <w:left w:val="single" w:sz="18" w:space="0" w:color="auto"/>
              <w:bottom w:val="single" w:sz="18" w:space="0" w:color="auto"/>
              <w:right w:val="single" w:sz="18" w:space="0" w:color="auto"/>
            </w:tcBorders>
          </w:tcPr>
          <w:p w:rsidR="00115E59" w:rsidRPr="00E11A2C" w:rsidRDefault="00115E59" w:rsidP="00115E59">
            <w:pPr>
              <w:rPr>
                <w:rFonts w:eastAsia="Times New Roman" w:cs="Times New Roman"/>
                <w:bCs/>
                <w:color w:val="000000"/>
                <w:szCs w:val="24"/>
              </w:rPr>
            </w:pPr>
            <w:r w:rsidRPr="00E11A2C">
              <w:rPr>
                <w:rFonts w:eastAsia="Times New Roman" w:cs="Times New Roman"/>
                <w:bCs/>
                <w:color w:val="000000"/>
                <w:szCs w:val="24"/>
                <w:lang w:eastAsia="lt-LT"/>
              </w:rPr>
              <w:t>Pagrindiniai Lietuvos rodikliai</w:t>
            </w:r>
          </w:p>
        </w:tc>
        <w:tc>
          <w:tcPr>
            <w:tcW w:w="4783" w:type="dxa"/>
            <w:tcBorders>
              <w:top w:val="single" w:sz="18" w:space="0" w:color="auto"/>
              <w:left w:val="single" w:sz="18" w:space="0" w:color="auto"/>
              <w:bottom w:val="single" w:sz="18" w:space="0" w:color="auto"/>
              <w:right w:val="single" w:sz="18" w:space="0" w:color="auto"/>
            </w:tcBorders>
          </w:tcPr>
          <w:p w:rsidR="00115E59" w:rsidRPr="00E11A2C" w:rsidRDefault="00115E59" w:rsidP="00115E59">
            <w:pPr>
              <w:rPr>
                <w:rFonts w:eastAsia="Times New Roman" w:cs="Times New Roman"/>
                <w:bCs/>
                <w:color w:val="000000"/>
                <w:szCs w:val="24"/>
              </w:rPr>
            </w:pPr>
            <w:r w:rsidRPr="00E11A2C">
              <w:rPr>
                <w:rFonts w:eastAsia="Times New Roman" w:cs="Times New Roman"/>
                <w:bCs/>
                <w:color w:val="000000"/>
                <w:szCs w:val="24"/>
                <w:lang w:eastAsia="lt-LT"/>
              </w:rPr>
              <w:t>Reikšmė</w:t>
            </w:r>
          </w:p>
        </w:tc>
      </w:tr>
      <w:tr w:rsidR="00115E59" w:rsidTr="00115E59">
        <w:tc>
          <w:tcPr>
            <w:tcW w:w="4809" w:type="dxa"/>
            <w:tcBorders>
              <w:top w:val="single" w:sz="18" w:space="0" w:color="auto"/>
            </w:tcBorders>
          </w:tcPr>
          <w:p w:rsidR="00115E59" w:rsidRPr="00E11A2C" w:rsidRDefault="00115E59" w:rsidP="00115E59">
            <w:pPr>
              <w:rPr>
                <w:rFonts w:eastAsia="Times New Roman" w:cs="Times New Roman"/>
                <w:color w:val="000000"/>
                <w:szCs w:val="24"/>
              </w:rPr>
            </w:pPr>
            <w:r w:rsidRPr="00E11A2C">
              <w:rPr>
                <w:rFonts w:eastAsia="Times New Roman" w:cs="Times New Roman"/>
                <w:color w:val="000000"/>
                <w:szCs w:val="24"/>
                <w:lang w:eastAsia="lt-LT"/>
              </w:rPr>
              <w:t xml:space="preserve">Gyventojų skaičius laikotarpio pradžioje, tūkst. </w:t>
            </w:r>
          </w:p>
        </w:tc>
        <w:tc>
          <w:tcPr>
            <w:tcW w:w="4783" w:type="dxa"/>
            <w:tcBorders>
              <w:top w:val="single" w:sz="18" w:space="0" w:color="auto"/>
            </w:tcBorders>
          </w:tcPr>
          <w:p w:rsidR="00115E59" w:rsidRPr="00E11A2C" w:rsidRDefault="00115E59" w:rsidP="00115E59">
            <w:pPr>
              <w:tabs>
                <w:tab w:val="decimal" w:pos="72"/>
              </w:tabs>
              <w:rPr>
                <w:rFonts w:eastAsia="Times New Roman" w:cs="Times New Roman"/>
                <w:bCs/>
                <w:color w:val="000000"/>
                <w:szCs w:val="24"/>
              </w:rPr>
            </w:pPr>
            <w:r w:rsidRPr="00E11A2C">
              <w:rPr>
                <w:rFonts w:eastAsia="Times New Roman" w:cs="Times New Roman"/>
                <w:bCs/>
                <w:color w:val="000000"/>
                <w:szCs w:val="24"/>
                <w:lang w:eastAsia="lt-LT"/>
              </w:rPr>
              <w:t>2986,1</w:t>
            </w:r>
          </w:p>
        </w:tc>
      </w:tr>
      <w:tr w:rsidR="00115E59" w:rsidTr="00115E59">
        <w:tc>
          <w:tcPr>
            <w:tcW w:w="4809" w:type="dxa"/>
          </w:tcPr>
          <w:p w:rsidR="00115E59" w:rsidRPr="00E11A2C" w:rsidRDefault="00115E59" w:rsidP="00115E59">
            <w:pPr>
              <w:rPr>
                <w:rFonts w:eastAsia="Times New Roman" w:cs="Times New Roman"/>
                <w:color w:val="000000"/>
                <w:szCs w:val="24"/>
              </w:rPr>
            </w:pPr>
            <w:r w:rsidRPr="00E11A2C">
              <w:rPr>
                <w:rFonts w:eastAsia="Times New Roman" w:cs="Times New Roman"/>
                <w:color w:val="000000"/>
                <w:szCs w:val="24"/>
                <w:lang w:eastAsia="lt-LT"/>
              </w:rPr>
              <w:t>Nedarbo lygis, %</w:t>
            </w:r>
          </w:p>
        </w:tc>
        <w:tc>
          <w:tcPr>
            <w:tcW w:w="4783" w:type="dxa"/>
          </w:tcPr>
          <w:p w:rsidR="00115E59" w:rsidRPr="00E11A2C" w:rsidRDefault="00115E59" w:rsidP="00115E59">
            <w:pPr>
              <w:tabs>
                <w:tab w:val="decimal" w:pos="72"/>
              </w:tabs>
              <w:rPr>
                <w:rFonts w:eastAsia="Times New Roman" w:cs="Times New Roman"/>
                <w:bCs/>
                <w:color w:val="000000"/>
                <w:szCs w:val="24"/>
              </w:rPr>
            </w:pPr>
            <w:r w:rsidRPr="00E11A2C">
              <w:rPr>
                <w:rFonts w:eastAsia="Times New Roman" w:cs="Times New Roman"/>
                <w:bCs/>
                <w:color w:val="000000"/>
                <w:szCs w:val="24"/>
                <w:lang w:eastAsia="lt-LT"/>
              </w:rPr>
              <w:t>13</w:t>
            </w:r>
          </w:p>
        </w:tc>
      </w:tr>
      <w:tr w:rsidR="00115E59" w:rsidTr="00115E59">
        <w:tc>
          <w:tcPr>
            <w:tcW w:w="4809" w:type="dxa"/>
          </w:tcPr>
          <w:p w:rsidR="00115E59" w:rsidRPr="00E11A2C" w:rsidRDefault="00115E59" w:rsidP="00115E59">
            <w:pPr>
              <w:rPr>
                <w:rFonts w:eastAsia="Times New Roman" w:cs="Times New Roman"/>
                <w:color w:val="000000"/>
                <w:szCs w:val="24"/>
              </w:rPr>
            </w:pPr>
            <w:proofErr w:type="spellStart"/>
            <w:r w:rsidRPr="00E11A2C">
              <w:rPr>
                <w:rFonts w:eastAsia="Times New Roman" w:cs="Times New Roman"/>
                <w:color w:val="000000"/>
                <w:szCs w:val="24"/>
                <w:lang w:eastAsia="lt-LT"/>
              </w:rPr>
              <w:lastRenderedPageBreak/>
              <w:t>Bruto</w:t>
            </w:r>
            <w:proofErr w:type="spellEnd"/>
            <w:r w:rsidRPr="00E11A2C">
              <w:rPr>
                <w:rFonts w:eastAsia="Times New Roman" w:cs="Times New Roman"/>
                <w:color w:val="000000"/>
                <w:szCs w:val="24"/>
                <w:lang w:eastAsia="lt-LT"/>
              </w:rPr>
              <w:t xml:space="preserve"> darbo užmokestis, Lt</w:t>
            </w:r>
          </w:p>
        </w:tc>
        <w:tc>
          <w:tcPr>
            <w:tcW w:w="4783" w:type="dxa"/>
          </w:tcPr>
          <w:p w:rsidR="00115E59" w:rsidRPr="00E11A2C" w:rsidRDefault="00115E59" w:rsidP="00115E59">
            <w:pPr>
              <w:tabs>
                <w:tab w:val="decimal" w:pos="72"/>
              </w:tabs>
              <w:rPr>
                <w:rFonts w:eastAsia="Times New Roman" w:cs="Times New Roman"/>
                <w:bCs/>
                <w:color w:val="000000"/>
                <w:szCs w:val="24"/>
              </w:rPr>
            </w:pPr>
            <w:r w:rsidRPr="00E11A2C">
              <w:rPr>
                <w:rFonts w:eastAsia="Times New Roman" w:cs="Times New Roman"/>
                <w:bCs/>
                <w:color w:val="000000"/>
                <w:szCs w:val="24"/>
                <w:lang w:eastAsia="lt-LT"/>
              </w:rPr>
              <w:t>2153,6</w:t>
            </w:r>
          </w:p>
        </w:tc>
      </w:tr>
      <w:tr w:rsidR="00115E59" w:rsidTr="00115E59">
        <w:tc>
          <w:tcPr>
            <w:tcW w:w="4809" w:type="dxa"/>
          </w:tcPr>
          <w:p w:rsidR="00115E59" w:rsidRPr="00E11A2C" w:rsidRDefault="00115E59" w:rsidP="00115E59">
            <w:pPr>
              <w:rPr>
                <w:rFonts w:eastAsia="Times New Roman" w:cs="Times New Roman"/>
                <w:color w:val="000000"/>
                <w:szCs w:val="24"/>
              </w:rPr>
            </w:pPr>
            <w:r w:rsidRPr="00E11A2C">
              <w:rPr>
                <w:rFonts w:eastAsia="Times New Roman" w:cs="Times New Roman"/>
                <w:color w:val="000000"/>
                <w:szCs w:val="24"/>
                <w:lang w:eastAsia="lt-LT"/>
              </w:rPr>
              <w:t>Žemės ūkio produkcija, mlrd. Lt </w:t>
            </w:r>
          </w:p>
        </w:tc>
        <w:tc>
          <w:tcPr>
            <w:tcW w:w="4783" w:type="dxa"/>
          </w:tcPr>
          <w:p w:rsidR="00115E59" w:rsidRPr="00E11A2C" w:rsidRDefault="00115E59" w:rsidP="00115E59">
            <w:pPr>
              <w:tabs>
                <w:tab w:val="decimal" w:pos="72"/>
              </w:tabs>
              <w:rPr>
                <w:rFonts w:eastAsia="Times New Roman" w:cs="Times New Roman"/>
                <w:bCs/>
                <w:color w:val="000000"/>
                <w:szCs w:val="24"/>
              </w:rPr>
            </w:pPr>
            <w:r w:rsidRPr="00E11A2C">
              <w:rPr>
                <w:rFonts w:eastAsia="Times New Roman" w:cs="Times New Roman"/>
                <w:bCs/>
                <w:color w:val="000000"/>
                <w:szCs w:val="24"/>
                <w:lang w:eastAsia="lt-LT"/>
              </w:rPr>
              <w:t>1,7</w:t>
            </w:r>
          </w:p>
        </w:tc>
      </w:tr>
      <w:tr w:rsidR="00115E59" w:rsidTr="00115E59">
        <w:tc>
          <w:tcPr>
            <w:tcW w:w="4809" w:type="dxa"/>
          </w:tcPr>
          <w:p w:rsidR="00115E59" w:rsidRPr="00E11A2C" w:rsidRDefault="00115E59" w:rsidP="00115E59">
            <w:pPr>
              <w:rPr>
                <w:rFonts w:eastAsia="Times New Roman" w:cs="Times New Roman"/>
                <w:color w:val="000000"/>
                <w:szCs w:val="24"/>
              </w:rPr>
            </w:pPr>
            <w:r w:rsidRPr="00E11A2C">
              <w:rPr>
                <w:rFonts w:eastAsia="Times New Roman" w:cs="Times New Roman"/>
                <w:color w:val="000000"/>
                <w:szCs w:val="24"/>
                <w:lang w:eastAsia="lt-LT"/>
              </w:rPr>
              <w:t>Pramonės produkcija, mlrd. Lt</w:t>
            </w:r>
          </w:p>
        </w:tc>
        <w:tc>
          <w:tcPr>
            <w:tcW w:w="4783" w:type="dxa"/>
          </w:tcPr>
          <w:p w:rsidR="00115E59" w:rsidRPr="00E11A2C" w:rsidRDefault="00115E59" w:rsidP="00115E59">
            <w:pPr>
              <w:tabs>
                <w:tab w:val="decimal" w:pos="72"/>
              </w:tabs>
              <w:rPr>
                <w:rFonts w:eastAsia="Times New Roman" w:cs="Times New Roman"/>
                <w:bCs/>
                <w:color w:val="000000"/>
                <w:szCs w:val="24"/>
              </w:rPr>
            </w:pPr>
            <w:r w:rsidRPr="00E11A2C">
              <w:rPr>
                <w:rFonts w:eastAsia="Times New Roman" w:cs="Times New Roman"/>
                <w:bCs/>
                <w:color w:val="000000"/>
                <w:szCs w:val="24"/>
                <w:lang w:eastAsia="lt-LT"/>
              </w:rPr>
              <w:t>6,3</w:t>
            </w:r>
          </w:p>
        </w:tc>
      </w:tr>
      <w:tr w:rsidR="00115E59" w:rsidTr="00115E59">
        <w:tc>
          <w:tcPr>
            <w:tcW w:w="4809" w:type="dxa"/>
          </w:tcPr>
          <w:p w:rsidR="00115E59" w:rsidRPr="00E11A2C" w:rsidRDefault="00115E59" w:rsidP="00115E59">
            <w:pPr>
              <w:rPr>
                <w:rFonts w:eastAsia="Times New Roman" w:cs="Times New Roman"/>
                <w:color w:val="000000"/>
                <w:szCs w:val="24"/>
              </w:rPr>
            </w:pPr>
            <w:r w:rsidRPr="00E11A2C">
              <w:rPr>
                <w:rFonts w:eastAsia="Times New Roman" w:cs="Times New Roman"/>
                <w:color w:val="000000"/>
                <w:szCs w:val="24"/>
                <w:lang w:eastAsia="lt-LT"/>
              </w:rPr>
              <w:t>Šalies teritorijoje atlikta statybos darbų savo jėgomis, mlrd. Lt </w:t>
            </w:r>
          </w:p>
        </w:tc>
        <w:tc>
          <w:tcPr>
            <w:tcW w:w="4783" w:type="dxa"/>
          </w:tcPr>
          <w:p w:rsidR="00115E59" w:rsidRPr="00E11A2C" w:rsidRDefault="00115E59" w:rsidP="00115E59">
            <w:pPr>
              <w:tabs>
                <w:tab w:val="decimal" w:pos="72"/>
              </w:tabs>
              <w:rPr>
                <w:rFonts w:eastAsia="Times New Roman" w:cs="Times New Roman"/>
                <w:bCs/>
                <w:color w:val="000000"/>
                <w:szCs w:val="24"/>
              </w:rPr>
            </w:pPr>
            <w:r w:rsidRPr="00E11A2C">
              <w:rPr>
                <w:rFonts w:eastAsia="Times New Roman" w:cs="Times New Roman"/>
                <w:bCs/>
                <w:color w:val="000000"/>
                <w:szCs w:val="24"/>
                <w:lang w:eastAsia="lt-LT"/>
              </w:rPr>
              <w:t>1,6</w:t>
            </w:r>
          </w:p>
        </w:tc>
      </w:tr>
      <w:tr w:rsidR="00115E59" w:rsidTr="00115E59">
        <w:tc>
          <w:tcPr>
            <w:tcW w:w="4809" w:type="dxa"/>
          </w:tcPr>
          <w:p w:rsidR="00115E59" w:rsidRPr="00E11A2C" w:rsidRDefault="00115E59" w:rsidP="00115E59">
            <w:pPr>
              <w:rPr>
                <w:rFonts w:eastAsia="Times New Roman" w:cs="Times New Roman"/>
                <w:color w:val="000000"/>
                <w:szCs w:val="24"/>
              </w:rPr>
            </w:pPr>
            <w:r w:rsidRPr="00E11A2C">
              <w:rPr>
                <w:rFonts w:eastAsia="Times New Roman" w:cs="Times New Roman"/>
                <w:color w:val="000000"/>
                <w:szCs w:val="24"/>
                <w:lang w:eastAsia="lt-LT"/>
              </w:rPr>
              <w:t xml:space="preserve">Mažmeninės prekybos apyvarta (EVRK 2 red. 47), mlrd. Lt </w:t>
            </w:r>
          </w:p>
        </w:tc>
        <w:tc>
          <w:tcPr>
            <w:tcW w:w="4783" w:type="dxa"/>
          </w:tcPr>
          <w:p w:rsidR="00115E59" w:rsidRPr="00E11A2C" w:rsidRDefault="00115E59" w:rsidP="00115E59">
            <w:pPr>
              <w:tabs>
                <w:tab w:val="decimal" w:pos="72"/>
              </w:tabs>
              <w:rPr>
                <w:rFonts w:eastAsia="Times New Roman" w:cs="Times New Roman"/>
                <w:bCs/>
                <w:color w:val="000000"/>
                <w:szCs w:val="24"/>
              </w:rPr>
            </w:pPr>
            <w:r w:rsidRPr="00E11A2C">
              <w:rPr>
                <w:rFonts w:eastAsia="Times New Roman" w:cs="Times New Roman"/>
                <w:bCs/>
                <w:color w:val="000000"/>
                <w:szCs w:val="24"/>
                <w:lang w:eastAsia="lt-LT"/>
              </w:rPr>
              <w:t>2,2</w:t>
            </w:r>
          </w:p>
        </w:tc>
      </w:tr>
      <w:tr w:rsidR="00115E59" w:rsidTr="00115E59">
        <w:tc>
          <w:tcPr>
            <w:tcW w:w="4809" w:type="dxa"/>
          </w:tcPr>
          <w:p w:rsidR="00115E59" w:rsidRPr="00E11A2C" w:rsidRDefault="00115E59" w:rsidP="00115E59">
            <w:pPr>
              <w:rPr>
                <w:rFonts w:eastAsia="Times New Roman" w:cs="Times New Roman"/>
                <w:color w:val="000000"/>
                <w:szCs w:val="24"/>
              </w:rPr>
            </w:pPr>
            <w:r w:rsidRPr="00E11A2C">
              <w:rPr>
                <w:rFonts w:eastAsia="Times New Roman" w:cs="Times New Roman"/>
                <w:color w:val="000000"/>
                <w:szCs w:val="24"/>
                <w:lang w:eastAsia="lt-LT"/>
              </w:rPr>
              <w:t>Krovinių vežimas visų rūšių transportu, mln. t</w:t>
            </w:r>
          </w:p>
        </w:tc>
        <w:tc>
          <w:tcPr>
            <w:tcW w:w="4783" w:type="dxa"/>
          </w:tcPr>
          <w:p w:rsidR="00115E59" w:rsidRPr="00E11A2C" w:rsidRDefault="00115E59" w:rsidP="00115E59">
            <w:pPr>
              <w:tabs>
                <w:tab w:val="decimal" w:pos="72"/>
              </w:tabs>
              <w:rPr>
                <w:rFonts w:eastAsia="Times New Roman" w:cs="Times New Roman"/>
                <w:bCs/>
                <w:color w:val="000000"/>
                <w:szCs w:val="24"/>
              </w:rPr>
            </w:pPr>
            <w:r w:rsidRPr="00E11A2C">
              <w:rPr>
                <w:rFonts w:eastAsia="Times New Roman" w:cs="Times New Roman"/>
                <w:bCs/>
                <w:color w:val="000000"/>
                <w:szCs w:val="24"/>
                <w:lang w:eastAsia="lt-LT"/>
              </w:rPr>
              <w:t>30,301</w:t>
            </w:r>
          </w:p>
        </w:tc>
      </w:tr>
      <w:tr w:rsidR="00115E59" w:rsidTr="00115E59">
        <w:tc>
          <w:tcPr>
            <w:tcW w:w="4809" w:type="dxa"/>
          </w:tcPr>
          <w:p w:rsidR="00115E59" w:rsidRPr="00E11A2C" w:rsidRDefault="00115E59" w:rsidP="00115E59">
            <w:pPr>
              <w:rPr>
                <w:rFonts w:eastAsia="Times New Roman" w:cs="Times New Roman"/>
                <w:color w:val="000000"/>
                <w:szCs w:val="24"/>
              </w:rPr>
            </w:pPr>
            <w:r w:rsidRPr="00E11A2C">
              <w:rPr>
                <w:rFonts w:eastAsia="Times New Roman" w:cs="Times New Roman"/>
                <w:color w:val="000000"/>
                <w:szCs w:val="24"/>
                <w:lang w:eastAsia="lt-LT"/>
              </w:rPr>
              <w:t>Krovinių vežimas geležinkeliais, mln. t</w:t>
            </w:r>
          </w:p>
        </w:tc>
        <w:tc>
          <w:tcPr>
            <w:tcW w:w="4783" w:type="dxa"/>
          </w:tcPr>
          <w:p w:rsidR="00115E59" w:rsidRPr="00E11A2C" w:rsidRDefault="00115E59" w:rsidP="00115E59">
            <w:pPr>
              <w:tabs>
                <w:tab w:val="decimal" w:pos="72"/>
              </w:tabs>
              <w:rPr>
                <w:rFonts w:eastAsia="Times New Roman" w:cs="Times New Roman"/>
                <w:bCs/>
                <w:color w:val="000000"/>
                <w:szCs w:val="24"/>
              </w:rPr>
            </w:pPr>
            <w:r w:rsidRPr="00E11A2C">
              <w:rPr>
                <w:rFonts w:eastAsia="Times New Roman" w:cs="Times New Roman"/>
                <w:bCs/>
                <w:color w:val="000000"/>
                <w:szCs w:val="24"/>
                <w:lang w:eastAsia="lt-LT"/>
              </w:rPr>
              <w:t>4,3111</w:t>
            </w:r>
          </w:p>
        </w:tc>
      </w:tr>
      <w:tr w:rsidR="00115E59" w:rsidTr="00115E59">
        <w:tc>
          <w:tcPr>
            <w:tcW w:w="4809" w:type="dxa"/>
          </w:tcPr>
          <w:p w:rsidR="00115E59" w:rsidRPr="00E11A2C" w:rsidRDefault="00115E59" w:rsidP="00115E59">
            <w:pPr>
              <w:rPr>
                <w:rFonts w:eastAsia="Times New Roman" w:cs="Times New Roman"/>
                <w:color w:val="000000"/>
                <w:szCs w:val="24"/>
              </w:rPr>
            </w:pPr>
            <w:r w:rsidRPr="00E11A2C">
              <w:rPr>
                <w:rFonts w:eastAsia="Times New Roman" w:cs="Times New Roman"/>
                <w:color w:val="000000"/>
                <w:szCs w:val="24"/>
                <w:lang w:eastAsia="lt-LT"/>
              </w:rPr>
              <w:t>Lietuviškos kilmės prekių eksportas, mlrd. Lt </w:t>
            </w:r>
          </w:p>
        </w:tc>
        <w:tc>
          <w:tcPr>
            <w:tcW w:w="4783" w:type="dxa"/>
          </w:tcPr>
          <w:p w:rsidR="00115E59" w:rsidRPr="00E11A2C" w:rsidRDefault="00115E59" w:rsidP="00115E59">
            <w:pPr>
              <w:tabs>
                <w:tab w:val="decimal" w:pos="72"/>
              </w:tabs>
              <w:rPr>
                <w:rFonts w:eastAsia="Times New Roman" w:cs="Times New Roman"/>
                <w:bCs/>
                <w:color w:val="000000"/>
                <w:szCs w:val="24"/>
              </w:rPr>
            </w:pPr>
            <w:r w:rsidRPr="00E11A2C">
              <w:rPr>
                <w:rFonts w:eastAsia="Times New Roman" w:cs="Times New Roman"/>
                <w:bCs/>
                <w:color w:val="000000"/>
                <w:szCs w:val="24"/>
                <w:lang w:eastAsia="lt-LT"/>
              </w:rPr>
              <w:t>4,6</w:t>
            </w:r>
          </w:p>
        </w:tc>
      </w:tr>
      <w:tr w:rsidR="00115E59" w:rsidTr="00115E59">
        <w:tc>
          <w:tcPr>
            <w:tcW w:w="4809" w:type="dxa"/>
          </w:tcPr>
          <w:p w:rsidR="00115E59" w:rsidRPr="00E11A2C" w:rsidRDefault="00115E59" w:rsidP="00115E59">
            <w:pPr>
              <w:rPr>
                <w:rFonts w:eastAsia="Times New Roman" w:cs="Times New Roman"/>
                <w:color w:val="000000"/>
                <w:szCs w:val="24"/>
              </w:rPr>
            </w:pPr>
            <w:r w:rsidRPr="00E11A2C">
              <w:rPr>
                <w:rFonts w:eastAsia="Times New Roman" w:cs="Times New Roman"/>
                <w:color w:val="000000"/>
                <w:szCs w:val="24"/>
                <w:lang w:eastAsia="lt-LT"/>
              </w:rPr>
              <w:t xml:space="preserve">BVP (pirmasis įvertis), mlrd. Lt </w:t>
            </w:r>
          </w:p>
        </w:tc>
        <w:tc>
          <w:tcPr>
            <w:tcW w:w="4783" w:type="dxa"/>
          </w:tcPr>
          <w:p w:rsidR="00115E59" w:rsidRPr="00E11A2C" w:rsidRDefault="00115E59" w:rsidP="00115E59">
            <w:pPr>
              <w:tabs>
                <w:tab w:val="decimal" w:pos="72"/>
              </w:tabs>
              <w:rPr>
                <w:rFonts w:eastAsia="Times New Roman" w:cs="Times New Roman"/>
                <w:bCs/>
                <w:color w:val="000000"/>
                <w:szCs w:val="24"/>
              </w:rPr>
            </w:pPr>
            <w:r w:rsidRPr="00E11A2C">
              <w:rPr>
                <w:rFonts w:eastAsia="Times New Roman" w:cs="Times New Roman"/>
                <w:bCs/>
                <w:color w:val="000000"/>
                <w:szCs w:val="24"/>
                <w:lang w:eastAsia="lt-LT"/>
              </w:rPr>
              <w:t>29,7</w:t>
            </w:r>
          </w:p>
        </w:tc>
      </w:tr>
    </w:tbl>
    <w:p w:rsidR="00AA3C96" w:rsidRDefault="006E5C67" w:rsidP="00AA3C96">
      <w:pPr>
        <w:keepNext/>
      </w:pPr>
      <w:r>
        <w:rPr>
          <w:noProof/>
          <w:lang w:eastAsia="lt-LT"/>
        </w:rPr>
        <w:drawing>
          <wp:inline distT="0" distB="0" distL="0" distR="0">
            <wp:extent cx="3381153" cy="225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Three_Brothers_Yosemit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5965" cy="2257193"/>
                    </a:xfrm>
                    <a:prstGeom prst="rect">
                      <a:avLst/>
                    </a:prstGeom>
                  </pic:spPr>
                </pic:pic>
              </a:graphicData>
            </a:graphic>
          </wp:inline>
        </w:drawing>
      </w:r>
    </w:p>
    <w:p w:rsidR="00AA3C96" w:rsidRDefault="007140F2" w:rsidP="00AA3C96">
      <w:r>
        <w:rPr>
          <w:noProof/>
        </w:rPr>
        <w:fldChar w:fldCharType="begin"/>
      </w:r>
      <w:r>
        <w:rPr>
          <w:noProof/>
        </w:rPr>
        <w:instrText xml:space="preserve"> SEQ Figūra \* ARABIC </w:instrText>
      </w:r>
      <w:r>
        <w:rPr>
          <w:noProof/>
        </w:rPr>
        <w:fldChar w:fldCharType="separate"/>
      </w:r>
      <w:bookmarkStart w:id="7" w:name="_Toc61688886"/>
      <w:r w:rsidR="00AA3C96">
        <w:rPr>
          <w:noProof/>
        </w:rPr>
        <w:t>3</w:t>
      </w:r>
      <w:r>
        <w:rPr>
          <w:noProof/>
        </w:rPr>
        <w:fldChar w:fldCharType="end"/>
      </w:r>
      <w:r w:rsidR="00AA3C96">
        <w:t>.</w:t>
      </w:r>
      <w:bookmarkEnd w:id="7"/>
    </w:p>
    <w:p w:rsidR="00AA3C96" w:rsidRDefault="00AA3C96" w:rsidP="00AA3C96">
      <w:pPr>
        <w:rPr>
          <w:noProof/>
        </w:rPr>
        <w:sectPr w:rsidR="00AA3C96" w:rsidSect="00AA3C96">
          <w:type w:val="continuous"/>
          <w:pgSz w:w="11906" w:h="16838"/>
          <w:pgMar w:top="1701" w:right="567" w:bottom="1134" w:left="1701" w:header="567" w:footer="567" w:gutter="0"/>
          <w:cols w:space="1296"/>
          <w:docGrid w:linePitch="360"/>
        </w:sectPr>
      </w:pPr>
      <w:r>
        <w:fldChar w:fldCharType="begin"/>
      </w:r>
      <w:r>
        <w:instrText xml:space="preserve"> INDEX \c "2" \z "1063" </w:instrText>
      </w:r>
      <w:r>
        <w:fldChar w:fldCharType="separate"/>
      </w:r>
    </w:p>
    <w:p w:rsidR="00AA3C96" w:rsidRDefault="00AA3C96">
      <w:pPr>
        <w:pStyle w:val="Index1"/>
        <w:tabs>
          <w:tab w:val="right" w:leader="dot" w:pos="4161"/>
        </w:tabs>
        <w:rPr>
          <w:noProof/>
        </w:rPr>
      </w:pPr>
      <w:r w:rsidRPr="006E7896">
        <w:rPr>
          <w:noProof/>
          <w:u w:val="single"/>
        </w:rPr>
        <w:t>Aplinkos ministerijos</w:t>
      </w:r>
      <w:r>
        <w:rPr>
          <w:noProof/>
        </w:rPr>
        <w:t>, 2</w:t>
      </w:r>
    </w:p>
    <w:p w:rsidR="00AA3C96" w:rsidRDefault="00AA3C96">
      <w:pPr>
        <w:pStyle w:val="Index1"/>
        <w:tabs>
          <w:tab w:val="right" w:leader="dot" w:pos="4161"/>
        </w:tabs>
        <w:rPr>
          <w:noProof/>
        </w:rPr>
      </w:pPr>
      <w:r w:rsidRPr="006E7896">
        <w:rPr>
          <w:noProof/>
          <w:u w:val="single"/>
        </w:rPr>
        <w:t>Finansų ministerijos</w:t>
      </w:r>
      <w:r>
        <w:rPr>
          <w:noProof/>
        </w:rPr>
        <w:t>, 2</w:t>
      </w:r>
    </w:p>
    <w:p w:rsidR="00AA3C96" w:rsidRDefault="00AA3C96">
      <w:pPr>
        <w:pStyle w:val="Index1"/>
        <w:tabs>
          <w:tab w:val="right" w:leader="dot" w:pos="4161"/>
        </w:tabs>
        <w:rPr>
          <w:noProof/>
        </w:rPr>
      </w:pPr>
      <w:r w:rsidRPr="006E7896">
        <w:rPr>
          <w:noProof/>
          <w:u w:val="single"/>
        </w:rPr>
        <w:t>Lietuvos</w:t>
      </w:r>
      <w:r>
        <w:rPr>
          <w:noProof/>
        </w:rPr>
        <w:t>, 2</w:t>
      </w:r>
    </w:p>
    <w:p w:rsidR="00AA3C96" w:rsidRDefault="00AA3C96">
      <w:pPr>
        <w:pStyle w:val="Index1"/>
        <w:tabs>
          <w:tab w:val="right" w:leader="dot" w:pos="4161"/>
        </w:tabs>
        <w:rPr>
          <w:noProof/>
        </w:rPr>
      </w:pPr>
      <w:r w:rsidRPr="006E7896">
        <w:rPr>
          <w:noProof/>
          <w:u w:val="single"/>
        </w:rPr>
        <w:t>Prezidentas</w:t>
      </w:r>
      <w:r>
        <w:rPr>
          <w:noProof/>
        </w:rPr>
        <w:t>, 2</w:t>
      </w:r>
    </w:p>
    <w:p w:rsidR="00AA3C96" w:rsidRDefault="00AA3C96">
      <w:pPr>
        <w:pStyle w:val="Index1"/>
        <w:tabs>
          <w:tab w:val="right" w:leader="dot" w:pos="4161"/>
        </w:tabs>
        <w:rPr>
          <w:noProof/>
        </w:rPr>
      </w:pPr>
      <w:r w:rsidRPr="006E7896">
        <w:rPr>
          <w:noProof/>
          <w:u w:val="single"/>
        </w:rPr>
        <w:t>Seimą</w:t>
      </w:r>
      <w:r>
        <w:rPr>
          <w:noProof/>
        </w:rPr>
        <w:t>, 2</w:t>
      </w:r>
    </w:p>
    <w:p w:rsidR="00AA3C96" w:rsidRDefault="00AA3C96" w:rsidP="00AA3C96">
      <w:pPr>
        <w:rPr>
          <w:noProof/>
        </w:rPr>
        <w:sectPr w:rsidR="00AA3C96" w:rsidSect="00AA3C96">
          <w:type w:val="continuous"/>
          <w:pgSz w:w="11906" w:h="16838"/>
          <w:pgMar w:top="1701" w:right="567" w:bottom="1134" w:left="1701" w:header="567" w:footer="567" w:gutter="0"/>
          <w:cols w:num="2" w:space="1296"/>
          <w:docGrid w:linePitch="360"/>
        </w:sectPr>
      </w:pPr>
    </w:p>
    <w:p w:rsidR="00683D2C" w:rsidRPr="00AA3C96" w:rsidRDefault="00AA3C96" w:rsidP="00AA3C96">
      <w:r>
        <w:fldChar w:fldCharType="end"/>
      </w:r>
    </w:p>
    <w:sectPr w:rsidR="00683D2C" w:rsidRPr="00AA3C96" w:rsidSect="00AA3C96">
      <w:type w:val="continuous"/>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0F2" w:rsidRDefault="007140F2" w:rsidP="00042640">
      <w:pPr>
        <w:spacing w:line="240" w:lineRule="auto"/>
      </w:pPr>
      <w:r>
        <w:separator/>
      </w:r>
    </w:p>
  </w:endnote>
  <w:endnote w:type="continuationSeparator" w:id="0">
    <w:p w:rsidR="007140F2" w:rsidRDefault="007140F2" w:rsidP="000426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137915"/>
      <w:docPartObj>
        <w:docPartGallery w:val="Page Numbers (Bottom of Page)"/>
        <w:docPartUnique/>
      </w:docPartObj>
    </w:sdtPr>
    <w:sdtEndPr>
      <w:rPr>
        <w:noProof/>
      </w:rPr>
    </w:sdtEndPr>
    <w:sdtContent>
      <w:p w:rsidR="00AA3C96" w:rsidRDefault="00AA3C96">
        <w:pPr>
          <w:pStyle w:val="Footer"/>
          <w:jc w:val="right"/>
        </w:pPr>
        <w:r>
          <w:fldChar w:fldCharType="begin"/>
        </w:r>
        <w:r>
          <w:instrText xml:space="preserve"> PAGE   \* MERGEFORMAT </w:instrText>
        </w:r>
        <w:r>
          <w:fldChar w:fldCharType="separate"/>
        </w:r>
        <w:r w:rsidR="00115E59">
          <w:rPr>
            <w:noProof/>
          </w:rPr>
          <w:t>6</w:t>
        </w:r>
        <w:r>
          <w:rPr>
            <w:noProof/>
          </w:rPr>
          <w:fldChar w:fldCharType="end"/>
        </w:r>
      </w:p>
    </w:sdtContent>
  </w:sdt>
  <w:p w:rsidR="00AA3C96" w:rsidRDefault="00AA3C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0F2" w:rsidRDefault="007140F2" w:rsidP="00042640">
      <w:pPr>
        <w:spacing w:line="240" w:lineRule="auto"/>
      </w:pPr>
      <w:r>
        <w:separator/>
      </w:r>
    </w:p>
  </w:footnote>
  <w:footnote w:type="continuationSeparator" w:id="0">
    <w:p w:rsidR="007140F2" w:rsidRDefault="007140F2" w:rsidP="000426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C96" w:rsidRPr="00AA3C96" w:rsidRDefault="00AA3C96">
    <w:pPr>
      <w:pStyle w:val="Header"/>
    </w:pPr>
    <w:r>
      <w:rPr>
        <w:lang w:val="en-US"/>
      </w:rPr>
      <w:t xml:space="preserve">Vytenis </w:t>
    </w:r>
    <w:proofErr w:type="spellStart"/>
    <w:r>
      <w:rPr>
        <w:lang w:val="en-US"/>
      </w:rPr>
      <w:t>Kri</w:t>
    </w:r>
    <w:r>
      <w:t>ščiūnas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77EB8"/>
    <w:multiLevelType w:val="multilevel"/>
    <w:tmpl w:val="0FA0C3C8"/>
    <w:lvl w:ilvl="0">
      <w:start w:val="1"/>
      <w:numFmt w:val="upperRoman"/>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bullet"/>
      <w:lvlText w:val=""/>
      <w:lvlJc w:val="left"/>
      <w:pPr>
        <w:ind w:left="2268" w:hanging="1134"/>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40E343A"/>
    <w:multiLevelType w:val="hybridMultilevel"/>
    <w:tmpl w:val="808ABAD6"/>
    <w:lvl w:ilvl="0" w:tplc="F9EA1442">
      <w:start w:val="1"/>
      <w:numFmt w:val="decimal"/>
      <w:pStyle w:val="Naujas"/>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298"/>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F07"/>
    <w:rsid w:val="000147E7"/>
    <w:rsid w:val="00042640"/>
    <w:rsid w:val="000E69D6"/>
    <w:rsid w:val="00115E59"/>
    <w:rsid w:val="00164432"/>
    <w:rsid w:val="00197DF6"/>
    <w:rsid w:val="001F14C2"/>
    <w:rsid w:val="002069A7"/>
    <w:rsid w:val="002073D9"/>
    <w:rsid w:val="002275C6"/>
    <w:rsid w:val="0023172F"/>
    <w:rsid w:val="002400AD"/>
    <w:rsid w:val="00243D30"/>
    <w:rsid w:val="00255671"/>
    <w:rsid w:val="002A4A53"/>
    <w:rsid w:val="002F4973"/>
    <w:rsid w:val="00323D24"/>
    <w:rsid w:val="00454DE2"/>
    <w:rsid w:val="00467A69"/>
    <w:rsid w:val="00471BC4"/>
    <w:rsid w:val="00540052"/>
    <w:rsid w:val="00580B71"/>
    <w:rsid w:val="00642FEE"/>
    <w:rsid w:val="006543F6"/>
    <w:rsid w:val="00677F34"/>
    <w:rsid w:val="00683D2C"/>
    <w:rsid w:val="006E03BF"/>
    <w:rsid w:val="006E5C67"/>
    <w:rsid w:val="007140F2"/>
    <w:rsid w:val="00727150"/>
    <w:rsid w:val="008133DE"/>
    <w:rsid w:val="008339E2"/>
    <w:rsid w:val="0088511B"/>
    <w:rsid w:val="008A6DB6"/>
    <w:rsid w:val="008E3771"/>
    <w:rsid w:val="00992AC0"/>
    <w:rsid w:val="009E04FA"/>
    <w:rsid w:val="00A13F07"/>
    <w:rsid w:val="00AA3C96"/>
    <w:rsid w:val="00AD464C"/>
    <w:rsid w:val="00AD5E81"/>
    <w:rsid w:val="00AD7367"/>
    <w:rsid w:val="00B61B74"/>
    <w:rsid w:val="00B83F87"/>
    <w:rsid w:val="00C6005B"/>
    <w:rsid w:val="00C80940"/>
    <w:rsid w:val="00D0576F"/>
    <w:rsid w:val="00D545A1"/>
    <w:rsid w:val="00D57561"/>
    <w:rsid w:val="00D64628"/>
    <w:rsid w:val="00D9363D"/>
    <w:rsid w:val="00DD10C2"/>
    <w:rsid w:val="00DF3AD0"/>
    <w:rsid w:val="00E07B75"/>
    <w:rsid w:val="00E65DA4"/>
    <w:rsid w:val="00EA254C"/>
    <w:rsid w:val="00ED0C9C"/>
    <w:rsid w:val="00F17B5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FDFE71-EBD5-4783-8E81-2CACACA5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9C"/>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E5C6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ujas">
    <w:name w:val="Naujas"/>
    <w:basedOn w:val="Normal"/>
    <w:qFormat/>
    <w:rsid w:val="00727150"/>
    <w:pPr>
      <w:numPr>
        <w:numId w:val="1"/>
      </w:numPr>
    </w:pPr>
  </w:style>
  <w:style w:type="character" w:styleId="Hyperlink">
    <w:name w:val="Hyperlink"/>
    <w:basedOn w:val="DefaultParagraphFont"/>
    <w:uiPriority w:val="99"/>
    <w:unhideWhenUsed/>
    <w:rsid w:val="00A13F07"/>
    <w:rPr>
      <w:color w:val="0000FF"/>
      <w:u w:val="single"/>
    </w:rPr>
  </w:style>
  <w:style w:type="character" w:styleId="Strong">
    <w:name w:val="Strong"/>
    <w:basedOn w:val="DefaultParagraphFont"/>
    <w:uiPriority w:val="22"/>
    <w:qFormat/>
    <w:rsid w:val="00A13F07"/>
    <w:rPr>
      <w:b/>
      <w:bCs/>
    </w:rPr>
  </w:style>
  <w:style w:type="paragraph" w:styleId="Header">
    <w:name w:val="header"/>
    <w:basedOn w:val="Normal"/>
    <w:link w:val="HeaderChar"/>
    <w:uiPriority w:val="99"/>
    <w:unhideWhenUsed/>
    <w:rsid w:val="00042640"/>
    <w:pPr>
      <w:tabs>
        <w:tab w:val="center" w:pos="4819"/>
        <w:tab w:val="right" w:pos="9638"/>
      </w:tabs>
      <w:spacing w:line="240" w:lineRule="auto"/>
    </w:pPr>
  </w:style>
  <w:style w:type="character" w:customStyle="1" w:styleId="HeaderChar">
    <w:name w:val="Header Char"/>
    <w:basedOn w:val="DefaultParagraphFont"/>
    <w:link w:val="Header"/>
    <w:uiPriority w:val="99"/>
    <w:rsid w:val="00042640"/>
    <w:rPr>
      <w:rFonts w:ascii="Times New Roman" w:hAnsi="Times New Roman"/>
      <w:sz w:val="24"/>
    </w:rPr>
  </w:style>
  <w:style w:type="paragraph" w:styleId="Footer">
    <w:name w:val="footer"/>
    <w:basedOn w:val="Normal"/>
    <w:link w:val="FooterChar"/>
    <w:uiPriority w:val="99"/>
    <w:unhideWhenUsed/>
    <w:rsid w:val="00042640"/>
    <w:pPr>
      <w:tabs>
        <w:tab w:val="center" w:pos="4819"/>
        <w:tab w:val="right" w:pos="9638"/>
      </w:tabs>
      <w:spacing w:line="240" w:lineRule="auto"/>
    </w:pPr>
  </w:style>
  <w:style w:type="character" w:customStyle="1" w:styleId="FooterChar">
    <w:name w:val="Footer Char"/>
    <w:basedOn w:val="DefaultParagraphFont"/>
    <w:link w:val="Footer"/>
    <w:uiPriority w:val="99"/>
    <w:rsid w:val="00042640"/>
    <w:rPr>
      <w:rFonts w:ascii="Times New Roman" w:hAnsi="Times New Roman"/>
      <w:sz w:val="24"/>
    </w:rPr>
  </w:style>
  <w:style w:type="paragraph" w:styleId="ListParagraph">
    <w:name w:val="List Paragraph"/>
    <w:basedOn w:val="Normal"/>
    <w:uiPriority w:val="34"/>
    <w:qFormat/>
    <w:rsid w:val="002F4973"/>
    <w:pPr>
      <w:ind w:left="720"/>
      <w:contextualSpacing/>
    </w:pPr>
  </w:style>
  <w:style w:type="table" w:styleId="TableGrid">
    <w:name w:val="Table Grid"/>
    <w:basedOn w:val="TableNormal"/>
    <w:uiPriority w:val="59"/>
    <w:rsid w:val="006E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KYRIUS">
    <w:name w:val="SKYRIUS"/>
    <w:basedOn w:val="Heading1"/>
    <w:qFormat/>
    <w:rsid w:val="006E5C67"/>
    <w:rPr>
      <w:rFonts w:cs="Times New Roman"/>
      <w:color w:val="0070C0"/>
      <w:sz w:val="28"/>
      <w:szCs w:val="24"/>
      <w:u w:val="single"/>
    </w:rPr>
  </w:style>
  <w:style w:type="paragraph" w:styleId="TOCHeading">
    <w:name w:val="TOC Heading"/>
    <w:basedOn w:val="Heading1"/>
    <w:next w:val="Normal"/>
    <w:uiPriority w:val="39"/>
    <w:unhideWhenUsed/>
    <w:qFormat/>
    <w:rsid w:val="006E5C67"/>
    <w:pPr>
      <w:spacing w:line="259" w:lineRule="auto"/>
      <w:ind w:firstLine="0"/>
      <w:jc w:val="left"/>
      <w:outlineLvl w:val="9"/>
    </w:pPr>
    <w:rPr>
      <w:lang w:val="en-US"/>
    </w:rPr>
  </w:style>
  <w:style w:type="character" w:customStyle="1" w:styleId="Heading1Char">
    <w:name w:val="Heading 1 Char"/>
    <w:basedOn w:val="DefaultParagraphFont"/>
    <w:link w:val="Heading1"/>
    <w:uiPriority w:val="9"/>
    <w:rsid w:val="006E5C67"/>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6E5C67"/>
    <w:pPr>
      <w:spacing w:after="100"/>
    </w:pPr>
  </w:style>
  <w:style w:type="paragraph" w:styleId="Caption">
    <w:name w:val="caption"/>
    <w:basedOn w:val="Normal"/>
    <w:next w:val="Normal"/>
    <w:uiPriority w:val="35"/>
    <w:unhideWhenUsed/>
    <w:qFormat/>
    <w:rsid w:val="00AA3C9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AA3C96"/>
  </w:style>
  <w:style w:type="paragraph" w:styleId="Index1">
    <w:name w:val="index 1"/>
    <w:basedOn w:val="Normal"/>
    <w:next w:val="Normal"/>
    <w:autoRedefine/>
    <w:uiPriority w:val="99"/>
    <w:semiHidden/>
    <w:unhideWhenUsed/>
    <w:rsid w:val="00AA3C96"/>
    <w:pPr>
      <w:spacing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431624">
      <w:bodyDiv w:val="1"/>
      <w:marLeft w:val="0"/>
      <w:marRight w:val="0"/>
      <w:marTop w:val="0"/>
      <w:marBottom w:val="0"/>
      <w:divBdr>
        <w:top w:val="none" w:sz="0" w:space="0" w:color="auto"/>
        <w:left w:val="none" w:sz="0" w:space="0" w:color="auto"/>
        <w:bottom w:val="none" w:sz="0" w:space="0" w:color="auto"/>
        <w:right w:val="none" w:sz="0" w:space="0" w:color="auto"/>
      </w:divBdr>
    </w:div>
    <w:div w:id="170355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91614-A555-4CC0-A824-DF8973D59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3238</Words>
  <Characters>1847</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Lyndienė</dc:creator>
  <cp:lastModifiedBy>Windows User</cp:lastModifiedBy>
  <cp:revision>3</cp:revision>
  <dcterms:created xsi:type="dcterms:W3CDTF">2021-01-16T09:35:00Z</dcterms:created>
  <dcterms:modified xsi:type="dcterms:W3CDTF">2021-01-16T09:37:00Z</dcterms:modified>
</cp:coreProperties>
</file>