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Pranor Gate</w:t>
      </w:r>
    </w:p>
    <w:p>
      <w:pPr>
        <w:spacing w:after="300"/>
      </w:pPr>
      <w:r>
        <w:rPr>
          <w:b/>
          <w:bCs/>
          <w:color w:val="0D9488"/>
          <w:sz w:val="28"/>
          <w:szCs w:val="28"/>
        </w:rPr>
        <w:t xml:space="preserve">AI-Native API Gateway &amp; Ingress Controller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Executive Summary &amp; Architecture Overview</w:t>
      </w:r>
    </w:p>
    <w:p>
      <w:pPr>
        <w:spacing w:after="300"/>
      </w:pPr>
      <w:r>
        <w:t xml:space="preserve">Pranor Gate is an ultra-high performance, eBPF-accelerated, AI-native API Gateway and ingress controller built for modern microservices and zero-trust cloud architectures. It delivers sub-millisecond HTTP/gRPC proxying, WebAssembly policy execution, semantic prompt security, and active-active multi-region failover.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Detailed Component Specifications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eBPF XDP Kernel Bypass DDoS Protection (EE.85.1)</w:t>
      </w:r>
    </w:p>
    <w:p>
      <w:pPr>
        <w:spacing w:after="180"/>
      </w:pPr>
      <w:r>
        <w:t xml:space="preserve">Intercepts inbound IP packets directly in the network card driver layer (XDP_DROP/XDP_PASS) before memory allocation in the Linux socket stack. Handles 100Gbps line-rate packet volumes under active volumetric DDoS attacks with &lt; 1% CPU overhead.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AI Prompt Firewall &amp; MCP Tool Gateway (EE.85.146, EE.87.9)</w:t>
      </w:r>
    </w:p>
    <w:p>
      <w:pPr>
        <w:spacing w:after="180"/>
      </w:pPr>
      <w:r>
        <w:t xml:space="preserve">Real-time evaluation of prompt embeddings against known adversarial injection attack patterns (jailbreaks, prompt overrides). Inline regex and NER inspection auto-redacting SSNs, credit cards, and API keys before forwarding prompts to LLMs. Native support for Model Context Protocol (MCP) JSON-RPC tool routing.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Global CRDT Rate-Limiting Grid (EE.86.7)</w:t>
      </w:r>
    </w:p>
    <w:p>
      <w:pPr>
        <w:spacing w:after="180"/>
      </w:pPr>
      <w:r>
        <w:t xml:space="preserve">Uses Conflict-Free Replicated Data Types (PN-Counters) over an encrypted gossip protocol for sub-millisecond global quota synchronization across multi-region edge clusters.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GPU/TPU Accelerator Offloader &amp; WASM Sandboxing (EE.87.6, EE.87.21)</w:t>
      </w:r>
    </w:p>
    <w:p>
      <w:pPr>
        <w:spacing w:after="180"/>
      </w:pPr>
      <w:r>
        <w:t xml:space="preserve">Routes high-throughput LLM token streams via direct PCIe kernel bypass to hardware accelerators (NVIDIA H100 / Google TPU). Enforces memory-bound WebAssembly execution runtime for custom extensions.</w:t>
      </w:r>
    </w:p>
    <w:p>
      <w:pPr>
        <w:spacing w:after="180" w:before="300"/>
      </w:pPr>
      <w:r>
        <w:rPr>
          <w:b/>
          <w:bCs/>
          <w:color w:val="1E3A8A"/>
          <w:sz w:val="24"/>
          <w:szCs w:val="24"/>
        </w:rPr>
        <w:t xml:space="preserve">Enterprise vs. Open-Source Capability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pct" w:w="37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Community OSS Edition</w:t>
            </w:r>
          </w:p>
        </w:tc>
        <w:tc>
          <w:tcPr>
            <w:tcW w:type="pct" w:w="38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Enterprise (EE) Edition</w:t>
            </w:r>
          </w:p>
        </w:tc>
      </w:tr>
      <w:tr>
        <w:tc>
          <w:p>
            <w:r>
              <w:rPr>
                <w:b/>
                <w:bCs/>
              </w:rPr>
              <w:t xml:space="preserve">Ingress Proxy</w:t>
            </w:r>
          </w:p>
        </w:tc>
        <w:tc>
          <w:p>
            <w:r>
              <w:t xml:space="preserve">Sub-millisecond HTTP/1.1, HTTP/2, gRPC routing</w:t>
            </w:r>
          </w:p>
        </w:tc>
        <w:tc>
          <w:p>
            <w:r>
              <w:t xml:space="preserve">✔ PCIe hardware TLS offloading &amp; 100Gbps eBPF XDP bypass</w:t>
            </w:r>
          </w:p>
        </w:tc>
      </w:tr>
      <w:tr>
        <w:tc>
          <w:p>
            <w:r>
              <w:rPr>
                <w:b/>
                <w:bCs/>
              </w:rPr>
              <w:t xml:space="preserve">WASM Hot-Swap</w:t>
            </w:r>
          </w:p>
        </w:tc>
        <w:tc>
          <w:p>
            <w:r>
              <w:t xml:space="preserve">Zero-downtime WebAssembly middleware</w:t>
            </w:r>
          </w:p>
        </w:tc>
        <w:tc>
          <w:p>
            <w:r>
              <w:t xml:space="preserve">✔ Strict memory-bound WASM runtime security sandboxing</w:t>
            </w:r>
          </w:p>
        </w:tc>
      </w:tr>
      <w:tr>
        <w:tc>
          <w:p>
            <w:r>
              <w:rPr>
                <w:b/>
                <w:bCs/>
              </w:rPr>
              <w:t xml:space="preserve">AI Agent (MCP) Gateway</w:t>
            </w:r>
          </w:p>
        </w:tc>
        <w:tc>
          <w:p>
            <w:r>
              <w:t xml:space="preserve">Native MCP JSON-RPC routing &amp; cost headers</w:t>
            </w:r>
          </w:p>
        </w:tc>
        <w:tc>
          <w:p>
            <w:r>
              <w:t xml:space="preserve">✔ Semantic prompt firewall, PII redaction &amp; injection guard</w:t>
            </w:r>
          </w:p>
        </w:tc>
      </w:tr>
      <w:tr>
        <w:tc>
          <w:p>
            <w:r>
              <w:rPr>
                <w:b/>
                <w:bCs/>
              </w:rPr>
              <w:t xml:space="preserve">DDoS Defense</w:t>
            </w:r>
          </w:p>
        </w:tc>
        <w:tc>
          <w:p>
            <w:r>
              <w:t xml:space="preserve">Token bucket sliding-window rate limiting</w:t>
            </w:r>
          </w:p>
        </w:tc>
        <w:tc>
          <w:p>
            <w:r>
              <w:t xml:space="preserve">✔ Kernel eBPF XDP packet filtering at 100Gbps line rate</w:t>
            </w:r>
          </w:p>
        </w:tc>
      </w:tr>
      <w:tr>
        <w:tc>
          <w:p>
            <w:r>
              <w:rPr>
                <w:b/>
                <w:bCs/>
              </w:rPr>
              <w:t xml:space="preserve">Multi-Region Failover</w:t>
            </w:r>
          </w:p>
        </w:tc>
        <w:tc>
          <w:p>
            <w:r>
              <w:t xml:space="preserve">Dynamic DNS &amp; canary promotion</w:t>
            </w:r>
          </w:p>
        </w:tc>
        <w:tc>
          <w:p>
            <w:r>
              <w:t xml:space="preserve">✔ 1-click multi-region DR failover &amp; Anycast steering</w:t>
            </w:r>
          </w:p>
        </w:tc>
      </w:tr>
    </w:tbl>
    <w:p>
      <w:pPr>
        <w:spacing w:after="120" w:before="400"/>
      </w:pPr>
      <w:r>
        <w:rPr>
          <w:b/>
          <w:bCs/>
          <w:color w:val="1E3A8A"/>
          <w:sz w:val="24"/>
          <w:szCs w:val="24"/>
        </w:rPr>
        <w:t xml:space="preserve">Enterprise Feature Catalog &amp; Roadmap Items</w:t>
      </w:r>
    </w:p>
    <w:p>
      <w:pPr>
        <w:spacing w:after="100"/>
      </w:pPr>
      <w:r>
        <w:t xml:space="preserve">• EE.85.1: Kernel eBPF XDP DDoS Bypass (100Gbps line-rate packet dropping)</w:t>
      </w:r>
    </w:p>
    <w:p>
      <w:pPr>
        <w:spacing w:after="100"/>
      </w:pPr>
      <w:r>
        <w:t xml:space="preserve">• EE.85.2: Geo-IP Latency Anycast Steering (Real-time edge routing to lowest-latency datacenter)</w:t>
      </w:r>
    </w:p>
    <w:p>
      <w:pPr>
        <w:spacing w:after="100"/>
      </w:pPr>
      <w:r>
        <w:t xml:space="preserve">• EE.85.3: GraphQL Schema Stitching &amp; Federation (Unified backend GraphQL schema gateway)</w:t>
      </w:r>
    </w:p>
    <w:p>
      <w:pPr>
        <w:spacing w:after="100"/>
      </w:pPr>
      <w:r>
        <w:t xml:space="preserve">• EE.86.7: Global CRDT Rate-Limiting Grid (Sub-millisecond global budget synchronization)</w:t>
      </w:r>
    </w:p>
    <w:p>
      <w:pPr>
        <w:spacing w:after="100"/>
      </w:pPr>
      <w:r>
        <w:t xml:space="preserve">• EE.86.8: 1-Click Multi-Region Active-Passive DR Failover (Automated DNS failover)</w:t>
      </w:r>
    </w:p>
    <w:p>
      <w:pPr>
        <w:spacing w:after="100"/>
      </w:pPr>
      <w:r>
        <w:t xml:space="preserve">• EE.86.16: Continuous Threat Intelligence Feed Sync (Real-time IP reputation ingestion)</w:t>
      </w:r>
    </w:p>
    <w:p>
      <w:pPr>
        <w:spacing w:after="100"/>
      </w:pPr>
      <w:r>
        <w:t xml:space="preserve">• EE.87.6: Hardware GPU/TPU Accelerator Offloader (Direct PCIe token stream routing)</w:t>
      </w:r>
    </w:p>
    <w:p>
      <w:pPr>
        <w:spacing w:after="100"/>
      </w:pPr>
      <w:r>
        <w:t xml:space="preserve">• EE.87.9: AI Prompt Injection Guard &amp; Poison Pill Sanitizer (Adversarial prompt filtering)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2026-08-03T13:40:27.503Z</dcterms:created>
  <dcterms:modified xsi:type="dcterms:W3CDTF">2026-08-03T13:40:27.504Z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