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Hub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Air-Gapped Enterprise Package &amp; Artifact Registry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Hub is a secure container and artifact registry supporting OCI images, WebAssembly modules, and Helm charts for air-gapped environments.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Air-Gapped Registry &amp; Vulnerability Scanner (EE.87.15)</w:t>
      </w:r>
    </w:p>
    <w:p>
      <w:pPr>
        <w:spacing w:after="180"/>
      </w:pPr>
      <w:r>
        <w:t xml:space="preserve">In-line vulnerability scanning and cryptographic image signing for air-gapped deployments.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Artifact Storage</w:t>
            </w:r>
          </w:p>
        </w:tc>
        <w:tc>
          <w:p>
            <w:r>
              <w:t xml:space="preserve">OCI container image &amp; Helm chart repository</w:t>
            </w:r>
          </w:p>
        </w:tc>
        <w:tc>
          <w:p>
            <w:r>
              <w:t xml:space="preserve">✔ Air-gapped security scanner &amp; SBOM generator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EE.87.15: Air-Gapped Secure Registry &amp; In-Line Vulnerability Scanner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2026-08-03T13:40:27.556Z</dcterms:created>
  <dcterms:modified xsi:type="dcterms:W3CDTF">2026-08-03T13:40:27.556Z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