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Vault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High-Performance Object Storage &amp; HNSW Vector Engine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Vault is an enterprise-grade object storage server and vector database engine. It seamlessly unifies AWS S3 API compatibility, high-dimensional vector similarity search, zero-knowledge homomorphic search, sovereign geofenced isolation, and SEC 17a-4 compliant WORM retention locking.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S3 Compatibility &amp; Native HNSW Vector Engine</w:t>
      </w:r>
    </w:p>
    <w:p>
      <w:pPr>
        <w:spacing w:after="180"/>
      </w:pPr>
      <w:r>
        <w:t xml:space="preserve">Full support for standard S3 SDKs, MinIO CLI, bucket lifecycle policies, and multipart uploads. In-memory Hierarchical Navigable Small World (HNSW) graphs delivering sub-5ms similarity search over 100M+ vector embeddings.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 Sovereign Vector Isolation &amp; Homomorphic Search (EE.87.1, EE.87.2)</w:t>
      </w:r>
    </w:p>
    <w:p>
      <w:pPr>
        <w:spacing w:after="180"/>
      </w:pPr>
      <w:r>
        <w:t xml:space="preserve">Enforces strict physical datacenter data boundaries for vector indices to guarantee cross-border sovereignty compliance (EU GDPR / US HIPAA). Computes similarity distances directly over encrypted vector payloads.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Copy-on-Write (CoW) Instant Bucket Branching (EE.85.6)</w:t>
      </w:r>
    </w:p>
    <w:p>
      <w:pPr>
        <w:spacing w:after="180"/>
      </w:pPr>
      <w:r>
        <w:t xml:space="preserve">Instant git-like bucket branching ('pranor-vault branch create sandbox') enabling sandbox development over petabyte storage buckets without data duplication.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GDPR Right-to-be-Forgotten Purge Worker &amp; WORM Vault (EE.87.3, EE.85.4)</w:t>
      </w:r>
    </w:p>
    <w:p>
      <w:pPr>
        <w:spacing w:after="180"/>
      </w:pPr>
      <w:r>
        <w:t xml:space="preserve">Automated cryptographic record destruction sweeping WAL logs and vector indices to fulfill GDPR / CCPA erasure requests with verifiable proofs. SEC 17a-4 compliant WORM retention locks.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S3 API &amp; Vector Search</w:t>
            </w:r>
          </w:p>
        </w:tc>
        <w:tc>
          <w:p>
            <w:r>
              <w:t xml:space="preserve">Full S3 compatibility &amp; HNSW vector search</w:t>
            </w:r>
          </w:p>
        </w:tc>
        <w:tc>
          <w:p>
            <w:r>
              <w:t xml:space="preserve">✔ Sovereign geofenced vector isolation &amp; homomorphic search</w:t>
            </w:r>
          </w:p>
        </w:tc>
      </w:tr>
      <w:tr>
        <w:tc>
          <w:p>
            <w:r>
              <w:rPr>
                <w:b/>
                <w:bCs/>
              </w:rPr>
              <w:t xml:space="preserve">Bucket Management</w:t>
            </w:r>
          </w:p>
        </w:tc>
        <w:tc>
          <w:p>
            <w:r>
              <w:t xml:space="preserve">Standard bucket operations &amp; policies</w:t>
            </w:r>
          </w:p>
        </w:tc>
        <w:tc>
          <w:p>
            <w:r>
              <w:t xml:space="preserve">✔ Copy-on-Write (CoW) instant petabyte bucket branching</w:t>
            </w:r>
          </w:p>
        </w:tc>
      </w:tr>
      <w:tr>
        <w:tc>
          <w:p>
            <w:r>
              <w:rPr>
                <w:b/>
                <w:bCs/>
              </w:rPr>
              <w:t xml:space="preserve">Privacy &amp; Compliance</w:t>
            </w:r>
          </w:p>
        </w:tc>
        <w:tc>
          <w:p>
            <w:r>
              <w:t xml:space="preserve">Client-side envelope encryption</w:t>
            </w:r>
          </w:p>
        </w:tc>
        <w:tc>
          <w:p>
            <w:r>
              <w:t xml:space="preserve">✔ Automated GDPR zeroization purge worker &amp; SEC WORM lock</w:t>
            </w:r>
          </w:p>
        </w:tc>
      </w:tr>
      <w:tr>
        <w:tc>
          <w:p>
            <w:r>
              <w:rPr>
                <w:b/>
                <w:bCs/>
              </w:rPr>
              <w:t xml:space="preserve">Data Protection</w:t>
            </w:r>
          </w:p>
        </w:tc>
        <w:tc>
          <w:p>
            <w:r>
              <w:t xml:space="preserve">In-flight TLS &amp; AES-256 static encryption</w:t>
            </w:r>
          </w:p>
        </w:tc>
        <w:tc>
          <w:p>
            <w:r>
              <w:t xml:space="preserve">✔ Dynamic PII masking &amp; Zero-Knowledge MPC threshold keys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EE.85.4: Immutable Object Access Audit Trail (Append-only identity log for object reads/writes)</w:t>
      </w:r>
    </w:p>
    <w:p>
      <w:pPr>
        <w:spacing w:after="100"/>
      </w:pPr>
      <w:r>
        <w:t xml:space="preserve">• EE.85.5: Active-Active Multi-Region Replication (Cross-cloud replication with LWW conflict resolution)</w:t>
      </w:r>
    </w:p>
    <w:p>
      <w:pPr>
        <w:spacing w:after="100"/>
      </w:pPr>
      <w:r>
        <w:t xml:space="preserve">• EE.85.6: Copy-on-Write (CoW) Bucket Branching (Instant sandbox environment cloning)</w:t>
      </w:r>
    </w:p>
    <w:p>
      <w:pPr>
        <w:spacing w:after="100"/>
      </w:pPr>
      <w:r>
        <w:t xml:space="preserve">• EE.87.1: AI Sovereign Vector Isolation &amp; Data Boundary Enforcer (Geofenced index isolation)</w:t>
      </w:r>
    </w:p>
    <w:p>
      <w:pPr>
        <w:spacing w:after="100"/>
      </w:pPr>
      <w:r>
        <w:t xml:space="preserve">• EE.87.2: Zero-Knowledge Homomorphic Search Engine (Encrypted similarity distance computation)</w:t>
      </w:r>
    </w:p>
    <w:p>
      <w:pPr>
        <w:spacing w:after="100"/>
      </w:pPr>
      <w:r>
        <w:t xml:space="preserve">• EE.87.3: Automated GDPR / CCPA Right-to-be-Forgotten Purge Worker (Cryptographic zeroization)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2026-08-03T13:40:27.514Z</dcterms:created>
  <dcterms:modified xsi:type="dcterms:W3CDTF">2026-08-03T13:40:27.514Z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