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0A1C" w14:textId="0CD59726" w:rsidR="00CA7A72" w:rsidRDefault="0033631E">
      <w:pPr>
        <w:rPr>
          <w:rFonts w:ascii="Times New Roman" w:hAnsi="Times New Roman" w:cs="Times New Roman"/>
          <w:b/>
          <w:bCs/>
          <w:sz w:val="28"/>
          <w:szCs w:val="28"/>
        </w:rPr>
      </w:pPr>
      <w:bookmarkStart w:id="0" w:name="_Hlk112917116"/>
      <w:r w:rsidRPr="007A1800">
        <w:rPr>
          <w:rFonts w:ascii="Times New Roman" w:hAnsi="Times New Roman" w:cs="Times New Roman"/>
          <w:b/>
          <w:bCs/>
          <w:sz w:val="28"/>
          <w:szCs w:val="28"/>
        </w:rPr>
        <w:t xml:space="preserve">Thesis Summary </w:t>
      </w:r>
      <w:r w:rsidR="00564172">
        <w:rPr>
          <w:rFonts w:ascii="Times New Roman" w:hAnsi="Times New Roman" w:cs="Times New Roman"/>
          <w:b/>
          <w:bCs/>
          <w:sz w:val="28"/>
          <w:szCs w:val="28"/>
        </w:rPr>
        <w:t xml:space="preserve"> </w:t>
      </w:r>
    </w:p>
    <w:p w14:paraId="79143916" w14:textId="5362960A" w:rsidR="00117AFB" w:rsidRDefault="00187409">
      <w:pPr>
        <w:rPr>
          <w:rFonts w:ascii="Times New Roman" w:hAnsi="Times New Roman" w:cs="Times New Roman"/>
          <w:b/>
          <w:bCs/>
        </w:rPr>
      </w:pPr>
      <w:r>
        <w:rPr>
          <w:rFonts w:ascii="Times New Roman" w:hAnsi="Times New Roman" w:cs="Times New Roman"/>
          <w:b/>
          <w:bCs/>
        </w:rPr>
        <w:t>Mapping Learning Journeys for K12 Programmers</w:t>
      </w:r>
    </w:p>
    <w:p w14:paraId="760E7989" w14:textId="751ED340" w:rsidR="009E15FC" w:rsidRDefault="00564651">
      <w:pPr>
        <w:rPr>
          <w:rFonts w:ascii="Times New Roman" w:hAnsi="Times New Roman" w:cs="Times New Roman"/>
        </w:rPr>
      </w:pPr>
      <w:r>
        <w:rPr>
          <w:rFonts w:ascii="Times New Roman" w:hAnsi="Times New Roman" w:cs="Times New Roman"/>
        </w:rPr>
        <w:t xml:space="preserve">With the explosion in educational data, educators are looking towards educational data mining (EDM) techniques </w:t>
      </w:r>
      <w:r w:rsidR="003E64C4">
        <w:rPr>
          <w:rFonts w:ascii="Times New Roman" w:hAnsi="Times New Roman" w:cs="Times New Roman"/>
        </w:rPr>
        <w:t>to uncover</w:t>
      </w:r>
      <w:r>
        <w:rPr>
          <w:rFonts w:ascii="Times New Roman" w:hAnsi="Times New Roman" w:cs="Times New Roman"/>
        </w:rPr>
        <w:t xml:space="preserve"> insights about students and how they learn. However, few EDM approaches </w:t>
      </w:r>
      <w:r w:rsidR="006A744B">
        <w:rPr>
          <w:rFonts w:ascii="Times New Roman" w:hAnsi="Times New Roman" w:cs="Times New Roman"/>
        </w:rPr>
        <w:t>provide a comprehensive view of individual student learning journeys</w:t>
      </w:r>
      <w:r w:rsidR="009E15FC">
        <w:rPr>
          <w:rFonts w:ascii="Times New Roman" w:hAnsi="Times New Roman" w:cs="Times New Roman"/>
        </w:rPr>
        <w:t>.</w:t>
      </w:r>
    </w:p>
    <w:p w14:paraId="087C6D31" w14:textId="58088AAA" w:rsidR="00187409" w:rsidRDefault="00564651">
      <w:pPr>
        <w:rPr>
          <w:rFonts w:ascii="Times New Roman" w:hAnsi="Times New Roman" w:cs="Times New Roman"/>
        </w:rPr>
      </w:pPr>
      <w:r>
        <w:rPr>
          <w:rFonts w:ascii="Times New Roman" w:hAnsi="Times New Roman" w:cs="Times New Roman"/>
        </w:rPr>
        <w:t xml:space="preserve">To bridge this gap, this seminar proposes a decision-tree based approach to </w:t>
      </w:r>
      <w:r w:rsidR="006A744B">
        <w:rPr>
          <w:rFonts w:ascii="Times New Roman" w:hAnsi="Times New Roman" w:cs="Times New Roman"/>
        </w:rPr>
        <w:t xml:space="preserve">identify </w:t>
      </w:r>
      <w:r w:rsidR="009E15FC">
        <w:rPr>
          <w:rFonts w:ascii="Times New Roman" w:hAnsi="Times New Roman" w:cs="Times New Roman"/>
        </w:rPr>
        <w:t xml:space="preserve">student </w:t>
      </w:r>
      <w:r w:rsidR="001C6D58">
        <w:rPr>
          <w:rFonts w:ascii="Times New Roman" w:hAnsi="Times New Roman" w:cs="Times New Roman"/>
        </w:rPr>
        <w:t>learning journeys</w:t>
      </w:r>
      <w:r>
        <w:rPr>
          <w:rFonts w:ascii="Times New Roman" w:hAnsi="Times New Roman" w:cs="Times New Roman"/>
        </w:rPr>
        <w:t xml:space="preserve"> on the online coding platform, Grok Learning. </w:t>
      </w:r>
      <w:r w:rsidR="003E64C4">
        <w:rPr>
          <w:rFonts w:ascii="Times New Roman" w:hAnsi="Times New Roman" w:cs="Times New Roman"/>
        </w:rPr>
        <w:t>The approach creates interpretable decision-tree</w:t>
      </w:r>
      <w:r w:rsidR="00066A1F">
        <w:rPr>
          <w:rFonts w:ascii="Times New Roman" w:hAnsi="Times New Roman" w:cs="Times New Roman"/>
        </w:rPr>
        <w:t>s</w:t>
      </w:r>
      <w:r w:rsidR="00E520C9">
        <w:rPr>
          <w:rFonts w:ascii="Times New Roman" w:hAnsi="Times New Roman" w:cs="Times New Roman"/>
        </w:rPr>
        <w:t xml:space="preserve"> that show</w:t>
      </w:r>
      <w:r w:rsidR="00066A1F">
        <w:rPr>
          <w:rFonts w:ascii="Times New Roman" w:hAnsi="Times New Roman" w:cs="Times New Roman"/>
        </w:rPr>
        <w:t xml:space="preserve"> </w:t>
      </w:r>
      <w:r w:rsidR="009E15FC">
        <w:rPr>
          <w:rFonts w:ascii="Times New Roman" w:hAnsi="Times New Roman" w:cs="Times New Roman"/>
        </w:rPr>
        <w:t>pathways to success/failure, and identifies important slides that students should focus on</w:t>
      </w:r>
      <w:r w:rsidR="00187409">
        <w:rPr>
          <w:rFonts w:ascii="Times New Roman" w:hAnsi="Times New Roman" w:cs="Times New Roman"/>
        </w:rPr>
        <w:t xml:space="preserve"> to perform well. This seminar also discusses the impact of this approach on EDM, and proposes recommendations for further research. </w:t>
      </w:r>
    </w:p>
    <w:p w14:paraId="448DC511" w14:textId="23E5F74B" w:rsidR="00187409" w:rsidRDefault="00885881" w:rsidP="00885881">
      <w:pPr>
        <w:tabs>
          <w:tab w:val="left" w:pos="3970"/>
        </w:tabs>
        <w:rPr>
          <w:rFonts w:ascii="Times New Roman" w:hAnsi="Times New Roman" w:cs="Times New Roman"/>
        </w:rPr>
      </w:pPr>
      <w:r>
        <w:rPr>
          <w:rFonts w:ascii="Times New Roman" w:hAnsi="Times New Roman" w:cs="Times New Roman"/>
        </w:rPr>
        <w:tab/>
      </w:r>
    </w:p>
    <w:p w14:paraId="31354A7E" w14:textId="4C4DAE55" w:rsidR="00FB2596" w:rsidRDefault="00187409">
      <w:pPr>
        <w:rPr>
          <w:rFonts w:ascii="Times New Roman" w:hAnsi="Times New Roman" w:cs="Times New Roman"/>
        </w:rPr>
      </w:pPr>
      <w:r>
        <w:rPr>
          <w:rFonts w:ascii="Times New Roman" w:hAnsi="Times New Roman" w:cs="Times New Roman"/>
        </w:rPr>
        <w:t xml:space="preserve"> </w:t>
      </w:r>
      <w:r w:rsidR="00A8123B">
        <w:rPr>
          <w:rFonts w:ascii="Times New Roman" w:hAnsi="Times New Roman" w:cs="Times New Roman"/>
        </w:rPr>
        <w:t xml:space="preserve">Do some path analysis on decision trees </w:t>
      </w:r>
      <w:r w:rsidR="008938AD">
        <w:rPr>
          <w:rFonts w:ascii="Times New Roman" w:hAnsi="Times New Roman" w:cs="Times New Roman"/>
        </w:rPr>
        <w:t xml:space="preserve">- </w:t>
      </w:r>
    </w:p>
    <w:p w14:paraId="7484C2C1" w14:textId="5F206F6B" w:rsidR="002362EB" w:rsidRDefault="003E64C4">
      <w:pPr>
        <w:rPr>
          <w:rFonts w:ascii="Times New Roman" w:hAnsi="Times New Roman" w:cs="Times New Roman"/>
        </w:rPr>
      </w:pPr>
      <w:r>
        <w:rPr>
          <w:rFonts w:ascii="Times New Roman" w:hAnsi="Times New Roman" w:cs="Times New Roman"/>
        </w:rPr>
        <w:t xml:space="preserve"> </w:t>
      </w:r>
    </w:p>
    <w:p w14:paraId="31ECC0E1" w14:textId="32C74B57" w:rsidR="004E6C2A" w:rsidRPr="004E6C2A" w:rsidRDefault="003E64C4">
      <w:pPr>
        <w:rPr>
          <w:rFonts w:ascii="Times New Roman" w:hAnsi="Times New Roman" w:cs="Times New Roman"/>
        </w:rPr>
      </w:pPr>
      <w:r>
        <w:rPr>
          <w:rFonts w:ascii="Times New Roman" w:hAnsi="Times New Roman" w:cs="Times New Roman"/>
        </w:rPr>
        <w:t xml:space="preserve"> </w:t>
      </w:r>
    </w:p>
    <w:p w14:paraId="6CF5D1D6" w14:textId="77777777" w:rsidR="00117AFB" w:rsidRDefault="00117AFB">
      <w:pPr>
        <w:rPr>
          <w:rFonts w:ascii="Times New Roman" w:hAnsi="Times New Roman" w:cs="Times New Roman"/>
          <w:b/>
          <w:bCs/>
          <w:sz w:val="28"/>
          <w:szCs w:val="28"/>
        </w:rPr>
      </w:pPr>
    </w:p>
    <w:p w14:paraId="60C53092" w14:textId="07E53DEA" w:rsidR="00117AFB" w:rsidRDefault="00117AFB">
      <w:pPr>
        <w:rPr>
          <w:rFonts w:ascii="Times New Roman" w:hAnsi="Times New Roman" w:cs="Times New Roman"/>
          <w:b/>
          <w:bCs/>
          <w:sz w:val="28"/>
          <w:szCs w:val="28"/>
        </w:rPr>
      </w:pPr>
    </w:p>
    <w:p w14:paraId="0084EA91" w14:textId="1A351C2B" w:rsidR="00117AFB" w:rsidRDefault="00117AFB">
      <w:pPr>
        <w:rPr>
          <w:rFonts w:ascii="Times New Roman" w:hAnsi="Times New Roman" w:cs="Times New Roman"/>
          <w:b/>
          <w:bCs/>
          <w:sz w:val="28"/>
          <w:szCs w:val="28"/>
        </w:rPr>
      </w:pPr>
      <w:r w:rsidRPr="00117AFB">
        <w:rPr>
          <w:rFonts w:ascii="Times New Roman" w:hAnsi="Times New Roman" w:cs="Times New Roman"/>
          <w:b/>
          <w:bCs/>
          <w:noProof/>
          <w:sz w:val="28"/>
          <w:szCs w:val="28"/>
        </w:rPr>
        <w:drawing>
          <wp:inline distT="0" distB="0" distL="0" distR="0" wp14:anchorId="02866C13" wp14:editId="79ECCF31">
            <wp:extent cx="3724795" cy="305795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795" cy="3057952"/>
                    </a:xfrm>
                    <a:prstGeom prst="rect">
                      <a:avLst/>
                    </a:prstGeom>
                  </pic:spPr>
                </pic:pic>
              </a:graphicData>
            </a:graphic>
          </wp:inline>
        </w:drawing>
      </w:r>
    </w:p>
    <w:p w14:paraId="30516D80" w14:textId="3EE2929C" w:rsidR="00117AFB" w:rsidRDefault="00117AFB">
      <w:pPr>
        <w:rPr>
          <w:rFonts w:ascii="Times New Roman" w:hAnsi="Times New Roman" w:cs="Times New Roman"/>
          <w:b/>
          <w:bCs/>
          <w:sz w:val="28"/>
          <w:szCs w:val="28"/>
        </w:rPr>
      </w:pPr>
    </w:p>
    <w:p w14:paraId="151F53B0" w14:textId="77777777" w:rsidR="00117AFB" w:rsidRDefault="00117AFB">
      <w:pPr>
        <w:rPr>
          <w:rFonts w:ascii="Times New Roman" w:hAnsi="Times New Roman" w:cs="Times New Roman"/>
          <w:b/>
          <w:bCs/>
          <w:sz w:val="28"/>
          <w:szCs w:val="28"/>
        </w:rPr>
      </w:pPr>
    </w:p>
    <w:p w14:paraId="19757470" w14:textId="10FD8C44" w:rsidR="009A4AED" w:rsidRPr="005B6BAA" w:rsidRDefault="005B6BAA">
      <w:pPr>
        <w:rPr>
          <w:rFonts w:ascii="Times New Roman" w:hAnsi="Times New Roman" w:cs="Times New Roman"/>
          <w:b/>
          <w:bCs/>
          <w:u w:val="single"/>
        </w:rPr>
      </w:pPr>
      <w:r>
        <w:rPr>
          <w:rFonts w:ascii="Times New Roman" w:hAnsi="Times New Roman" w:cs="Times New Roman"/>
          <w:b/>
          <w:bCs/>
          <w:u w:val="single"/>
        </w:rPr>
        <w:t xml:space="preserve">Contribution 1: </w:t>
      </w:r>
      <w:r w:rsidRPr="005B6BAA">
        <w:rPr>
          <w:rFonts w:ascii="Times New Roman" w:hAnsi="Times New Roman" w:cs="Times New Roman"/>
          <w:b/>
          <w:bCs/>
          <w:u w:val="single"/>
        </w:rPr>
        <w:t>Exploratory data analysis</w:t>
      </w:r>
      <w:r>
        <w:rPr>
          <w:rFonts w:ascii="Times New Roman" w:hAnsi="Times New Roman" w:cs="Times New Roman"/>
          <w:b/>
          <w:bCs/>
          <w:u w:val="single"/>
        </w:rPr>
        <w:t xml:space="preserve"> (Sem 1)</w:t>
      </w:r>
      <w:r w:rsidR="00980C12">
        <w:rPr>
          <w:rFonts w:ascii="Times New Roman" w:hAnsi="Times New Roman" w:cs="Times New Roman"/>
          <w:b/>
          <w:bCs/>
          <w:u w:val="single"/>
        </w:rPr>
        <w:t xml:space="preserve"> – can probably omit – write this part last</w:t>
      </w:r>
      <w:r w:rsidR="00E82F15">
        <w:rPr>
          <w:rFonts w:ascii="Times New Roman" w:hAnsi="Times New Roman" w:cs="Times New Roman"/>
          <w:b/>
          <w:bCs/>
          <w:u w:val="single"/>
        </w:rPr>
        <w:t xml:space="preserve"> (tonight)</w:t>
      </w:r>
    </w:p>
    <w:p w14:paraId="0B5D5F31" w14:textId="772DFB4E" w:rsidR="005B6BAA" w:rsidRPr="005B6BAA" w:rsidRDefault="005B6BAA" w:rsidP="005B6BAA">
      <w:pPr>
        <w:pStyle w:val="ListParagraph"/>
        <w:numPr>
          <w:ilvl w:val="0"/>
          <w:numId w:val="3"/>
        </w:numPr>
        <w:rPr>
          <w:rFonts w:ascii="Times New Roman" w:hAnsi="Times New Roman" w:cs="Times New Roman"/>
        </w:rPr>
      </w:pPr>
      <w:r>
        <w:rPr>
          <w:rFonts w:ascii="Times New Roman" w:hAnsi="Times New Roman" w:cs="Times New Roman"/>
          <w:b/>
          <w:bCs/>
        </w:rPr>
        <w:t>Produce the following</w:t>
      </w:r>
    </w:p>
    <w:p w14:paraId="41F71166" w14:textId="5FBD1213" w:rsidR="005B6BAA" w:rsidRDefault="005B6BAA" w:rsidP="005B6BAA">
      <w:pPr>
        <w:pStyle w:val="ListParagraph"/>
        <w:numPr>
          <w:ilvl w:val="1"/>
          <w:numId w:val="3"/>
        </w:numPr>
        <w:rPr>
          <w:rFonts w:ascii="Times New Roman" w:hAnsi="Times New Roman" w:cs="Times New Roman"/>
        </w:rPr>
      </w:pPr>
      <w:r w:rsidRPr="005B6BAA">
        <w:rPr>
          <w:rFonts w:ascii="Times New Roman" w:hAnsi="Times New Roman" w:cs="Times New Roman"/>
        </w:rPr>
        <w:t xml:space="preserve">Score </w:t>
      </w:r>
      <w:r>
        <w:rPr>
          <w:rFonts w:ascii="Times New Roman" w:hAnsi="Times New Roman" w:cs="Times New Roman"/>
        </w:rPr>
        <w:t xml:space="preserve">distributions (histograms) </w:t>
      </w:r>
      <w:r w:rsidRPr="005B6BAA">
        <w:rPr>
          <w:rFonts w:ascii="Times New Roman" w:hAnsi="Times New Roman" w:cs="Times New Roman"/>
        </w:rPr>
        <w:t xml:space="preserve">showing </w:t>
      </w:r>
      <w:r>
        <w:rPr>
          <w:rFonts w:ascii="Times New Roman" w:hAnsi="Times New Roman" w:cs="Times New Roman"/>
        </w:rPr>
        <w:t xml:space="preserve">scores are quite skewed – why we need to discretise based on the population distribution for scores. </w:t>
      </w:r>
    </w:p>
    <w:p w14:paraId="03610156" w14:textId="266BACF1" w:rsidR="005B6BAA" w:rsidRPr="005B6BAA" w:rsidRDefault="005B6BAA" w:rsidP="005B6BAA">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Distributions showing the number of problems completed </w:t>
      </w:r>
    </w:p>
    <w:p w14:paraId="1B100D9B" w14:textId="4DFC5F29" w:rsidR="005B6BAA" w:rsidRPr="005B6BAA" w:rsidRDefault="005B6BAA" w:rsidP="005B6BAA">
      <w:pPr>
        <w:pStyle w:val="ListParagraph"/>
        <w:numPr>
          <w:ilvl w:val="1"/>
          <w:numId w:val="3"/>
        </w:numPr>
        <w:rPr>
          <w:rFonts w:ascii="Times New Roman" w:hAnsi="Times New Roman" w:cs="Times New Roman"/>
          <w:b/>
          <w:bCs/>
        </w:rPr>
      </w:pPr>
      <w:r>
        <w:rPr>
          <w:rFonts w:ascii="Times New Roman" w:hAnsi="Times New Roman" w:cs="Times New Roman"/>
        </w:rPr>
        <w:t xml:space="preserve">Outcome distributions </w:t>
      </w:r>
    </w:p>
    <w:p w14:paraId="1A6BF51F" w14:textId="72FF0AC3" w:rsidR="005B6BAA" w:rsidRPr="005B6BAA" w:rsidRDefault="005B6BAA" w:rsidP="005B6BAA">
      <w:pPr>
        <w:pStyle w:val="ListParagraph"/>
        <w:numPr>
          <w:ilvl w:val="2"/>
          <w:numId w:val="3"/>
        </w:numPr>
        <w:rPr>
          <w:rFonts w:ascii="Times New Roman" w:hAnsi="Times New Roman" w:cs="Times New Roman"/>
          <w:b/>
          <w:bCs/>
        </w:rPr>
      </w:pPr>
      <w:r>
        <w:rPr>
          <w:rFonts w:ascii="Times New Roman" w:hAnsi="Times New Roman" w:cs="Times New Roman"/>
        </w:rPr>
        <w:t>Most commonly occurring sequences (may have overlap with below)</w:t>
      </w:r>
    </w:p>
    <w:p w14:paraId="7BD5E6ED" w14:textId="1D295D1A" w:rsidR="003068E5" w:rsidRDefault="005B6BAA">
      <w:pPr>
        <w:rPr>
          <w:rFonts w:ascii="Times New Roman" w:hAnsi="Times New Roman" w:cs="Times New Roman"/>
          <w:b/>
          <w:bCs/>
          <w:u w:val="single"/>
        </w:rPr>
      </w:pPr>
      <w:r>
        <w:rPr>
          <w:rFonts w:ascii="Times New Roman" w:hAnsi="Times New Roman" w:cs="Times New Roman"/>
          <w:b/>
          <w:bCs/>
          <w:u w:val="single"/>
        </w:rPr>
        <w:t xml:space="preserve">Contribution 2: </w:t>
      </w:r>
      <w:r w:rsidR="003068E5">
        <w:rPr>
          <w:rFonts w:ascii="Times New Roman" w:hAnsi="Times New Roman" w:cs="Times New Roman"/>
          <w:b/>
          <w:bCs/>
          <w:u w:val="single"/>
        </w:rPr>
        <w:t xml:space="preserve">Different types of students </w:t>
      </w:r>
      <w:r w:rsidR="009A4AED">
        <w:rPr>
          <w:rFonts w:ascii="Times New Roman" w:hAnsi="Times New Roman" w:cs="Times New Roman"/>
          <w:b/>
          <w:bCs/>
          <w:u w:val="single"/>
        </w:rPr>
        <w:t xml:space="preserve">revealed through clustering </w:t>
      </w:r>
      <w:r w:rsidR="003068E5">
        <w:rPr>
          <w:rFonts w:ascii="Times New Roman" w:hAnsi="Times New Roman" w:cs="Times New Roman"/>
          <w:b/>
          <w:bCs/>
          <w:u w:val="single"/>
        </w:rPr>
        <w:t>(Week 4)</w:t>
      </w:r>
      <w:r w:rsidR="009A4AED">
        <w:rPr>
          <w:rFonts w:ascii="Times New Roman" w:hAnsi="Times New Roman" w:cs="Times New Roman"/>
          <w:b/>
          <w:bCs/>
          <w:u w:val="single"/>
        </w:rPr>
        <w:t xml:space="preserve"> – exploratory data analysis</w:t>
      </w:r>
    </w:p>
    <w:p w14:paraId="05CAEAE6" w14:textId="235185F0" w:rsidR="003068E5" w:rsidRPr="003068E5" w:rsidRDefault="003068E5" w:rsidP="003068E5">
      <w:pPr>
        <w:pStyle w:val="ListParagraph"/>
        <w:numPr>
          <w:ilvl w:val="0"/>
          <w:numId w:val="2"/>
        </w:numPr>
        <w:jc w:val="both"/>
        <w:rPr>
          <w:rFonts w:ascii="Times New Roman" w:hAnsi="Times New Roman" w:cs="Times New Roman"/>
          <w:b/>
          <w:bCs/>
          <w:u w:val="single"/>
        </w:rPr>
      </w:pPr>
      <w:r w:rsidRPr="003068E5">
        <w:rPr>
          <w:rFonts w:ascii="Times New Roman" w:hAnsi="Times New Roman" w:cs="Times New Roman"/>
          <w:b/>
          <w:bCs/>
        </w:rPr>
        <w:t xml:space="preserve">Density plot (i.e. saliency map) showing </w:t>
      </w:r>
    </w:p>
    <w:p w14:paraId="39608394" w14:textId="184D1805"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Final scores vs number of slides completed </w:t>
      </w:r>
    </w:p>
    <w:p w14:paraId="291DBA02" w14:textId="3E1668D5" w:rsidR="00680EDB" w:rsidRPr="004E1137" w:rsidRDefault="00680EDB" w:rsidP="00680EDB">
      <w:pPr>
        <w:pStyle w:val="ListParagraph"/>
        <w:jc w:val="both"/>
        <w:rPr>
          <w:rFonts w:ascii="Times New Roman" w:hAnsi="Times New Roman" w:cs="Times New Roman"/>
          <w:b/>
          <w:bCs/>
          <w:u w:val="single"/>
        </w:rPr>
      </w:pPr>
      <w:r w:rsidRPr="004E1137">
        <w:rPr>
          <w:rFonts w:ascii="Times New Roman" w:hAnsi="Times New Roman" w:cs="Times New Roman"/>
          <w:b/>
          <w:bCs/>
        </w:rPr>
        <w:t>Results</w:t>
      </w:r>
    </w:p>
    <w:p w14:paraId="7CC07F94" w14:textId="436672E2"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There are categories of students</w:t>
      </w:r>
    </w:p>
    <w:p w14:paraId="4C522011" w14:textId="3FEDB449" w:rsidR="00680EDB" w:rsidRPr="00680EDB"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perform well but do not complete any slides</w:t>
      </w:r>
    </w:p>
    <w:p w14:paraId="03E6F195" w14:textId="28BEDD4F" w:rsidR="00680EDB" w:rsidRPr="004E1137"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w:t>
      </w:r>
      <w:r w:rsidR="004E1137">
        <w:rPr>
          <w:rFonts w:ascii="Times New Roman" w:hAnsi="Times New Roman" w:cs="Times New Roman"/>
        </w:rPr>
        <w:t>orm well and complete slides (linear relationship)</w:t>
      </w:r>
    </w:p>
    <w:p w14:paraId="3D3CDC3E" w14:textId="60E93134" w:rsidR="004E1137" w:rsidRPr="004E1137" w:rsidRDefault="004E1137"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do not perform well and complete slides</w:t>
      </w:r>
    </w:p>
    <w:p w14:paraId="3CB4CCA1" w14:textId="09A37AE9" w:rsidR="004E1137" w:rsidRPr="004E1137" w:rsidRDefault="004E1137" w:rsidP="004E1137">
      <w:pPr>
        <w:pStyle w:val="ListParagraph"/>
        <w:numPr>
          <w:ilvl w:val="2"/>
          <w:numId w:val="2"/>
        </w:numPr>
        <w:jc w:val="both"/>
        <w:rPr>
          <w:rFonts w:ascii="Times New Roman" w:hAnsi="Times New Roman" w:cs="Times New Roman"/>
          <w:b/>
          <w:bCs/>
          <w:u w:val="single"/>
        </w:rPr>
      </w:pPr>
      <w:r>
        <w:rPr>
          <w:rFonts w:ascii="Times New Roman" w:hAnsi="Times New Roman" w:cs="Times New Roman"/>
        </w:rPr>
        <w:t xml:space="preserve">Students who do not perform well and do not complete any slides </w:t>
      </w:r>
    </w:p>
    <w:p w14:paraId="6264EA61" w14:textId="1E5F6269" w:rsidR="00680EDB" w:rsidRPr="00680EDB" w:rsidRDefault="00680EDB" w:rsidP="00680EDB">
      <w:pPr>
        <w:pStyle w:val="ListParagraph"/>
        <w:numPr>
          <w:ilvl w:val="0"/>
          <w:numId w:val="2"/>
        </w:numPr>
        <w:jc w:val="both"/>
        <w:rPr>
          <w:rFonts w:ascii="Times New Roman" w:hAnsi="Times New Roman" w:cs="Times New Roman"/>
          <w:b/>
          <w:bCs/>
          <w:u w:val="single"/>
        </w:rPr>
      </w:pPr>
      <w:r>
        <w:rPr>
          <w:rFonts w:ascii="Times New Roman" w:hAnsi="Times New Roman" w:cs="Times New Roman"/>
          <w:b/>
          <w:bCs/>
        </w:rPr>
        <w:t>To do</w:t>
      </w:r>
    </w:p>
    <w:p w14:paraId="4C4F20EC" w14:textId="4F9746EC"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Compute the density plot</w:t>
      </w:r>
      <w:r w:rsidR="00E82F15">
        <w:rPr>
          <w:rFonts w:ascii="Times New Roman" w:hAnsi="Times New Roman" w:cs="Times New Roman"/>
        </w:rPr>
        <w:t xml:space="preserve"> </w:t>
      </w:r>
      <w:r w:rsidR="00E82F15" w:rsidRPr="00E82F15">
        <w:rPr>
          <w:rFonts w:ascii="Times New Roman" w:hAnsi="Times New Roman" w:cs="Times New Roman"/>
          <w:b/>
          <w:bCs/>
        </w:rPr>
        <w:t>(tonight)</w:t>
      </w:r>
    </w:p>
    <w:p w14:paraId="33C37705" w14:textId="609F4298"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Evaluate the density plot using some measures </w:t>
      </w:r>
    </w:p>
    <w:p w14:paraId="58CAA5B2" w14:textId="5FAEFBA8" w:rsidR="00680EDB" w:rsidRPr="004E1137"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Explain the final score</w:t>
      </w:r>
    </w:p>
    <w:p w14:paraId="56F95304" w14:textId="0798BF12" w:rsidR="004E1137" w:rsidRPr="004E1137"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Try clustering the students based on these two features into different clusters. </w:t>
      </w:r>
    </w:p>
    <w:p w14:paraId="09E6D4DB" w14:textId="292BABDD" w:rsidR="004E1137" w:rsidRPr="00680EDB"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Evaluate using different methods and compare with Sophia’s work.</w:t>
      </w:r>
    </w:p>
    <w:p w14:paraId="013B242E" w14:textId="5E9906AB" w:rsidR="007A1800" w:rsidRPr="007A1800" w:rsidRDefault="005B6BAA">
      <w:pPr>
        <w:rPr>
          <w:rFonts w:ascii="Times New Roman" w:hAnsi="Times New Roman" w:cs="Times New Roman"/>
          <w:b/>
          <w:bCs/>
          <w:u w:val="single"/>
        </w:rPr>
      </w:pPr>
      <w:r>
        <w:rPr>
          <w:rFonts w:ascii="Times New Roman" w:hAnsi="Times New Roman" w:cs="Times New Roman"/>
          <w:b/>
          <w:bCs/>
          <w:u w:val="single"/>
        </w:rPr>
        <w:t xml:space="preserve">Contribution 3: </w:t>
      </w:r>
      <w:r w:rsidR="007A1800" w:rsidRPr="007A1800">
        <w:rPr>
          <w:rFonts w:ascii="Times New Roman" w:hAnsi="Times New Roman" w:cs="Times New Roman"/>
          <w:b/>
          <w:bCs/>
          <w:u w:val="single"/>
        </w:rPr>
        <w:t xml:space="preserve">Course dropout prediction </w:t>
      </w:r>
      <w:r w:rsidR="007A1800">
        <w:rPr>
          <w:rFonts w:ascii="Times New Roman" w:hAnsi="Times New Roman" w:cs="Times New Roman"/>
          <w:b/>
          <w:bCs/>
          <w:u w:val="single"/>
        </w:rPr>
        <w:t>(Week 5)</w:t>
      </w:r>
    </w:p>
    <w:p w14:paraId="0CB07D3C" w14:textId="743C0635"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Defined three types of dropout behaviours: early dropout, late dropout, no dropout</w:t>
      </w:r>
    </w:p>
    <w:p w14:paraId="71734271" w14:textId="4B1F8F76"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 xml:space="preserve">Dropout distributions, as measured by weeks and types are relatively spread out. </w:t>
      </w:r>
    </w:p>
    <w:p w14:paraId="494FAD1F" w14:textId="64539DB9"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Course dropout prediction was framed as a classification task</w:t>
      </w:r>
    </w:p>
    <w:p w14:paraId="26DB2EB6" w14:textId="3F035A41"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Classifier:</w:t>
      </w:r>
      <w:r>
        <w:rPr>
          <w:rFonts w:ascii="Times New Roman" w:hAnsi="Times New Roman" w:cs="Times New Roman"/>
        </w:rPr>
        <w:t xml:space="preserve"> Multinomial logistic regression </w:t>
      </w:r>
    </w:p>
    <w:p w14:paraId="7EAA4507" w14:textId="4A2A071A"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Validation:</w:t>
      </w:r>
      <w:r>
        <w:rPr>
          <w:rFonts w:ascii="Times New Roman" w:hAnsi="Times New Roman" w:cs="Times New Roman"/>
        </w:rPr>
        <w:t xml:space="preserve"> 10-fold cross-validation with stratification</w:t>
      </w:r>
    </w:p>
    <w:p w14:paraId="6066783A" w14:textId="066731EC" w:rsidR="007A1800" w:rsidRP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Features:</w:t>
      </w:r>
      <w:r>
        <w:rPr>
          <w:rFonts w:ascii="Times New Roman" w:hAnsi="Times New Roman" w:cs="Times New Roman"/>
        </w:rPr>
        <w:t xml:space="preserve"> </w:t>
      </w:r>
      <w:r w:rsidRPr="007A1800">
        <w:rPr>
          <w:rFonts w:ascii="Times New Roman" w:hAnsi="Times New Roman" w:cs="Times New Roman"/>
        </w:rPr>
        <w:t>Only used features from the first 1, 2 and 3 weeks of the course.</w:t>
      </w:r>
    </w:p>
    <w:p w14:paraId="55ED2648" w14:textId="77777777"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Aggregate</w:t>
      </w:r>
    </w:p>
    <w:p w14:paraId="18746972" w14:textId="4871EF10"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completed in first 1,2 and 3 weeks.</w:t>
      </w:r>
    </w:p>
    <w:p w14:paraId="6B2E86F8" w14:textId="5C30BE4F"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completed in first 1,2 and 3 weeks.</w:t>
      </w:r>
    </w:p>
    <w:p w14:paraId="5501D5C8" w14:textId="03D7AA12"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attempted but not completed in first 1, 2 and 3 weeks</w:t>
      </w:r>
    </w:p>
    <w:p w14:paraId="03A429BE" w14:textId="73A7C596"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attempted but not completed in first 1, 2 and 3 weeks</w:t>
      </w:r>
    </w:p>
    <w:p w14:paraId="774113BE" w14:textId="73AF37F5"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Conclusions</w:t>
      </w:r>
    </w:p>
    <w:p w14:paraId="240296A2" w14:textId="4FBC9833"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Student’s interactions for the first week can predict course dropout relatively well, with accuracy that is comparable to if we had taken a longer subset (e.g. up to three weeks) or even the entire interaction sequence.</w:t>
      </w:r>
    </w:p>
    <w:p w14:paraId="1127C2A8" w14:textId="62AC6A16" w:rsidR="007A1800" w:rsidRDefault="007A1800" w:rsidP="007A1800">
      <w:pPr>
        <w:pStyle w:val="ListParagraph"/>
        <w:numPr>
          <w:ilvl w:val="2"/>
          <w:numId w:val="1"/>
        </w:numPr>
        <w:rPr>
          <w:rFonts w:ascii="Times New Roman" w:hAnsi="Times New Roman" w:cs="Times New Roman"/>
        </w:rPr>
      </w:pPr>
      <w:r w:rsidRPr="007A1800">
        <w:rPr>
          <w:rFonts w:ascii="Times New Roman" w:hAnsi="Times New Roman" w:cs="Times New Roman"/>
          <w:b/>
          <w:bCs/>
        </w:rPr>
        <w:t>What this really means:</w:t>
      </w:r>
      <w:r>
        <w:rPr>
          <w:rFonts w:ascii="Times New Roman" w:hAnsi="Times New Roman" w:cs="Times New Roman"/>
        </w:rPr>
        <w:t xml:space="preserve"> Student course dropout behaviour is highly determined by how they interact with slides in the first few weeks of the challenge. </w:t>
      </w:r>
    </w:p>
    <w:p w14:paraId="0B6EB46C" w14:textId="0AA00229"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b/>
          <w:bCs/>
        </w:rPr>
        <w:t>What does this mean for educators:</w:t>
      </w:r>
      <w:r>
        <w:rPr>
          <w:rFonts w:ascii="Times New Roman" w:hAnsi="Times New Roman" w:cs="Times New Roman"/>
        </w:rPr>
        <w:t xml:space="preserve"> For educators, this emphasises the importance of intervening early to ensure that students can progress throughout the course. </w:t>
      </w:r>
    </w:p>
    <w:p w14:paraId="377FA567" w14:textId="1C38D91F"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 xml:space="preserve">Work that needs to be done </w:t>
      </w:r>
    </w:p>
    <w:p w14:paraId="4BEE324F" w14:textId="4BA330F6"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Correlative analysis between the different features esp. between slides and problems.</w:t>
      </w:r>
    </w:p>
    <w:p w14:paraId="4E9A1D8A" w14:textId="48A49CE1" w:rsidR="007A1800" w:rsidRPr="007A1800" w:rsidRDefault="007A1800" w:rsidP="007A1800">
      <w:pPr>
        <w:pStyle w:val="ListParagraph"/>
        <w:numPr>
          <w:ilvl w:val="2"/>
          <w:numId w:val="1"/>
        </w:numPr>
        <w:rPr>
          <w:rFonts w:ascii="Times New Roman" w:hAnsi="Times New Roman" w:cs="Times New Roman"/>
          <w:b/>
          <w:bCs/>
        </w:rPr>
      </w:pPr>
      <w:r w:rsidRPr="007A1800">
        <w:rPr>
          <w:rFonts w:ascii="Times New Roman" w:hAnsi="Times New Roman" w:cs="Times New Roman"/>
          <w:b/>
          <w:bCs/>
        </w:rPr>
        <w:t xml:space="preserve">Use different classifiers </w:t>
      </w:r>
      <w:r w:rsidR="00E82F15">
        <w:rPr>
          <w:rFonts w:ascii="Times New Roman" w:hAnsi="Times New Roman" w:cs="Times New Roman"/>
          <w:b/>
          <w:bCs/>
        </w:rPr>
        <w:t>(tonight)</w:t>
      </w:r>
    </w:p>
    <w:p w14:paraId="36A4F455" w14:textId="4B72C87B"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Multinomial logistic regression</w:t>
      </w:r>
    </w:p>
    <w:p w14:paraId="0D8204FB" w14:textId="5A52EF73"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lastRenderedPageBreak/>
        <w:t>Decision trees</w:t>
      </w:r>
    </w:p>
    <w:p w14:paraId="21C37DE2" w14:textId="1DE82EEC"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Naive Bayes</w:t>
      </w:r>
    </w:p>
    <w:p w14:paraId="3044EC33" w14:textId="17D52C1F" w:rsidR="008F21C4" w:rsidRPr="008F21C4" w:rsidRDefault="008F21C4" w:rsidP="008F21C4">
      <w:pPr>
        <w:jc w:val="both"/>
        <w:rPr>
          <w:rFonts w:ascii="Times New Roman" w:hAnsi="Times New Roman" w:cs="Times New Roman"/>
          <w:b/>
          <w:bCs/>
          <w:u w:val="single"/>
        </w:rPr>
      </w:pPr>
      <w:r w:rsidRPr="003373C1">
        <w:rPr>
          <w:rFonts w:ascii="Times New Roman" w:hAnsi="Times New Roman" w:cs="Times New Roman"/>
          <w:b/>
          <w:bCs/>
          <w:highlight w:val="green"/>
          <w:u w:val="single"/>
        </w:rPr>
        <w:t xml:space="preserve">Contribution 4: Module outcome prediction </w:t>
      </w:r>
      <w:r w:rsidR="00E82F15" w:rsidRPr="003373C1">
        <w:rPr>
          <w:rFonts w:ascii="Times New Roman" w:hAnsi="Times New Roman" w:cs="Times New Roman"/>
          <w:b/>
          <w:bCs/>
          <w:highlight w:val="green"/>
          <w:u w:val="single"/>
        </w:rPr>
        <w:t>(tonight)</w:t>
      </w:r>
    </w:p>
    <w:p w14:paraId="6E48BD4A" w14:textId="15AC0C4E" w:rsidR="008F21C4" w:rsidRDefault="008F21C4" w:rsidP="005B6BAA">
      <w:pPr>
        <w:jc w:val="both"/>
        <w:rPr>
          <w:rFonts w:ascii="Times New Roman" w:hAnsi="Times New Roman" w:cs="Times New Roman"/>
        </w:rPr>
      </w:pPr>
      <w:r>
        <w:rPr>
          <w:rFonts w:ascii="Times New Roman" w:hAnsi="Times New Roman" w:cs="Times New Roman"/>
        </w:rPr>
        <w:t>Predict the outcome of the final problem in the module, using all previous slides (and then previous problems too i.e. include Ns, Fs, Ps).</w:t>
      </w:r>
    </w:p>
    <w:p w14:paraId="629BD087" w14:textId="2C8A12B9" w:rsidR="008F21C4" w:rsidRPr="008F21C4" w:rsidRDefault="008F21C4" w:rsidP="008F21C4">
      <w:pPr>
        <w:rPr>
          <w:rFonts w:ascii="Times New Roman" w:hAnsi="Times New Roman" w:cs="Times New Roman"/>
          <w:b/>
          <w:bCs/>
        </w:rPr>
      </w:pPr>
      <w:r w:rsidRPr="008F21C4">
        <w:rPr>
          <w:rFonts w:ascii="Times New Roman" w:hAnsi="Times New Roman" w:cs="Times New Roman"/>
          <w:b/>
          <w:bCs/>
        </w:rPr>
        <w:t xml:space="preserve">Use different classifiers </w:t>
      </w:r>
      <w:r w:rsidR="00E82F15">
        <w:rPr>
          <w:rFonts w:ascii="Times New Roman" w:hAnsi="Times New Roman" w:cs="Times New Roman"/>
          <w:b/>
          <w:bCs/>
        </w:rPr>
        <w:t xml:space="preserve">(tonight) </w:t>
      </w:r>
    </w:p>
    <w:p w14:paraId="5042A33E" w14:textId="0351D95D"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Multinomial logistic regression</w:t>
      </w:r>
      <w:r w:rsidR="00DC741B">
        <w:rPr>
          <w:rFonts w:ascii="Times New Roman" w:hAnsi="Times New Roman" w:cs="Times New Roman"/>
        </w:rPr>
        <w:t xml:space="preserve"> – average for 2018 challenge is roughly 80-85% </w:t>
      </w:r>
    </w:p>
    <w:p w14:paraId="53BAFEA8" w14:textId="77777777"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Decision trees</w:t>
      </w:r>
    </w:p>
    <w:p w14:paraId="7FBF1716" w14:textId="77633A29" w:rsidR="00DC741B" w:rsidRDefault="008F21C4" w:rsidP="00DC741B">
      <w:pPr>
        <w:pStyle w:val="ListParagraph"/>
        <w:numPr>
          <w:ilvl w:val="0"/>
          <w:numId w:val="5"/>
        </w:numPr>
        <w:jc w:val="both"/>
        <w:rPr>
          <w:rFonts w:ascii="Times New Roman" w:hAnsi="Times New Roman" w:cs="Times New Roman"/>
        </w:rPr>
      </w:pPr>
      <w:r w:rsidRPr="008F21C4">
        <w:rPr>
          <w:rFonts w:ascii="Times New Roman" w:hAnsi="Times New Roman" w:cs="Times New Roman"/>
        </w:rPr>
        <w:t>Naive Bayes</w:t>
      </w:r>
    </w:p>
    <w:p w14:paraId="34BB2ACF" w14:textId="1547D862" w:rsidR="003373C1" w:rsidRDefault="003373C1" w:rsidP="00DC741B">
      <w:pPr>
        <w:pStyle w:val="ListParagraph"/>
        <w:numPr>
          <w:ilvl w:val="0"/>
          <w:numId w:val="5"/>
        </w:numPr>
        <w:jc w:val="both"/>
        <w:rPr>
          <w:rFonts w:ascii="Times New Roman" w:hAnsi="Times New Roman" w:cs="Times New Roman"/>
        </w:rPr>
      </w:pPr>
      <w:r w:rsidRPr="003373C1">
        <w:rPr>
          <w:rFonts w:ascii="Times New Roman" w:hAnsi="Times New Roman" w:cs="Times New Roman"/>
          <w:b/>
          <w:bCs/>
        </w:rPr>
        <w:t>Conclusion:</w:t>
      </w:r>
      <w:r>
        <w:rPr>
          <w:rFonts w:ascii="Times New Roman" w:hAnsi="Times New Roman" w:cs="Times New Roman"/>
        </w:rPr>
        <w:t xml:space="preserve"> Logistic regression performs better than DTs and NBs.</w:t>
      </w:r>
    </w:p>
    <w:p w14:paraId="5E00DDCD" w14:textId="550F6417" w:rsidR="00084DD8" w:rsidRDefault="00B34EEE" w:rsidP="00084DD8">
      <w:pPr>
        <w:jc w:val="both"/>
        <w:rPr>
          <w:rFonts w:ascii="Times New Roman" w:hAnsi="Times New Roman" w:cs="Times New Roman"/>
        </w:rPr>
      </w:pPr>
      <w:r>
        <w:rPr>
          <w:rFonts w:ascii="Times New Roman" w:hAnsi="Times New Roman" w:cs="Times New Roman"/>
        </w:rPr>
        <w:t>Also need to work out</w:t>
      </w:r>
    </w:p>
    <w:p w14:paraId="4A7FA597" w14:textId="2EEF4086" w:rsidR="00B34EEE" w:rsidRPr="00B34EEE" w:rsidRDefault="00B34EEE" w:rsidP="00B34EEE">
      <w:pPr>
        <w:pStyle w:val="ListParagraph"/>
        <w:numPr>
          <w:ilvl w:val="0"/>
          <w:numId w:val="7"/>
        </w:numPr>
        <w:jc w:val="both"/>
        <w:rPr>
          <w:rFonts w:ascii="Times New Roman" w:hAnsi="Times New Roman" w:cs="Times New Roman"/>
        </w:rPr>
      </w:pPr>
      <w:r>
        <w:rPr>
          <w:rFonts w:ascii="Times New Roman" w:hAnsi="Times New Roman" w:cs="Times New Roman"/>
        </w:rPr>
        <w:t>More detailed version of slide interactions – extract attempts at slides too, problem run, run in-line</w:t>
      </w:r>
    </w:p>
    <w:p w14:paraId="491E5ED3" w14:textId="2D28AA8E" w:rsidR="00084DD8" w:rsidRDefault="00084DD8" w:rsidP="00084DD8">
      <w:pPr>
        <w:jc w:val="both"/>
        <w:rPr>
          <w:rFonts w:ascii="Times New Roman" w:hAnsi="Times New Roman" w:cs="Times New Roman"/>
        </w:rPr>
      </w:pPr>
    </w:p>
    <w:p w14:paraId="0C23E4A1" w14:textId="58069C33" w:rsidR="00084DD8" w:rsidRDefault="00084DD8" w:rsidP="00084DD8">
      <w:pPr>
        <w:jc w:val="both"/>
        <w:rPr>
          <w:rFonts w:ascii="Times New Roman" w:hAnsi="Times New Roman" w:cs="Times New Roman"/>
        </w:rPr>
      </w:pPr>
    </w:p>
    <w:p w14:paraId="10A334B6" w14:textId="6029D7F9" w:rsidR="00084DD8" w:rsidRDefault="00084DD8" w:rsidP="00084DD8">
      <w:pPr>
        <w:jc w:val="both"/>
        <w:rPr>
          <w:rFonts w:ascii="Times New Roman" w:hAnsi="Times New Roman" w:cs="Times New Roman"/>
        </w:rPr>
      </w:pPr>
    </w:p>
    <w:p w14:paraId="404F4B97" w14:textId="3D13BB6B" w:rsidR="00084DD8" w:rsidRDefault="00084DD8" w:rsidP="00084DD8">
      <w:pPr>
        <w:jc w:val="both"/>
        <w:rPr>
          <w:rFonts w:ascii="Times New Roman" w:hAnsi="Times New Roman" w:cs="Times New Roman"/>
        </w:rPr>
      </w:pPr>
    </w:p>
    <w:p w14:paraId="3909D05D" w14:textId="488B471E" w:rsidR="00084DD8" w:rsidRDefault="00084DD8" w:rsidP="00084DD8">
      <w:pPr>
        <w:jc w:val="both"/>
        <w:rPr>
          <w:rFonts w:ascii="Times New Roman" w:hAnsi="Times New Roman" w:cs="Times New Roman"/>
        </w:rPr>
      </w:pPr>
    </w:p>
    <w:p w14:paraId="223420BE" w14:textId="44D8E081" w:rsidR="00084DD8" w:rsidRDefault="00084DD8" w:rsidP="00084DD8">
      <w:pPr>
        <w:jc w:val="both"/>
        <w:rPr>
          <w:rFonts w:ascii="Times New Roman" w:hAnsi="Times New Roman" w:cs="Times New Roman"/>
        </w:rPr>
      </w:pPr>
    </w:p>
    <w:p w14:paraId="4F2999A4" w14:textId="09F80E2F" w:rsidR="00084DD8" w:rsidRDefault="00084DD8" w:rsidP="00084DD8">
      <w:pPr>
        <w:jc w:val="both"/>
        <w:rPr>
          <w:rFonts w:ascii="Times New Roman" w:hAnsi="Times New Roman" w:cs="Times New Roman"/>
        </w:rPr>
      </w:pPr>
    </w:p>
    <w:p w14:paraId="0C44E03E" w14:textId="495B62B8" w:rsidR="00084DD8" w:rsidRDefault="00084DD8" w:rsidP="00084DD8">
      <w:pPr>
        <w:jc w:val="both"/>
        <w:rPr>
          <w:rFonts w:ascii="Times New Roman" w:hAnsi="Times New Roman" w:cs="Times New Roman"/>
        </w:rPr>
      </w:pPr>
    </w:p>
    <w:p w14:paraId="51E70F86" w14:textId="284B69FD" w:rsidR="00084DD8" w:rsidRDefault="00084DD8" w:rsidP="00084DD8">
      <w:pPr>
        <w:jc w:val="both"/>
        <w:rPr>
          <w:rFonts w:ascii="Times New Roman" w:hAnsi="Times New Roman" w:cs="Times New Roman"/>
        </w:rPr>
      </w:pPr>
    </w:p>
    <w:p w14:paraId="702DCE5F" w14:textId="28530CF2" w:rsidR="00084DD8" w:rsidRDefault="00084DD8" w:rsidP="00084DD8">
      <w:pPr>
        <w:jc w:val="both"/>
        <w:rPr>
          <w:rFonts w:ascii="Times New Roman" w:hAnsi="Times New Roman" w:cs="Times New Roman"/>
        </w:rPr>
      </w:pPr>
    </w:p>
    <w:p w14:paraId="15247243" w14:textId="32403FB8" w:rsidR="00084DD8" w:rsidRDefault="00084DD8" w:rsidP="00084DD8">
      <w:pPr>
        <w:jc w:val="both"/>
        <w:rPr>
          <w:rFonts w:ascii="Times New Roman" w:hAnsi="Times New Roman" w:cs="Times New Roman"/>
        </w:rPr>
      </w:pPr>
    </w:p>
    <w:p w14:paraId="65D94557" w14:textId="5B461017" w:rsidR="00084DD8" w:rsidRDefault="00084DD8" w:rsidP="00084DD8">
      <w:pPr>
        <w:jc w:val="both"/>
        <w:rPr>
          <w:rFonts w:ascii="Times New Roman" w:hAnsi="Times New Roman" w:cs="Times New Roman"/>
        </w:rPr>
      </w:pPr>
    </w:p>
    <w:p w14:paraId="29E43B5E" w14:textId="33C6460A" w:rsidR="00084DD8" w:rsidRDefault="00084DD8" w:rsidP="00084DD8">
      <w:pPr>
        <w:jc w:val="both"/>
        <w:rPr>
          <w:rFonts w:ascii="Times New Roman" w:hAnsi="Times New Roman" w:cs="Times New Roman"/>
        </w:rPr>
      </w:pPr>
    </w:p>
    <w:p w14:paraId="5879ACA5" w14:textId="4EE12CED" w:rsidR="00084DD8" w:rsidRDefault="00084DD8" w:rsidP="00084DD8">
      <w:pPr>
        <w:jc w:val="both"/>
        <w:rPr>
          <w:rFonts w:ascii="Times New Roman" w:hAnsi="Times New Roman" w:cs="Times New Roman"/>
        </w:rPr>
      </w:pPr>
    </w:p>
    <w:p w14:paraId="2F856B06" w14:textId="2C678060" w:rsidR="00084DD8" w:rsidRDefault="00084DD8" w:rsidP="00084DD8">
      <w:pPr>
        <w:jc w:val="both"/>
        <w:rPr>
          <w:rFonts w:ascii="Times New Roman" w:hAnsi="Times New Roman" w:cs="Times New Roman"/>
        </w:rPr>
      </w:pPr>
    </w:p>
    <w:p w14:paraId="4116F3E6" w14:textId="490BC7C0" w:rsidR="00084DD8" w:rsidRPr="00084DD8" w:rsidRDefault="00084DD8" w:rsidP="00084DD8">
      <w:pPr>
        <w:jc w:val="both"/>
        <w:rPr>
          <w:rFonts w:ascii="Times New Roman" w:hAnsi="Times New Roman" w:cs="Times New Roman"/>
        </w:rPr>
      </w:pPr>
    </w:p>
    <w:p w14:paraId="6BFDB1F7" w14:textId="6E9676B5" w:rsidR="005B6BAA" w:rsidRPr="008F21C4" w:rsidRDefault="005B6BAA" w:rsidP="005B6BAA">
      <w:pPr>
        <w:jc w:val="both"/>
        <w:rPr>
          <w:rFonts w:ascii="Times New Roman" w:hAnsi="Times New Roman" w:cs="Times New Roman"/>
          <w:b/>
          <w:bCs/>
          <w:u w:val="single"/>
        </w:rPr>
      </w:pPr>
      <w:r w:rsidRPr="008F21C4">
        <w:rPr>
          <w:rFonts w:ascii="Times New Roman" w:hAnsi="Times New Roman" w:cs="Times New Roman"/>
          <w:b/>
          <w:bCs/>
          <w:u w:val="single"/>
        </w:rPr>
        <w:t xml:space="preserve">Contribution </w:t>
      </w:r>
      <w:r w:rsidR="008F21C4">
        <w:rPr>
          <w:rFonts w:ascii="Times New Roman" w:hAnsi="Times New Roman" w:cs="Times New Roman"/>
          <w:b/>
          <w:bCs/>
          <w:u w:val="single"/>
        </w:rPr>
        <w:t>5</w:t>
      </w:r>
      <w:r w:rsidRPr="008F21C4">
        <w:rPr>
          <w:rFonts w:ascii="Times New Roman" w:hAnsi="Times New Roman" w:cs="Times New Roman"/>
          <w:b/>
          <w:bCs/>
          <w:u w:val="single"/>
        </w:rPr>
        <w:t>: Slide value importance</w:t>
      </w:r>
    </w:p>
    <w:p w14:paraId="207D9EFF" w14:textId="6C2ADF0A" w:rsidR="005B6BAA" w:rsidRDefault="008F21C4" w:rsidP="005B6BAA">
      <w:pPr>
        <w:jc w:val="both"/>
        <w:rPr>
          <w:rFonts w:ascii="Times New Roman" w:hAnsi="Times New Roman" w:cs="Times New Roman"/>
        </w:rPr>
      </w:pPr>
      <w:r>
        <w:rPr>
          <w:rFonts w:ascii="Times New Roman" w:hAnsi="Times New Roman" w:cs="Times New Roman"/>
        </w:rPr>
        <w:t xml:space="preserve">Quantified the value of each slide in determining whether a student would successfully pass the last problem of each module, and whether they would dropout (no submission for the last problem). The educational value of this is that it helps educators and course content creators understand how their content affects performance for that module. This section also compares and validates these results with Grok designers. </w:t>
      </w:r>
    </w:p>
    <w:p w14:paraId="232B993B" w14:textId="4ED43B0C" w:rsidR="008F21C4" w:rsidRPr="008F21C4" w:rsidRDefault="008F21C4" w:rsidP="005B6BAA">
      <w:pPr>
        <w:jc w:val="both"/>
        <w:rPr>
          <w:rFonts w:ascii="Times New Roman" w:hAnsi="Times New Roman" w:cs="Times New Roman"/>
          <w:b/>
          <w:bCs/>
        </w:rPr>
      </w:pPr>
      <w:r w:rsidRPr="008F21C4">
        <w:rPr>
          <w:rFonts w:ascii="Times New Roman" w:hAnsi="Times New Roman" w:cs="Times New Roman"/>
          <w:b/>
          <w:bCs/>
        </w:rPr>
        <w:t>To do</w:t>
      </w:r>
      <w:r w:rsidR="00E82F15">
        <w:rPr>
          <w:rFonts w:ascii="Times New Roman" w:hAnsi="Times New Roman" w:cs="Times New Roman"/>
          <w:b/>
          <w:bCs/>
        </w:rPr>
        <w:t xml:space="preserve"> (tomorrow)</w:t>
      </w:r>
    </w:p>
    <w:p w14:paraId="3C0FEDA9" w14:textId="72AEDF02"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lastRenderedPageBreak/>
        <w:t>Compare with different feature importance methods, and choose the most appropriate method – also use CFS (correlative feature selection).</w:t>
      </w:r>
    </w:p>
    <w:p w14:paraId="280ED609" w14:textId="2539DEED"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t>Rank the different features using the different methods, and try to reconcile among different methods.</w:t>
      </w:r>
    </w:p>
    <w:p w14:paraId="3829E30B" w14:textId="1C988F6B" w:rsidR="00BF4DC2" w:rsidRDefault="00BF4DC2" w:rsidP="008F21C4">
      <w:pPr>
        <w:pStyle w:val="ListParagraph"/>
        <w:numPr>
          <w:ilvl w:val="0"/>
          <w:numId w:val="4"/>
        </w:numPr>
        <w:jc w:val="both"/>
        <w:rPr>
          <w:rFonts w:ascii="Times New Roman" w:hAnsi="Times New Roman" w:cs="Times New Roman"/>
        </w:rPr>
      </w:pPr>
      <w:r>
        <w:rPr>
          <w:rFonts w:ascii="Times New Roman" w:hAnsi="Times New Roman" w:cs="Times New Roman"/>
        </w:rPr>
        <w:t>Information gain</w:t>
      </w:r>
    </w:p>
    <w:p w14:paraId="32BD413D" w14:textId="148B0B35" w:rsidR="007A7B71" w:rsidRDefault="008F21C4" w:rsidP="005B6BAA">
      <w:pPr>
        <w:pStyle w:val="ListParagraph"/>
        <w:numPr>
          <w:ilvl w:val="0"/>
          <w:numId w:val="4"/>
        </w:numPr>
        <w:jc w:val="both"/>
        <w:rPr>
          <w:rFonts w:ascii="Times New Roman" w:hAnsi="Times New Roman" w:cs="Times New Roman"/>
          <w:b/>
          <w:bCs/>
          <w:highlight w:val="yellow"/>
        </w:rPr>
      </w:pPr>
      <w:r w:rsidRPr="008F21C4">
        <w:rPr>
          <w:rFonts w:ascii="Times New Roman" w:hAnsi="Times New Roman" w:cs="Times New Roman"/>
          <w:b/>
          <w:bCs/>
          <w:highlight w:val="yellow"/>
        </w:rPr>
        <w:t xml:space="preserve">Evaluate the slide importance with Grok designers </w:t>
      </w:r>
    </w:p>
    <w:p w14:paraId="3539A741" w14:textId="7FEA3C86" w:rsidR="00772DAD" w:rsidRPr="008F21C4" w:rsidRDefault="00772DAD" w:rsidP="005B6BAA">
      <w:pPr>
        <w:pStyle w:val="ListParagraph"/>
        <w:numPr>
          <w:ilvl w:val="0"/>
          <w:numId w:val="4"/>
        </w:numPr>
        <w:jc w:val="both"/>
        <w:rPr>
          <w:rFonts w:ascii="Times New Roman" w:hAnsi="Times New Roman" w:cs="Times New Roman"/>
          <w:b/>
          <w:bCs/>
          <w:highlight w:val="yellow"/>
        </w:rPr>
      </w:pPr>
      <w:r>
        <w:rPr>
          <w:rFonts w:ascii="Times New Roman" w:hAnsi="Times New Roman" w:cs="Times New Roman"/>
          <w:b/>
          <w:bCs/>
          <w:highlight w:val="yellow"/>
        </w:rPr>
        <w:t xml:space="preserve">Compare this with what students </w:t>
      </w:r>
      <w:proofErr w:type="gramStart"/>
      <w:r>
        <w:rPr>
          <w:rFonts w:ascii="Times New Roman" w:hAnsi="Times New Roman" w:cs="Times New Roman"/>
          <w:b/>
          <w:bCs/>
          <w:highlight w:val="yellow"/>
        </w:rPr>
        <w:t>actually complete</w:t>
      </w:r>
      <w:proofErr w:type="gramEnd"/>
      <w:r>
        <w:rPr>
          <w:rFonts w:ascii="Times New Roman" w:hAnsi="Times New Roman" w:cs="Times New Roman"/>
          <w:b/>
          <w:bCs/>
          <w:highlight w:val="yellow"/>
        </w:rPr>
        <w:t xml:space="preserve"> </w:t>
      </w:r>
    </w:p>
    <w:p w14:paraId="5A3A1A65" w14:textId="0322F071" w:rsidR="005B6BAA" w:rsidRPr="0082275B" w:rsidRDefault="005B6BAA" w:rsidP="005B6BAA">
      <w:pPr>
        <w:jc w:val="both"/>
        <w:rPr>
          <w:rFonts w:ascii="Times New Roman" w:hAnsi="Times New Roman" w:cs="Times New Roman"/>
          <w:b/>
          <w:bCs/>
          <w:u w:val="single"/>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6</w:t>
      </w:r>
      <w:r w:rsidRPr="0082275B">
        <w:rPr>
          <w:rFonts w:ascii="Times New Roman" w:hAnsi="Times New Roman" w:cs="Times New Roman"/>
          <w:b/>
          <w:bCs/>
          <w:u w:val="single"/>
        </w:rPr>
        <w:t xml:space="preserve">: Evaluate across all challenges and analyse differences/similarities </w:t>
      </w:r>
    </w:p>
    <w:p w14:paraId="6E6EC08B" w14:textId="58996F79" w:rsidR="008F21C4" w:rsidRPr="006E55D1" w:rsidRDefault="006E55D1" w:rsidP="006E55D1">
      <w:pPr>
        <w:pStyle w:val="ListParagraph"/>
        <w:numPr>
          <w:ilvl w:val="0"/>
          <w:numId w:val="6"/>
        </w:numPr>
        <w:jc w:val="both"/>
        <w:rPr>
          <w:rFonts w:ascii="Times New Roman" w:hAnsi="Times New Roman" w:cs="Times New Roman"/>
          <w:b/>
          <w:bCs/>
          <w:u w:val="single"/>
        </w:rPr>
      </w:pPr>
      <w:r>
        <w:rPr>
          <w:rFonts w:ascii="Times New Roman" w:hAnsi="Times New Roman" w:cs="Times New Roman"/>
        </w:rPr>
        <w:t>Detail what was required to make it extensible to all challenges.</w:t>
      </w:r>
    </w:p>
    <w:p w14:paraId="0F442BA8" w14:textId="76456252" w:rsidR="005774F0" w:rsidRPr="005774F0" w:rsidRDefault="005B6BAA" w:rsidP="005654B9">
      <w:pPr>
        <w:rPr>
          <w:rFonts w:ascii="Consolas" w:eastAsia="Times New Roman" w:hAnsi="Consolas" w:cs="Times New Roman"/>
          <w:color w:val="D4D4D4"/>
          <w:sz w:val="21"/>
          <w:szCs w:val="21"/>
          <w:u w:val="single"/>
          <w:lang w:eastAsia="en-AU"/>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7</w:t>
      </w:r>
      <w:r w:rsidRPr="0082275B">
        <w:rPr>
          <w:rFonts w:ascii="Times New Roman" w:hAnsi="Times New Roman" w:cs="Times New Roman"/>
          <w:b/>
          <w:bCs/>
          <w:u w:val="single"/>
        </w:rPr>
        <w:t>: Conference Paper</w:t>
      </w:r>
    </w:p>
    <w:p w14:paraId="085B32BF" w14:textId="7E7A31FB" w:rsidR="005B6BAA" w:rsidRDefault="005B6BAA" w:rsidP="005B6BAA">
      <w:pPr>
        <w:rPr>
          <w:rFonts w:ascii="Times New Roman" w:hAnsi="Times New Roman" w:cs="Times New Roman"/>
          <w:b/>
          <w:bCs/>
        </w:rPr>
      </w:pPr>
    </w:p>
    <w:p w14:paraId="30DC7673" w14:textId="14B8F4D1" w:rsidR="00101A7E" w:rsidRDefault="00101A7E" w:rsidP="005B6BAA">
      <w:pPr>
        <w:rPr>
          <w:rFonts w:ascii="Times New Roman" w:hAnsi="Times New Roman" w:cs="Times New Roman"/>
          <w:b/>
          <w:bCs/>
        </w:rPr>
      </w:pPr>
    </w:p>
    <w:p w14:paraId="1694C401" w14:textId="6430182D" w:rsidR="00101A7E" w:rsidRDefault="00101A7E" w:rsidP="005B6BAA">
      <w:pPr>
        <w:rPr>
          <w:rFonts w:ascii="Times New Roman" w:hAnsi="Times New Roman" w:cs="Times New Roman"/>
          <w:b/>
          <w:bCs/>
        </w:rPr>
      </w:pPr>
    </w:p>
    <w:p w14:paraId="241C70EF" w14:textId="72253A97" w:rsidR="00101A7E" w:rsidRDefault="00101A7E" w:rsidP="005B6BAA">
      <w:pPr>
        <w:rPr>
          <w:rFonts w:ascii="Times New Roman" w:hAnsi="Times New Roman" w:cs="Times New Roman"/>
          <w:b/>
          <w:bCs/>
        </w:rPr>
      </w:pPr>
    </w:p>
    <w:p w14:paraId="1945B4C9" w14:textId="2235354C" w:rsidR="00101A7E" w:rsidRDefault="00101A7E" w:rsidP="005B6BAA">
      <w:pPr>
        <w:rPr>
          <w:rFonts w:ascii="Times New Roman" w:hAnsi="Times New Roman" w:cs="Times New Roman"/>
          <w:b/>
          <w:bCs/>
        </w:rPr>
      </w:pPr>
    </w:p>
    <w:bookmarkEnd w:id="0"/>
    <w:p w14:paraId="6E4A79E0" w14:textId="77777777" w:rsidR="00101A7E" w:rsidRPr="008F21C4" w:rsidRDefault="00101A7E" w:rsidP="005B6BAA">
      <w:pPr>
        <w:rPr>
          <w:rFonts w:ascii="Times New Roman" w:hAnsi="Times New Roman" w:cs="Times New Roman"/>
          <w:b/>
          <w:bCs/>
        </w:rPr>
      </w:pPr>
    </w:p>
    <w:sectPr w:rsidR="00101A7E" w:rsidRPr="008F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70F"/>
    <w:multiLevelType w:val="hybridMultilevel"/>
    <w:tmpl w:val="2C90D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F76F5C"/>
    <w:multiLevelType w:val="hybridMultilevel"/>
    <w:tmpl w:val="F0244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111B99"/>
    <w:multiLevelType w:val="hybridMultilevel"/>
    <w:tmpl w:val="E84095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C76AC0"/>
    <w:multiLevelType w:val="hybridMultilevel"/>
    <w:tmpl w:val="0E4E4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16A7A"/>
    <w:multiLevelType w:val="hybridMultilevel"/>
    <w:tmpl w:val="449463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FF11CF"/>
    <w:multiLevelType w:val="hybridMultilevel"/>
    <w:tmpl w:val="E684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757FE5"/>
    <w:multiLevelType w:val="hybridMultilevel"/>
    <w:tmpl w:val="05748EA4"/>
    <w:lvl w:ilvl="0" w:tplc="DB1413C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1E"/>
    <w:rsid w:val="0001671B"/>
    <w:rsid w:val="00066A1F"/>
    <w:rsid w:val="00084DD8"/>
    <w:rsid w:val="000F30D4"/>
    <w:rsid w:val="00101A7E"/>
    <w:rsid w:val="00117AFB"/>
    <w:rsid w:val="00187409"/>
    <w:rsid w:val="001C6D58"/>
    <w:rsid w:val="002362EB"/>
    <w:rsid w:val="003068E5"/>
    <w:rsid w:val="0033631E"/>
    <w:rsid w:val="003373C1"/>
    <w:rsid w:val="003E64C4"/>
    <w:rsid w:val="004E1137"/>
    <w:rsid w:val="004E6C2A"/>
    <w:rsid w:val="00564172"/>
    <w:rsid w:val="00564651"/>
    <w:rsid w:val="005654B9"/>
    <w:rsid w:val="005774F0"/>
    <w:rsid w:val="005B6BAA"/>
    <w:rsid w:val="00680EDB"/>
    <w:rsid w:val="006A744B"/>
    <w:rsid w:val="006E55D1"/>
    <w:rsid w:val="00772DAD"/>
    <w:rsid w:val="007A1800"/>
    <w:rsid w:val="007A7B71"/>
    <w:rsid w:val="007E6858"/>
    <w:rsid w:val="00817CF5"/>
    <w:rsid w:val="0082275B"/>
    <w:rsid w:val="00885881"/>
    <w:rsid w:val="008938AD"/>
    <w:rsid w:val="008F21C4"/>
    <w:rsid w:val="00977699"/>
    <w:rsid w:val="00980C12"/>
    <w:rsid w:val="009A4AED"/>
    <w:rsid w:val="009E15FC"/>
    <w:rsid w:val="00A753F8"/>
    <w:rsid w:val="00A8123B"/>
    <w:rsid w:val="00B34EEE"/>
    <w:rsid w:val="00BF4DC2"/>
    <w:rsid w:val="00C34242"/>
    <w:rsid w:val="00CA7A72"/>
    <w:rsid w:val="00D67A1D"/>
    <w:rsid w:val="00DC741B"/>
    <w:rsid w:val="00E0237B"/>
    <w:rsid w:val="00E520C9"/>
    <w:rsid w:val="00E82F15"/>
    <w:rsid w:val="00F01F39"/>
    <w:rsid w:val="00F23792"/>
    <w:rsid w:val="00FB25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DD46"/>
  <w15:chartTrackingRefBased/>
  <w15:docId w15:val="{103003D9-FE51-4F3F-8187-E0CE46F2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5109">
      <w:bodyDiv w:val="1"/>
      <w:marLeft w:val="0"/>
      <w:marRight w:val="0"/>
      <w:marTop w:val="0"/>
      <w:marBottom w:val="0"/>
      <w:divBdr>
        <w:top w:val="none" w:sz="0" w:space="0" w:color="auto"/>
        <w:left w:val="none" w:sz="0" w:space="0" w:color="auto"/>
        <w:bottom w:val="none" w:sz="0" w:space="0" w:color="auto"/>
        <w:right w:val="none" w:sz="0" w:space="0" w:color="auto"/>
      </w:divBdr>
      <w:divsChild>
        <w:div w:id="1138303752">
          <w:marLeft w:val="0"/>
          <w:marRight w:val="0"/>
          <w:marTop w:val="0"/>
          <w:marBottom w:val="0"/>
          <w:divBdr>
            <w:top w:val="none" w:sz="0" w:space="0" w:color="auto"/>
            <w:left w:val="none" w:sz="0" w:space="0" w:color="auto"/>
            <w:bottom w:val="none" w:sz="0" w:space="0" w:color="auto"/>
            <w:right w:val="none" w:sz="0" w:space="0" w:color="auto"/>
          </w:divBdr>
          <w:divsChild>
            <w:div w:id="2071876984">
              <w:marLeft w:val="0"/>
              <w:marRight w:val="0"/>
              <w:marTop w:val="0"/>
              <w:marBottom w:val="0"/>
              <w:divBdr>
                <w:top w:val="none" w:sz="0" w:space="0" w:color="auto"/>
                <w:left w:val="none" w:sz="0" w:space="0" w:color="auto"/>
                <w:bottom w:val="none" w:sz="0" w:space="0" w:color="auto"/>
                <w:right w:val="none" w:sz="0" w:space="0" w:color="auto"/>
              </w:divBdr>
            </w:div>
            <w:div w:id="1896382303">
              <w:marLeft w:val="0"/>
              <w:marRight w:val="0"/>
              <w:marTop w:val="0"/>
              <w:marBottom w:val="0"/>
              <w:divBdr>
                <w:top w:val="none" w:sz="0" w:space="0" w:color="auto"/>
                <w:left w:val="none" w:sz="0" w:space="0" w:color="auto"/>
                <w:bottom w:val="none" w:sz="0" w:space="0" w:color="auto"/>
                <w:right w:val="none" w:sz="0" w:space="0" w:color="auto"/>
              </w:divBdr>
            </w:div>
            <w:div w:id="2110658360">
              <w:marLeft w:val="0"/>
              <w:marRight w:val="0"/>
              <w:marTop w:val="0"/>
              <w:marBottom w:val="0"/>
              <w:divBdr>
                <w:top w:val="none" w:sz="0" w:space="0" w:color="auto"/>
                <w:left w:val="none" w:sz="0" w:space="0" w:color="auto"/>
                <w:bottom w:val="none" w:sz="0" w:space="0" w:color="auto"/>
                <w:right w:val="none" w:sz="0" w:space="0" w:color="auto"/>
              </w:divBdr>
            </w:div>
            <w:div w:id="990522073">
              <w:marLeft w:val="0"/>
              <w:marRight w:val="0"/>
              <w:marTop w:val="0"/>
              <w:marBottom w:val="0"/>
              <w:divBdr>
                <w:top w:val="none" w:sz="0" w:space="0" w:color="auto"/>
                <w:left w:val="none" w:sz="0" w:space="0" w:color="auto"/>
                <w:bottom w:val="none" w:sz="0" w:space="0" w:color="auto"/>
                <w:right w:val="none" w:sz="0" w:space="0" w:color="auto"/>
              </w:divBdr>
            </w:div>
            <w:div w:id="1761296933">
              <w:marLeft w:val="0"/>
              <w:marRight w:val="0"/>
              <w:marTop w:val="0"/>
              <w:marBottom w:val="0"/>
              <w:divBdr>
                <w:top w:val="none" w:sz="0" w:space="0" w:color="auto"/>
                <w:left w:val="none" w:sz="0" w:space="0" w:color="auto"/>
                <w:bottom w:val="none" w:sz="0" w:space="0" w:color="auto"/>
                <w:right w:val="none" w:sz="0" w:space="0" w:color="auto"/>
              </w:divBdr>
            </w:div>
            <w:div w:id="393243611">
              <w:marLeft w:val="0"/>
              <w:marRight w:val="0"/>
              <w:marTop w:val="0"/>
              <w:marBottom w:val="0"/>
              <w:divBdr>
                <w:top w:val="none" w:sz="0" w:space="0" w:color="auto"/>
                <w:left w:val="none" w:sz="0" w:space="0" w:color="auto"/>
                <w:bottom w:val="none" w:sz="0" w:space="0" w:color="auto"/>
                <w:right w:val="none" w:sz="0" w:space="0" w:color="auto"/>
              </w:divBdr>
            </w:div>
            <w:div w:id="1551724989">
              <w:marLeft w:val="0"/>
              <w:marRight w:val="0"/>
              <w:marTop w:val="0"/>
              <w:marBottom w:val="0"/>
              <w:divBdr>
                <w:top w:val="none" w:sz="0" w:space="0" w:color="auto"/>
                <w:left w:val="none" w:sz="0" w:space="0" w:color="auto"/>
                <w:bottom w:val="none" w:sz="0" w:space="0" w:color="auto"/>
                <w:right w:val="none" w:sz="0" w:space="0" w:color="auto"/>
              </w:divBdr>
            </w:div>
            <w:div w:id="46613814">
              <w:marLeft w:val="0"/>
              <w:marRight w:val="0"/>
              <w:marTop w:val="0"/>
              <w:marBottom w:val="0"/>
              <w:divBdr>
                <w:top w:val="none" w:sz="0" w:space="0" w:color="auto"/>
                <w:left w:val="none" w:sz="0" w:space="0" w:color="auto"/>
                <w:bottom w:val="none" w:sz="0" w:space="0" w:color="auto"/>
                <w:right w:val="none" w:sz="0" w:space="0" w:color="auto"/>
              </w:divBdr>
            </w:div>
            <w:div w:id="1111970887">
              <w:marLeft w:val="0"/>
              <w:marRight w:val="0"/>
              <w:marTop w:val="0"/>
              <w:marBottom w:val="0"/>
              <w:divBdr>
                <w:top w:val="none" w:sz="0" w:space="0" w:color="auto"/>
                <w:left w:val="none" w:sz="0" w:space="0" w:color="auto"/>
                <w:bottom w:val="none" w:sz="0" w:space="0" w:color="auto"/>
                <w:right w:val="none" w:sz="0" w:space="0" w:color="auto"/>
              </w:divBdr>
            </w:div>
            <w:div w:id="1473910295">
              <w:marLeft w:val="0"/>
              <w:marRight w:val="0"/>
              <w:marTop w:val="0"/>
              <w:marBottom w:val="0"/>
              <w:divBdr>
                <w:top w:val="none" w:sz="0" w:space="0" w:color="auto"/>
                <w:left w:val="none" w:sz="0" w:space="0" w:color="auto"/>
                <w:bottom w:val="none" w:sz="0" w:space="0" w:color="auto"/>
                <w:right w:val="none" w:sz="0" w:space="0" w:color="auto"/>
              </w:divBdr>
            </w:div>
            <w:div w:id="1909268189">
              <w:marLeft w:val="0"/>
              <w:marRight w:val="0"/>
              <w:marTop w:val="0"/>
              <w:marBottom w:val="0"/>
              <w:divBdr>
                <w:top w:val="none" w:sz="0" w:space="0" w:color="auto"/>
                <w:left w:val="none" w:sz="0" w:space="0" w:color="auto"/>
                <w:bottom w:val="none" w:sz="0" w:space="0" w:color="auto"/>
                <w:right w:val="none" w:sz="0" w:space="0" w:color="auto"/>
              </w:divBdr>
            </w:div>
            <w:div w:id="498347230">
              <w:marLeft w:val="0"/>
              <w:marRight w:val="0"/>
              <w:marTop w:val="0"/>
              <w:marBottom w:val="0"/>
              <w:divBdr>
                <w:top w:val="none" w:sz="0" w:space="0" w:color="auto"/>
                <w:left w:val="none" w:sz="0" w:space="0" w:color="auto"/>
                <w:bottom w:val="none" w:sz="0" w:space="0" w:color="auto"/>
                <w:right w:val="none" w:sz="0" w:space="0" w:color="auto"/>
              </w:divBdr>
            </w:div>
            <w:div w:id="1142581260">
              <w:marLeft w:val="0"/>
              <w:marRight w:val="0"/>
              <w:marTop w:val="0"/>
              <w:marBottom w:val="0"/>
              <w:divBdr>
                <w:top w:val="none" w:sz="0" w:space="0" w:color="auto"/>
                <w:left w:val="none" w:sz="0" w:space="0" w:color="auto"/>
                <w:bottom w:val="none" w:sz="0" w:space="0" w:color="auto"/>
                <w:right w:val="none" w:sz="0" w:space="0" w:color="auto"/>
              </w:divBdr>
            </w:div>
            <w:div w:id="1298141438">
              <w:marLeft w:val="0"/>
              <w:marRight w:val="0"/>
              <w:marTop w:val="0"/>
              <w:marBottom w:val="0"/>
              <w:divBdr>
                <w:top w:val="none" w:sz="0" w:space="0" w:color="auto"/>
                <w:left w:val="none" w:sz="0" w:space="0" w:color="auto"/>
                <w:bottom w:val="none" w:sz="0" w:space="0" w:color="auto"/>
                <w:right w:val="none" w:sz="0" w:space="0" w:color="auto"/>
              </w:divBdr>
            </w:div>
            <w:div w:id="1959604148">
              <w:marLeft w:val="0"/>
              <w:marRight w:val="0"/>
              <w:marTop w:val="0"/>
              <w:marBottom w:val="0"/>
              <w:divBdr>
                <w:top w:val="none" w:sz="0" w:space="0" w:color="auto"/>
                <w:left w:val="none" w:sz="0" w:space="0" w:color="auto"/>
                <w:bottom w:val="none" w:sz="0" w:space="0" w:color="auto"/>
                <w:right w:val="none" w:sz="0" w:space="0" w:color="auto"/>
              </w:divBdr>
            </w:div>
            <w:div w:id="499198322">
              <w:marLeft w:val="0"/>
              <w:marRight w:val="0"/>
              <w:marTop w:val="0"/>
              <w:marBottom w:val="0"/>
              <w:divBdr>
                <w:top w:val="none" w:sz="0" w:space="0" w:color="auto"/>
                <w:left w:val="none" w:sz="0" w:space="0" w:color="auto"/>
                <w:bottom w:val="none" w:sz="0" w:space="0" w:color="auto"/>
                <w:right w:val="none" w:sz="0" w:space="0" w:color="auto"/>
              </w:divBdr>
            </w:div>
            <w:div w:id="323973975">
              <w:marLeft w:val="0"/>
              <w:marRight w:val="0"/>
              <w:marTop w:val="0"/>
              <w:marBottom w:val="0"/>
              <w:divBdr>
                <w:top w:val="none" w:sz="0" w:space="0" w:color="auto"/>
                <w:left w:val="none" w:sz="0" w:space="0" w:color="auto"/>
                <w:bottom w:val="none" w:sz="0" w:space="0" w:color="auto"/>
                <w:right w:val="none" w:sz="0" w:space="0" w:color="auto"/>
              </w:divBdr>
            </w:div>
            <w:div w:id="1752043577">
              <w:marLeft w:val="0"/>
              <w:marRight w:val="0"/>
              <w:marTop w:val="0"/>
              <w:marBottom w:val="0"/>
              <w:divBdr>
                <w:top w:val="none" w:sz="0" w:space="0" w:color="auto"/>
                <w:left w:val="none" w:sz="0" w:space="0" w:color="auto"/>
                <w:bottom w:val="none" w:sz="0" w:space="0" w:color="auto"/>
                <w:right w:val="none" w:sz="0" w:space="0" w:color="auto"/>
              </w:divBdr>
            </w:div>
            <w:div w:id="1699697467">
              <w:marLeft w:val="0"/>
              <w:marRight w:val="0"/>
              <w:marTop w:val="0"/>
              <w:marBottom w:val="0"/>
              <w:divBdr>
                <w:top w:val="none" w:sz="0" w:space="0" w:color="auto"/>
                <w:left w:val="none" w:sz="0" w:space="0" w:color="auto"/>
                <w:bottom w:val="none" w:sz="0" w:space="0" w:color="auto"/>
                <w:right w:val="none" w:sz="0" w:space="0" w:color="auto"/>
              </w:divBdr>
            </w:div>
            <w:div w:id="571041603">
              <w:marLeft w:val="0"/>
              <w:marRight w:val="0"/>
              <w:marTop w:val="0"/>
              <w:marBottom w:val="0"/>
              <w:divBdr>
                <w:top w:val="none" w:sz="0" w:space="0" w:color="auto"/>
                <w:left w:val="none" w:sz="0" w:space="0" w:color="auto"/>
                <w:bottom w:val="none" w:sz="0" w:space="0" w:color="auto"/>
                <w:right w:val="none" w:sz="0" w:space="0" w:color="auto"/>
              </w:divBdr>
            </w:div>
            <w:div w:id="700976005">
              <w:marLeft w:val="0"/>
              <w:marRight w:val="0"/>
              <w:marTop w:val="0"/>
              <w:marBottom w:val="0"/>
              <w:divBdr>
                <w:top w:val="none" w:sz="0" w:space="0" w:color="auto"/>
                <w:left w:val="none" w:sz="0" w:space="0" w:color="auto"/>
                <w:bottom w:val="none" w:sz="0" w:space="0" w:color="auto"/>
                <w:right w:val="none" w:sz="0" w:space="0" w:color="auto"/>
              </w:divBdr>
            </w:div>
            <w:div w:id="90128317">
              <w:marLeft w:val="0"/>
              <w:marRight w:val="0"/>
              <w:marTop w:val="0"/>
              <w:marBottom w:val="0"/>
              <w:divBdr>
                <w:top w:val="none" w:sz="0" w:space="0" w:color="auto"/>
                <w:left w:val="none" w:sz="0" w:space="0" w:color="auto"/>
                <w:bottom w:val="none" w:sz="0" w:space="0" w:color="auto"/>
                <w:right w:val="none" w:sz="0" w:space="0" w:color="auto"/>
              </w:divBdr>
            </w:div>
            <w:div w:id="1536574202">
              <w:marLeft w:val="0"/>
              <w:marRight w:val="0"/>
              <w:marTop w:val="0"/>
              <w:marBottom w:val="0"/>
              <w:divBdr>
                <w:top w:val="none" w:sz="0" w:space="0" w:color="auto"/>
                <w:left w:val="none" w:sz="0" w:space="0" w:color="auto"/>
                <w:bottom w:val="none" w:sz="0" w:space="0" w:color="auto"/>
                <w:right w:val="none" w:sz="0" w:space="0" w:color="auto"/>
              </w:divBdr>
            </w:div>
            <w:div w:id="4600220">
              <w:marLeft w:val="0"/>
              <w:marRight w:val="0"/>
              <w:marTop w:val="0"/>
              <w:marBottom w:val="0"/>
              <w:divBdr>
                <w:top w:val="none" w:sz="0" w:space="0" w:color="auto"/>
                <w:left w:val="none" w:sz="0" w:space="0" w:color="auto"/>
                <w:bottom w:val="none" w:sz="0" w:space="0" w:color="auto"/>
                <w:right w:val="none" w:sz="0" w:space="0" w:color="auto"/>
              </w:divBdr>
            </w:div>
            <w:div w:id="1437171094">
              <w:marLeft w:val="0"/>
              <w:marRight w:val="0"/>
              <w:marTop w:val="0"/>
              <w:marBottom w:val="0"/>
              <w:divBdr>
                <w:top w:val="none" w:sz="0" w:space="0" w:color="auto"/>
                <w:left w:val="none" w:sz="0" w:space="0" w:color="auto"/>
                <w:bottom w:val="none" w:sz="0" w:space="0" w:color="auto"/>
                <w:right w:val="none" w:sz="0" w:space="0" w:color="auto"/>
              </w:divBdr>
            </w:div>
            <w:div w:id="118190929">
              <w:marLeft w:val="0"/>
              <w:marRight w:val="0"/>
              <w:marTop w:val="0"/>
              <w:marBottom w:val="0"/>
              <w:divBdr>
                <w:top w:val="none" w:sz="0" w:space="0" w:color="auto"/>
                <w:left w:val="none" w:sz="0" w:space="0" w:color="auto"/>
                <w:bottom w:val="none" w:sz="0" w:space="0" w:color="auto"/>
                <w:right w:val="none" w:sz="0" w:space="0" w:color="auto"/>
              </w:divBdr>
            </w:div>
            <w:div w:id="63141076">
              <w:marLeft w:val="0"/>
              <w:marRight w:val="0"/>
              <w:marTop w:val="0"/>
              <w:marBottom w:val="0"/>
              <w:divBdr>
                <w:top w:val="none" w:sz="0" w:space="0" w:color="auto"/>
                <w:left w:val="none" w:sz="0" w:space="0" w:color="auto"/>
                <w:bottom w:val="none" w:sz="0" w:space="0" w:color="auto"/>
                <w:right w:val="none" w:sz="0" w:space="0" w:color="auto"/>
              </w:divBdr>
            </w:div>
            <w:div w:id="392117898">
              <w:marLeft w:val="0"/>
              <w:marRight w:val="0"/>
              <w:marTop w:val="0"/>
              <w:marBottom w:val="0"/>
              <w:divBdr>
                <w:top w:val="none" w:sz="0" w:space="0" w:color="auto"/>
                <w:left w:val="none" w:sz="0" w:space="0" w:color="auto"/>
                <w:bottom w:val="none" w:sz="0" w:space="0" w:color="auto"/>
                <w:right w:val="none" w:sz="0" w:space="0" w:color="auto"/>
              </w:divBdr>
            </w:div>
            <w:div w:id="1541282419">
              <w:marLeft w:val="0"/>
              <w:marRight w:val="0"/>
              <w:marTop w:val="0"/>
              <w:marBottom w:val="0"/>
              <w:divBdr>
                <w:top w:val="none" w:sz="0" w:space="0" w:color="auto"/>
                <w:left w:val="none" w:sz="0" w:space="0" w:color="auto"/>
                <w:bottom w:val="none" w:sz="0" w:space="0" w:color="auto"/>
                <w:right w:val="none" w:sz="0" w:space="0" w:color="auto"/>
              </w:divBdr>
            </w:div>
            <w:div w:id="11978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37</cp:revision>
  <dcterms:created xsi:type="dcterms:W3CDTF">2022-08-25T03:46:00Z</dcterms:created>
  <dcterms:modified xsi:type="dcterms:W3CDTF">2022-09-20T22:27:00Z</dcterms:modified>
</cp:coreProperties>
</file>