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DB5F" w14:textId="24C1B520" w:rsidR="000A028F" w:rsidRDefault="000A028F" w:rsidP="000C2A89">
      <w:pPr>
        <w:rPr>
          <w:rFonts w:ascii="Times New Roman" w:hAnsi="Times New Roman" w:cs="Times New Roman"/>
          <w:b/>
          <w:bCs/>
          <w:sz w:val="44"/>
          <w:szCs w:val="44"/>
        </w:rPr>
      </w:pPr>
      <w:bookmarkStart w:id="0" w:name="_Hlk112312469"/>
      <w:bookmarkEnd w:id="0"/>
      <w:r w:rsidRPr="00722BF3">
        <w:rPr>
          <w:rFonts w:ascii="Times New Roman" w:hAnsi="Times New Roman" w:cs="Times New Roman"/>
          <w:b/>
          <w:bCs/>
          <w:sz w:val="44"/>
          <w:szCs w:val="44"/>
        </w:rPr>
        <w:t xml:space="preserve">Week 6 Update </w:t>
      </w:r>
    </w:p>
    <w:p w14:paraId="364E566E" w14:textId="0E2D7846" w:rsidR="003D1FE3" w:rsidRDefault="003D1FE3" w:rsidP="000C2A89">
      <w:pPr>
        <w:rPr>
          <w:rFonts w:ascii="Times New Roman" w:hAnsi="Times New Roman" w:cs="Times New Roman"/>
          <w:b/>
          <w:bCs/>
          <w:sz w:val="44"/>
          <w:szCs w:val="44"/>
        </w:rPr>
      </w:pPr>
      <w:r>
        <w:rPr>
          <w:rFonts w:ascii="Times New Roman" w:hAnsi="Times New Roman" w:cs="Times New Roman"/>
          <w:b/>
          <w:bCs/>
          <w:sz w:val="44"/>
          <w:szCs w:val="44"/>
        </w:rPr>
        <w:br/>
        <w:t>Summary of thesis</w:t>
      </w:r>
    </w:p>
    <w:p w14:paraId="016BD6FF" w14:textId="2123A5A4" w:rsidR="003D1FE3" w:rsidRDefault="003D1FE3" w:rsidP="000C2A89">
      <w:pPr>
        <w:rPr>
          <w:rFonts w:ascii="Times New Roman" w:hAnsi="Times New Roman" w:cs="Times New Roman"/>
          <w:b/>
          <w:bCs/>
          <w:sz w:val="44"/>
          <w:szCs w:val="44"/>
        </w:rPr>
      </w:pPr>
    </w:p>
    <w:p w14:paraId="6F965679" w14:textId="77777777" w:rsidR="003D1FE3" w:rsidRPr="00B277C2" w:rsidRDefault="003D1FE3" w:rsidP="000C2A89">
      <w:pPr>
        <w:rPr>
          <w:rFonts w:ascii="Times New Roman" w:hAnsi="Times New Roman" w:cs="Times New Roman"/>
        </w:rPr>
      </w:pPr>
    </w:p>
    <w:p w14:paraId="56246AB0" w14:textId="4E1DC943" w:rsidR="003D1FE3" w:rsidRDefault="003D1FE3" w:rsidP="000C2A89">
      <w:pPr>
        <w:rPr>
          <w:rFonts w:ascii="Times New Roman" w:hAnsi="Times New Roman" w:cs="Times New Roman"/>
          <w:b/>
          <w:bCs/>
          <w:sz w:val="44"/>
          <w:szCs w:val="44"/>
        </w:rPr>
      </w:pPr>
    </w:p>
    <w:p w14:paraId="67BEFBAF" w14:textId="24CA5B71" w:rsidR="003D1FE3" w:rsidRDefault="003D1FE3" w:rsidP="000C2A89">
      <w:pPr>
        <w:rPr>
          <w:rFonts w:ascii="Times New Roman" w:hAnsi="Times New Roman" w:cs="Times New Roman"/>
          <w:b/>
          <w:bCs/>
          <w:sz w:val="44"/>
          <w:szCs w:val="44"/>
        </w:rPr>
      </w:pPr>
    </w:p>
    <w:p w14:paraId="0222C2FD" w14:textId="77777777" w:rsidR="003D1FE3" w:rsidRDefault="003D1FE3" w:rsidP="000C2A89">
      <w:pPr>
        <w:rPr>
          <w:rFonts w:ascii="Times New Roman" w:hAnsi="Times New Roman" w:cs="Times New Roman"/>
          <w:b/>
          <w:bCs/>
          <w:sz w:val="44"/>
          <w:szCs w:val="44"/>
        </w:rPr>
      </w:pPr>
    </w:p>
    <w:p w14:paraId="7B80C9F3" w14:textId="77777777" w:rsidR="003D1FE3" w:rsidRDefault="003D1FE3" w:rsidP="000C2A89">
      <w:pPr>
        <w:rPr>
          <w:rFonts w:ascii="Times New Roman" w:hAnsi="Times New Roman" w:cs="Times New Roman"/>
          <w:b/>
          <w:bCs/>
          <w:sz w:val="44"/>
          <w:szCs w:val="44"/>
        </w:rPr>
      </w:pPr>
    </w:p>
    <w:p w14:paraId="77A1C59F"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What this is telling us: some slides that show as high predictors are in later modules. Hard to say where in the module they occur. Slide importance might not be best for dropout prediction. There are some early slides that are predictive. Vanishing value.</w:t>
      </w:r>
    </w:p>
    <w:p w14:paraId="14275682"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 xml:space="preserve">Can calculate information gain between each feature and class variable – using IG for feature selection. Mutual information – there are other feature selection methods that RANK the features </w:t>
      </w:r>
    </w:p>
    <w:p w14:paraId="442E6283"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 xml:space="preserve">Coefficient is not that widely used. Use a correlation based feature selection – find subset of features that are most important in predicting the class. </w:t>
      </w:r>
      <w:r w:rsidRPr="00722BF3">
        <w:rPr>
          <w:rFonts w:ascii="Times New Roman" w:hAnsi="Times New Roman" w:cs="Times New Roman"/>
          <w:color w:val="FF0000"/>
          <w:highlight w:val="yellow"/>
        </w:rPr>
        <w:t>Traditionally, logistic regression means between 0 and 1 – so try different classifiers – try decision trees – if DT is small, results are interpretable. Set of rules that useful for teachers</w:t>
      </w:r>
      <w:r w:rsidRPr="00722BF3">
        <w:rPr>
          <w:rFonts w:ascii="Times New Roman" w:hAnsi="Times New Roman" w:cs="Times New Roman"/>
          <w:color w:val="FF0000"/>
        </w:rPr>
        <w:t xml:space="preserve"> – </w:t>
      </w:r>
      <w:proofErr w:type="gramStart"/>
      <w:r w:rsidRPr="00722BF3">
        <w:rPr>
          <w:rFonts w:ascii="Times New Roman" w:hAnsi="Times New Roman" w:cs="Times New Roman"/>
          <w:color w:val="FF0000"/>
        </w:rPr>
        <w:t xml:space="preserve">actually </w:t>
      </w:r>
      <w:r>
        <w:rPr>
          <w:rFonts w:ascii="Times New Roman" w:hAnsi="Times New Roman" w:cs="Times New Roman"/>
          <w:color w:val="FF0000"/>
        </w:rPr>
        <w:t>I</w:t>
      </w:r>
      <w:proofErr w:type="gramEnd"/>
      <w:r>
        <w:rPr>
          <w:rFonts w:ascii="Times New Roman" w:hAnsi="Times New Roman" w:cs="Times New Roman"/>
          <w:color w:val="FF0000"/>
        </w:rPr>
        <w:t xml:space="preserve"> c</w:t>
      </w:r>
      <w:r w:rsidRPr="00722BF3">
        <w:rPr>
          <w:rFonts w:ascii="Times New Roman" w:hAnsi="Times New Roman" w:cs="Times New Roman"/>
          <w:color w:val="FF0000"/>
        </w:rPr>
        <w:t>an put this in RECOMMENDATIONS FOR FURTHER RESEARCH</w:t>
      </w:r>
    </w:p>
    <w:p w14:paraId="428618A7" w14:textId="77777777" w:rsidR="003D1FE3" w:rsidRDefault="003D1FE3" w:rsidP="003D1FE3">
      <w:pPr>
        <w:rPr>
          <w:rFonts w:ascii="Times New Roman" w:hAnsi="Times New Roman" w:cs="Times New Roman"/>
          <w:color w:val="FF0000"/>
        </w:rPr>
      </w:pPr>
      <w:r w:rsidRPr="00722BF3">
        <w:rPr>
          <w:rFonts w:ascii="Times New Roman" w:hAnsi="Times New Roman" w:cs="Times New Roman"/>
          <w:color w:val="FF0000"/>
        </w:rPr>
        <w:t xml:space="preserve">Here are modules, here are slides, weigh them in diff. features – and take them to course designers. Which of these – do you find this useful, and score </w:t>
      </w:r>
      <w:proofErr w:type="gramStart"/>
      <w:r w:rsidRPr="00722BF3">
        <w:rPr>
          <w:rFonts w:ascii="Times New Roman" w:hAnsi="Times New Roman" w:cs="Times New Roman"/>
          <w:color w:val="FF0000"/>
        </w:rPr>
        <w:t>it.</w:t>
      </w:r>
      <w:proofErr w:type="gramEnd"/>
      <w:r w:rsidRPr="00722BF3">
        <w:rPr>
          <w:rFonts w:ascii="Times New Roman" w:hAnsi="Times New Roman" w:cs="Times New Roman"/>
          <w:color w:val="FF0000"/>
        </w:rPr>
        <w:t xml:space="preserve"> That gives you some external validation of your method – it’s impact and value.</w:t>
      </w:r>
      <w:r>
        <w:rPr>
          <w:rFonts w:ascii="Times New Roman" w:hAnsi="Times New Roman" w:cs="Times New Roman"/>
          <w:color w:val="FF0000"/>
        </w:rPr>
        <w:t xml:space="preserve"> Think about what application this would have value in – can help content designers – automated system – getting educational value</w:t>
      </w:r>
    </w:p>
    <w:p w14:paraId="2D6C8913" w14:textId="77777777" w:rsidR="003D1FE3" w:rsidRPr="00722BF3" w:rsidRDefault="003D1FE3" w:rsidP="003D1FE3">
      <w:pPr>
        <w:rPr>
          <w:rFonts w:ascii="Times New Roman" w:hAnsi="Times New Roman" w:cs="Times New Roman"/>
          <w:color w:val="FF0000"/>
        </w:rPr>
      </w:pPr>
      <w:r>
        <w:rPr>
          <w:rFonts w:ascii="Times New Roman" w:hAnsi="Times New Roman" w:cs="Times New Roman"/>
          <w:color w:val="FF0000"/>
        </w:rPr>
        <w:t xml:space="preserve">Apply this method to uni course </w:t>
      </w:r>
      <w:proofErr w:type="gramStart"/>
      <w:r>
        <w:rPr>
          <w:rFonts w:ascii="Times New Roman" w:hAnsi="Times New Roman" w:cs="Times New Roman"/>
          <w:color w:val="FF0000"/>
        </w:rPr>
        <w:t>later on</w:t>
      </w:r>
      <w:proofErr w:type="gramEnd"/>
    </w:p>
    <w:p w14:paraId="37D35F8A" w14:textId="77777777" w:rsidR="003D1FE3" w:rsidRPr="00722BF3" w:rsidRDefault="003D1FE3" w:rsidP="003D1FE3">
      <w:pPr>
        <w:rPr>
          <w:rFonts w:ascii="Times New Roman" w:hAnsi="Times New Roman" w:cs="Times New Roman"/>
          <w:b/>
          <w:bCs/>
          <w:color w:val="FF0000"/>
          <w:sz w:val="40"/>
          <w:szCs w:val="40"/>
          <w:u w:val="single"/>
        </w:rPr>
      </w:pPr>
      <w:r w:rsidRPr="00722BF3">
        <w:rPr>
          <w:rFonts w:ascii="Times New Roman" w:hAnsi="Times New Roman" w:cs="Times New Roman"/>
          <w:b/>
          <w:bCs/>
          <w:color w:val="FF0000"/>
          <w:sz w:val="40"/>
          <w:szCs w:val="40"/>
          <w:highlight w:val="yellow"/>
          <w:u w:val="single"/>
        </w:rPr>
        <w:t>Generate encoding for one module and send to Irena</w:t>
      </w:r>
      <w:r w:rsidRPr="00722BF3">
        <w:rPr>
          <w:rFonts w:ascii="Times New Roman" w:hAnsi="Times New Roman" w:cs="Times New Roman"/>
          <w:b/>
          <w:bCs/>
          <w:color w:val="FF0000"/>
          <w:sz w:val="40"/>
          <w:szCs w:val="40"/>
          <w:u w:val="single"/>
        </w:rPr>
        <w:t xml:space="preserve"> </w:t>
      </w:r>
    </w:p>
    <w:p w14:paraId="43050F78" w14:textId="77777777" w:rsidR="003D1FE3" w:rsidRPr="00722BF3" w:rsidRDefault="003D1FE3" w:rsidP="003D1FE3">
      <w:pPr>
        <w:rPr>
          <w:rFonts w:ascii="Times New Roman" w:hAnsi="Times New Roman" w:cs="Times New Roman"/>
          <w:color w:val="FF0000"/>
        </w:rPr>
      </w:pPr>
    </w:p>
    <w:p w14:paraId="342F3C5F"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rPr>
        <w:t xml:space="preserve">This first experiment which used slide interaction sequences to predict final grade recorded an accuracy of 79% compared to 78% baseline. In the first figure, we can see that in predicting final grade, a portion of slides (to be quantified) are more correlated with higher final grade performance (e.g. slides that record a feature importance over 1.25), while other slides have weaker than average (1.00) correlation with final grade performance. The pedagogical value of this result is that educators can focus on a subset of slides that tend to be more correlated with higher grade performance, and can create interventions that encourage students to focus on those slides. </w:t>
      </w:r>
      <w:r w:rsidRPr="00722BF3">
        <w:rPr>
          <w:rFonts w:ascii="Times New Roman" w:hAnsi="Times New Roman" w:cs="Times New Roman"/>
          <w:color w:val="FF0000"/>
        </w:rPr>
        <w:t xml:space="preserve">It’s not actually the slide that </w:t>
      </w:r>
      <w:r w:rsidRPr="00722BF3">
        <w:rPr>
          <w:rFonts w:ascii="Times New Roman" w:hAnsi="Times New Roman" w:cs="Times New Roman"/>
          <w:color w:val="FF0000"/>
        </w:rPr>
        <w:lastRenderedPageBreak/>
        <w:t>impacts this – if you change score distribution so that you have more equal bins, then you will reduce the impact, will change from 75% to 25%.</w:t>
      </w:r>
    </w:p>
    <w:p w14:paraId="132BD0D2"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 xml:space="preserve">Right now, we’re predicting </w:t>
      </w:r>
      <w:proofErr w:type="gramStart"/>
      <w:r w:rsidRPr="00722BF3">
        <w:rPr>
          <w:rFonts w:ascii="Times New Roman" w:hAnsi="Times New Roman" w:cs="Times New Roman"/>
          <w:color w:val="FF0000"/>
        </w:rPr>
        <w:t>final outcome</w:t>
      </w:r>
      <w:proofErr w:type="gramEnd"/>
      <w:r w:rsidRPr="00722BF3">
        <w:rPr>
          <w:rFonts w:ascii="Times New Roman" w:hAnsi="Times New Roman" w:cs="Times New Roman"/>
          <w:color w:val="FF0000"/>
        </w:rPr>
        <w:t xml:space="preserve"> – grade/dropout. Not as useful as predicting grade for this module/next module – or dropout across the next week. Utility – we want to care about if they’re going to drop out next week – because you have modules x students. </w:t>
      </w:r>
    </w:p>
    <w:p w14:paraId="12F6C6A2"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Predicting score might not be that useful, so focus on the dropout. We define dropout as not participating at all in the following module. If we just looked at the slides, and then predicting outcomes in that one module – does it pass on time (don’t allow late submissions), failed but didn’t pass, or didn’t attempt.</w:t>
      </w:r>
    </w:p>
    <w:p w14:paraId="202EED20"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Are the slides helpful for the outcome of the module? Is the activity of that module indicative of the outcome.</w:t>
      </w:r>
    </w:p>
    <w:p w14:paraId="434BA7E9" w14:textId="77777777" w:rsidR="003D1FE3" w:rsidRPr="00722BF3" w:rsidRDefault="003D1FE3" w:rsidP="003D1FE3">
      <w:pPr>
        <w:rPr>
          <w:rFonts w:ascii="Times New Roman" w:hAnsi="Times New Roman" w:cs="Times New Roman"/>
          <w:color w:val="FF0000"/>
        </w:rPr>
      </w:pPr>
    </w:p>
    <w:p w14:paraId="487573D4"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 xml:space="preserve">Quantify value of slides in a module – predict one </w:t>
      </w:r>
    </w:p>
    <w:p w14:paraId="5CE97237" w14:textId="77777777" w:rsidR="003D1FE3" w:rsidRPr="00722BF3" w:rsidRDefault="003D1FE3" w:rsidP="003D1FE3">
      <w:pPr>
        <w:tabs>
          <w:tab w:val="center" w:pos="4513"/>
          <w:tab w:val="left" w:pos="4885"/>
        </w:tabs>
        <w:rPr>
          <w:rFonts w:ascii="Times New Roman" w:hAnsi="Times New Roman" w:cs="Times New Roman"/>
          <w:color w:val="FF0000"/>
        </w:rPr>
      </w:pPr>
      <w:r w:rsidRPr="00722BF3">
        <w:rPr>
          <w:rFonts w:ascii="Times New Roman" w:hAnsi="Times New Roman" w:cs="Times New Roman"/>
          <w:color w:val="FF0000"/>
        </w:rPr>
        <w:t xml:space="preserve">For each module there are 4 problem slides </w:t>
      </w:r>
    </w:p>
    <w:p w14:paraId="02CF9EE5" w14:textId="77777777" w:rsidR="003D1FE3" w:rsidRPr="00722BF3" w:rsidRDefault="003D1FE3" w:rsidP="003D1FE3">
      <w:pPr>
        <w:tabs>
          <w:tab w:val="center" w:pos="4513"/>
          <w:tab w:val="left" w:pos="4885"/>
        </w:tabs>
        <w:rPr>
          <w:rFonts w:ascii="Times New Roman" w:hAnsi="Times New Roman" w:cs="Times New Roman"/>
          <w:color w:val="FF0000"/>
        </w:rPr>
      </w:pPr>
    </w:p>
    <w:p w14:paraId="720F74C8" w14:textId="77777777" w:rsidR="003D1FE3" w:rsidRPr="00722BF3" w:rsidRDefault="003D1FE3" w:rsidP="003D1FE3">
      <w:pPr>
        <w:rPr>
          <w:rFonts w:ascii="Times New Roman" w:hAnsi="Times New Roman" w:cs="Times New Roman"/>
          <w:color w:val="FF0000"/>
        </w:rPr>
      </w:pPr>
    </w:p>
    <w:p w14:paraId="56000256"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 xml:space="preserve">Try writing this as a precursor paper - </w:t>
      </w:r>
    </w:p>
    <w:p w14:paraId="59667A60" w14:textId="77777777" w:rsidR="003D1FE3" w:rsidRPr="00722BF3" w:rsidRDefault="003D1FE3" w:rsidP="003D1FE3">
      <w:pPr>
        <w:rPr>
          <w:rFonts w:ascii="Times New Roman" w:hAnsi="Times New Roman" w:cs="Times New Roman"/>
          <w:color w:val="FF0000"/>
        </w:rPr>
      </w:pPr>
    </w:p>
    <w:p w14:paraId="4B71AC9C" w14:textId="77777777" w:rsidR="003D1FE3" w:rsidRPr="00722BF3" w:rsidRDefault="003D1FE3" w:rsidP="003D1FE3">
      <w:pPr>
        <w:rPr>
          <w:rFonts w:ascii="Times New Roman" w:hAnsi="Times New Roman" w:cs="Times New Roman"/>
          <w:color w:val="FF0000"/>
        </w:rPr>
      </w:pPr>
    </w:p>
    <w:p w14:paraId="62F7C08D"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lastRenderedPageBreak/>
        <w:drawing>
          <wp:inline distT="0" distB="0" distL="0" distR="0" wp14:anchorId="2006904D" wp14:editId="36DA9A1D">
            <wp:extent cx="5731510" cy="45446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44695"/>
                    </a:xfrm>
                    <a:prstGeom prst="rect">
                      <a:avLst/>
                    </a:prstGeom>
                  </pic:spPr>
                </pic:pic>
              </a:graphicData>
            </a:graphic>
          </wp:inline>
        </w:drawing>
      </w:r>
    </w:p>
    <w:p w14:paraId="55A2BFEE" w14:textId="77777777" w:rsidR="003D1FE3" w:rsidRPr="00722BF3" w:rsidRDefault="003D1FE3" w:rsidP="003D1FE3">
      <w:pPr>
        <w:rPr>
          <w:rFonts w:ascii="Times New Roman" w:hAnsi="Times New Roman" w:cs="Times New Roman"/>
          <w:color w:val="FF0000"/>
        </w:rPr>
      </w:pPr>
    </w:p>
    <w:p w14:paraId="5FA9FE14"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highlight w:val="yellow"/>
        </w:rPr>
        <w:t>We could just look at the final problem in each module – and predict that – final problem is a capstone for the material</w:t>
      </w:r>
    </w:p>
    <w:p w14:paraId="17851F55"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highlight w:val="yellow"/>
        </w:rPr>
        <w:t>Pair problems – first problem has more scaffolding, second problem has less scaffolding – what’s the value of the material – was the slide used or not used, and what was its effect</w:t>
      </w:r>
    </w:p>
    <w:p w14:paraId="690FC017"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highlight w:val="green"/>
        </w:rPr>
        <w:t>Show that these slides are useful – and then show how that compares with students</w:t>
      </w:r>
      <w:r w:rsidRPr="00722BF3">
        <w:rPr>
          <w:rFonts w:ascii="Times New Roman" w:hAnsi="Times New Roman" w:cs="Times New Roman"/>
          <w:color w:val="FF0000"/>
        </w:rPr>
        <w:t xml:space="preserve"> completing it or not</w:t>
      </w:r>
    </w:p>
    <w:p w14:paraId="1C4925BF"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PHASE 2 refinement: Next thing to do is did they do anything on that slide or problem, and then use that to predict it (dropping the bar in terms of student effort – not only passed the interactive slide). Likely to be that earlier problems are the most predictive.</w:t>
      </w:r>
    </w:p>
    <w:p w14:paraId="3D39DFBC"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Slide improvement: 0 no attempt, 1 slide steps attempt, 2 slide steps complete</w:t>
      </w:r>
    </w:p>
    <w:p w14:paraId="704916D8"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Take all slides – interactive slides and problem slides</w:t>
      </w:r>
    </w:p>
    <w:p w14:paraId="3EFE5DB8" w14:textId="77777777" w:rsidR="003D1FE3" w:rsidRPr="00722BF3" w:rsidRDefault="003D1FE3" w:rsidP="003D1FE3">
      <w:pPr>
        <w:rPr>
          <w:rFonts w:ascii="Times New Roman" w:hAnsi="Times New Roman" w:cs="Times New Roman"/>
          <w:color w:val="FF0000"/>
        </w:rPr>
      </w:pPr>
      <w:r w:rsidRPr="00722BF3">
        <w:rPr>
          <w:rFonts w:ascii="Times New Roman" w:hAnsi="Times New Roman" w:cs="Times New Roman"/>
          <w:color w:val="FF0000"/>
        </w:rPr>
        <w:t>Do for each module separately</w:t>
      </w:r>
    </w:p>
    <w:p w14:paraId="3F5E426C" w14:textId="77777777" w:rsidR="003D1FE3" w:rsidRPr="00722BF3" w:rsidRDefault="003D1FE3" w:rsidP="003D1FE3">
      <w:pPr>
        <w:rPr>
          <w:rFonts w:ascii="Times New Roman" w:hAnsi="Times New Roman" w:cs="Times New Roman"/>
          <w:color w:val="FF0000"/>
        </w:rPr>
      </w:pPr>
    </w:p>
    <w:p w14:paraId="1E26F643" w14:textId="77777777" w:rsidR="003D1FE3" w:rsidRPr="00722BF3" w:rsidRDefault="003D1FE3" w:rsidP="003D1FE3">
      <w:pPr>
        <w:rPr>
          <w:rFonts w:ascii="Times New Roman" w:hAnsi="Times New Roman" w:cs="Times New Roman"/>
          <w:color w:val="FF0000"/>
        </w:rPr>
      </w:pPr>
    </w:p>
    <w:p w14:paraId="57C237B0" w14:textId="77777777" w:rsidR="003D1FE3" w:rsidRPr="00722BF3" w:rsidRDefault="003D1FE3" w:rsidP="003D1FE3">
      <w:pPr>
        <w:rPr>
          <w:rFonts w:ascii="Times New Roman" w:hAnsi="Times New Roman" w:cs="Times New Roman"/>
          <w:color w:val="FF0000"/>
        </w:rPr>
      </w:pPr>
    </w:p>
    <w:p w14:paraId="50DF427D" w14:textId="77777777" w:rsidR="003D1FE3" w:rsidRPr="00722BF3" w:rsidRDefault="003D1FE3" w:rsidP="003D1FE3">
      <w:pPr>
        <w:rPr>
          <w:rFonts w:ascii="Times New Roman" w:hAnsi="Times New Roman" w:cs="Times New Roman"/>
          <w:color w:val="FF0000"/>
        </w:rPr>
      </w:pPr>
    </w:p>
    <w:p w14:paraId="71F556B4" w14:textId="6C0C289B" w:rsidR="003D1FE3" w:rsidRDefault="003D1FE3" w:rsidP="000C2A89">
      <w:pPr>
        <w:rPr>
          <w:rFonts w:ascii="Times New Roman" w:hAnsi="Times New Roman" w:cs="Times New Roman"/>
          <w:b/>
          <w:bCs/>
          <w:sz w:val="44"/>
          <w:szCs w:val="44"/>
        </w:rPr>
      </w:pPr>
    </w:p>
    <w:p w14:paraId="297EADD5" w14:textId="7BDF9107" w:rsidR="003D1FE3" w:rsidRDefault="003D1FE3" w:rsidP="000C2A89">
      <w:pPr>
        <w:rPr>
          <w:rFonts w:ascii="Times New Roman" w:hAnsi="Times New Roman" w:cs="Times New Roman"/>
          <w:b/>
          <w:bCs/>
          <w:sz w:val="44"/>
          <w:szCs w:val="44"/>
        </w:rPr>
      </w:pPr>
    </w:p>
    <w:p w14:paraId="4ACBB2C7" w14:textId="0396523D" w:rsidR="003D1FE3" w:rsidRDefault="003D1FE3" w:rsidP="000C2A89">
      <w:pPr>
        <w:rPr>
          <w:rFonts w:ascii="Times New Roman" w:hAnsi="Times New Roman" w:cs="Times New Roman"/>
          <w:b/>
          <w:bCs/>
          <w:sz w:val="44"/>
          <w:szCs w:val="44"/>
        </w:rPr>
      </w:pPr>
    </w:p>
    <w:p w14:paraId="38DDAEC0" w14:textId="2B85C542" w:rsidR="003D1FE3" w:rsidRDefault="003D1FE3" w:rsidP="000C2A89">
      <w:pPr>
        <w:rPr>
          <w:rFonts w:ascii="Times New Roman" w:hAnsi="Times New Roman" w:cs="Times New Roman"/>
          <w:b/>
          <w:bCs/>
          <w:sz w:val="44"/>
          <w:szCs w:val="44"/>
        </w:rPr>
      </w:pPr>
    </w:p>
    <w:p w14:paraId="45ED2FB8" w14:textId="374C8F45" w:rsidR="003D1FE3" w:rsidRDefault="003D1FE3" w:rsidP="000C2A89">
      <w:pPr>
        <w:rPr>
          <w:rFonts w:ascii="Times New Roman" w:hAnsi="Times New Roman" w:cs="Times New Roman"/>
          <w:b/>
          <w:bCs/>
          <w:sz w:val="44"/>
          <w:szCs w:val="44"/>
        </w:rPr>
      </w:pPr>
    </w:p>
    <w:p w14:paraId="0F211359" w14:textId="02F0098A" w:rsidR="003D1FE3" w:rsidRDefault="003D1FE3" w:rsidP="000C2A89">
      <w:pPr>
        <w:rPr>
          <w:rFonts w:ascii="Times New Roman" w:hAnsi="Times New Roman" w:cs="Times New Roman"/>
          <w:b/>
          <w:bCs/>
          <w:sz w:val="44"/>
          <w:szCs w:val="44"/>
        </w:rPr>
      </w:pPr>
    </w:p>
    <w:p w14:paraId="4DAA9C31" w14:textId="2536F253" w:rsidR="003D1FE3" w:rsidRDefault="003D1FE3" w:rsidP="000C2A89">
      <w:pPr>
        <w:rPr>
          <w:rFonts w:ascii="Times New Roman" w:hAnsi="Times New Roman" w:cs="Times New Roman"/>
          <w:b/>
          <w:bCs/>
          <w:sz w:val="44"/>
          <w:szCs w:val="44"/>
        </w:rPr>
      </w:pPr>
    </w:p>
    <w:p w14:paraId="47FB218F" w14:textId="084348C3" w:rsidR="003D1FE3" w:rsidRDefault="003D1FE3" w:rsidP="000C2A89">
      <w:pPr>
        <w:rPr>
          <w:rFonts w:ascii="Times New Roman" w:hAnsi="Times New Roman" w:cs="Times New Roman"/>
          <w:b/>
          <w:bCs/>
          <w:sz w:val="44"/>
          <w:szCs w:val="44"/>
        </w:rPr>
      </w:pPr>
    </w:p>
    <w:p w14:paraId="184B2434" w14:textId="15B89DAF" w:rsidR="003D1FE3" w:rsidRDefault="003D1FE3" w:rsidP="000C2A89">
      <w:pPr>
        <w:rPr>
          <w:rFonts w:ascii="Times New Roman" w:hAnsi="Times New Roman" w:cs="Times New Roman"/>
          <w:b/>
          <w:bCs/>
          <w:sz w:val="44"/>
          <w:szCs w:val="44"/>
        </w:rPr>
      </w:pPr>
    </w:p>
    <w:p w14:paraId="6685FE4A" w14:textId="77777777" w:rsidR="003D1FE3" w:rsidRPr="00722BF3" w:rsidRDefault="003D1FE3" w:rsidP="000C2A89">
      <w:pPr>
        <w:rPr>
          <w:rFonts w:ascii="Times New Roman" w:hAnsi="Times New Roman" w:cs="Times New Roman"/>
          <w:b/>
          <w:bCs/>
          <w:sz w:val="44"/>
          <w:szCs w:val="44"/>
        </w:rPr>
      </w:pPr>
    </w:p>
    <w:p w14:paraId="0F9D40F2" w14:textId="56BDA866" w:rsidR="00CA7A72" w:rsidRPr="00722BF3" w:rsidRDefault="00927A3F" w:rsidP="005939AA">
      <w:pPr>
        <w:rPr>
          <w:rFonts w:ascii="Times New Roman" w:hAnsi="Times New Roman" w:cs="Times New Roman"/>
          <w:b/>
          <w:bCs/>
          <w:u w:val="single"/>
        </w:rPr>
      </w:pPr>
      <w:r w:rsidRPr="00722BF3">
        <w:rPr>
          <w:rFonts w:ascii="Times New Roman" w:hAnsi="Times New Roman" w:cs="Times New Roman"/>
          <w:b/>
          <w:bCs/>
          <w:u w:val="single"/>
        </w:rPr>
        <w:t>Outcomes</w:t>
      </w:r>
    </w:p>
    <w:p w14:paraId="416DE4D5" w14:textId="4E2A9420" w:rsidR="00927A3F" w:rsidRPr="00722BF3" w:rsidRDefault="00927A3F" w:rsidP="009F0C07">
      <w:pPr>
        <w:pStyle w:val="ListParagraph"/>
        <w:numPr>
          <w:ilvl w:val="0"/>
          <w:numId w:val="2"/>
        </w:numPr>
        <w:rPr>
          <w:rFonts w:ascii="Times New Roman" w:hAnsi="Times New Roman" w:cs="Times New Roman"/>
        </w:rPr>
      </w:pPr>
      <w:r w:rsidRPr="00722BF3">
        <w:rPr>
          <w:rFonts w:ascii="Times New Roman" w:hAnsi="Times New Roman" w:cs="Times New Roman"/>
          <w:b/>
          <w:bCs/>
        </w:rPr>
        <w:t>Defined two types of sequences:</w:t>
      </w:r>
      <w:r w:rsidRPr="00722BF3">
        <w:rPr>
          <w:rFonts w:ascii="Times New Roman" w:hAnsi="Times New Roman" w:cs="Times New Roman"/>
        </w:rPr>
        <w:t xml:space="preserve"> slide interaction sequences containing only slides and problem interaction sequences containing only problems.</w:t>
      </w:r>
    </w:p>
    <w:p w14:paraId="4CF930BF" w14:textId="55F55FED" w:rsidR="00927A3F" w:rsidRPr="00722BF3" w:rsidRDefault="00927A3F" w:rsidP="009F0C07">
      <w:pPr>
        <w:pStyle w:val="ListParagraph"/>
        <w:numPr>
          <w:ilvl w:val="0"/>
          <w:numId w:val="2"/>
        </w:numPr>
        <w:rPr>
          <w:rFonts w:ascii="Times New Roman" w:hAnsi="Times New Roman" w:cs="Times New Roman"/>
        </w:rPr>
      </w:pPr>
      <w:r w:rsidRPr="00722BF3">
        <w:rPr>
          <w:rFonts w:ascii="Times New Roman" w:hAnsi="Times New Roman" w:cs="Times New Roman"/>
          <w:b/>
          <w:bCs/>
        </w:rPr>
        <w:t>Grade prediction:</w:t>
      </w:r>
      <w:r w:rsidRPr="00722BF3">
        <w:rPr>
          <w:rFonts w:ascii="Times New Roman" w:hAnsi="Times New Roman" w:cs="Times New Roman"/>
        </w:rPr>
        <w:t xml:space="preserve"> discretised scores into four grade categories, and predicted student grades using number of slides completed and slide interaction and problem interaction sequences.</w:t>
      </w:r>
    </w:p>
    <w:p w14:paraId="72DFA0D9" w14:textId="1E3AF9E5" w:rsidR="00927A3F" w:rsidRPr="00722BF3" w:rsidRDefault="00927A3F" w:rsidP="00927A3F">
      <w:pPr>
        <w:pStyle w:val="ListParagraph"/>
        <w:numPr>
          <w:ilvl w:val="0"/>
          <w:numId w:val="2"/>
        </w:numPr>
        <w:rPr>
          <w:rFonts w:ascii="Times New Roman" w:hAnsi="Times New Roman" w:cs="Times New Roman"/>
          <w:color w:val="FF0000"/>
        </w:rPr>
      </w:pPr>
      <w:r w:rsidRPr="00722BF3">
        <w:rPr>
          <w:rFonts w:ascii="Times New Roman" w:hAnsi="Times New Roman" w:cs="Times New Roman"/>
          <w:b/>
          <w:bCs/>
        </w:rPr>
        <w:t>Cross-fold validation with stratification:</w:t>
      </w:r>
      <w:r w:rsidRPr="00722BF3">
        <w:rPr>
          <w:rFonts w:ascii="Times New Roman" w:hAnsi="Times New Roman" w:cs="Times New Roman"/>
        </w:rPr>
        <w:t xml:space="preserve"> validated all prediction results with 10-fold cross validation with stratification</w:t>
      </w:r>
      <w:r w:rsidR="00D42B6A" w:rsidRPr="00722BF3">
        <w:rPr>
          <w:rFonts w:ascii="Times New Roman" w:hAnsi="Times New Roman" w:cs="Times New Roman"/>
        </w:rPr>
        <w:t xml:space="preserve"> </w:t>
      </w:r>
      <w:r w:rsidR="00D42B6A" w:rsidRPr="00722BF3">
        <w:rPr>
          <w:rFonts w:ascii="Times New Roman" w:hAnsi="Times New Roman" w:cs="Times New Roman"/>
          <w:color w:val="FF0000"/>
        </w:rPr>
        <w:t>(do we need to show performance for all folds?)</w:t>
      </w:r>
    </w:p>
    <w:p w14:paraId="1D9B3D18" w14:textId="3228E295" w:rsidR="00927A3F" w:rsidRPr="00722BF3" w:rsidRDefault="00927A3F" w:rsidP="00927A3F">
      <w:pPr>
        <w:pStyle w:val="ListParagraph"/>
        <w:numPr>
          <w:ilvl w:val="0"/>
          <w:numId w:val="2"/>
        </w:numPr>
        <w:rPr>
          <w:rFonts w:ascii="Times New Roman" w:hAnsi="Times New Roman" w:cs="Times New Roman"/>
        </w:rPr>
      </w:pPr>
      <w:r w:rsidRPr="00722BF3">
        <w:rPr>
          <w:rFonts w:ascii="Times New Roman" w:hAnsi="Times New Roman" w:cs="Times New Roman"/>
          <w:b/>
          <w:bCs/>
        </w:rPr>
        <w:t xml:space="preserve">Used slide interaction sequences and problem interaction sequences </w:t>
      </w:r>
      <w:r w:rsidRPr="00722BF3">
        <w:rPr>
          <w:rFonts w:ascii="Times New Roman" w:hAnsi="Times New Roman" w:cs="Times New Roman"/>
        </w:rPr>
        <w:t xml:space="preserve">to predict dropout and </w:t>
      </w:r>
      <w:r w:rsidR="00C73CF2" w:rsidRPr="00722BF3">
        <w:rPr>
          <w:rFonts w:ascii="Times New Roman" w:hAnsi="Times New Roman" w:cs="Times New Roman"/>
        </w:rPr>
        <w:t>grade</w:t>
      </w:r>
      <w:r w:rsidRPr="00722BF3">
        <w:rPr>
          <w:rFonts w:ascii="Times New Roman" w:hAnsi="Times New Roman" w:cs="Times New Roman"/>
        </w:rPr>
        <w:t xml:space="preserve">. </w:t>
      </w:r>
    </w:p>
    <w:p w14:paraId="5CB11F85" w14:textId="12409A34" w:rsidR="00927A3F" w:rsidRPr="00722BF3" w:rsidRDefault="00927A3F" w:rsidP="000C2A89">
      <w:pPr>
        <w:pStyle w:val="ListParagraph"/>
        <w:numPr>
          <w:ilvl w:val="0"/>
          <w:numId w:val="2"/>
        </w:numPr>
        <w:rPr>
          <w:rFonts w:ascii="Times New Roman" w:hAnsi="Times New Roman" w:cs="Times New Roman"/>
        </w:rPr>
      </w:pPr>
      <w:r w:rsidRPr="00722BF3">
        <w:rPr>
          <w:rFonts w:ascii="Times New Roman" w:hAnsi="Times New Roman" w:cs="Times New Roman"/>
          <w:b/>
          <w:bCs/>
        </w:rPr>
        <w:t xml:space="preserve">Conducted feature importance analysis </w:t>
      </w:r>
      <w:r w:rsidRPr="00722BF3">
        <w:rPr>
          <w:rFonts w:ascii="Times New Roman" w:hAnsi="Times New Roman" w:cs="Times New Roman"/>
        </w:rPr>
        <w:t xml:space="preserve">to analyse which slides were most predictive of no dropout and high grade attainment. </w:t>
      </w:r>
    </w:p>
    <w:p w14:paraId="22230C89" w14:textId="659121C1" w:rsidR="005939AA" w:rsidRPr="00722BF3" w:rsidRDefault="005939AA" w:rsidP="005939AA">
      <w:pPr>
        <w:rPr>
          <w:rFonts w:ascii="Times New Roman" w:hAnsi="Times New Roman" w:cs="Times New Roman"/>
          <w:b/>
          <w:bCs/>
          <w:u w:val="single"/>
        </w:rPr>
      </w:pPr>
      <w:r w:rsidRPr="00722BF3">
        <w:rPr>
          <w:rFonts w:ascii="Times New Roman" w:hAnsi="Times New Roman" w:cs="Times New Roman"/>
          <w:b/>
          <w:bCs/>
          <w:u w:val="single"/>
        </w:rPr>
        <w:t>Grade prediction</w:t>
      </w:r>
    </w:p>
    <w:p w14:paraId="02F588CC" w14:textId="0F546502" w:rsidR="00927A3F" w:rsidRPr="00722BF3" w:rsidRDefault="005939AA" w:rsidP="000C2A89">
      <w:pPr>
        <w:rPr>
          <w:rFonts w:ascii="Times New Roman" w:hAnsi="Times New Roman" w:cs="Times New Roman"/>
        </w:rPr>
      </w:pPr>
      <w:r w:rsidRPr="00722BF3">
        <w:rPr>
          <w:rFonts w:ascii="Times New Roman" w:hAnsi="Times New Roman" w:cs="Times New Roman"/>
        </w:rPr>
        <w:t xml:space="preserve">Last time, we saw that predicting final challenge scores for students was quite difficult, with low accuracy rates observed. </w:t>
      </w:r>
      <w:r w:rsidR="004153CC" w:rsidRPr="00722BF3">
        <w:rPr>
          <w:rFonts w:ascii="Times New Roman" w:hAnsi="Times New Roman" w:cs="Times New Roman"/>
        </w:rPr>
        <w:t xml:space="preserve">In part, this was because of the right-skewed distribution of scores, with several students recording 0s (i.e. no problems passed). </w:t>
      </w:r>
    </w:p>
    <w:p w14:paraId="5A4EF9C1" w14:textId="1CE85867" w:rsidR="00D42B6A" w:rsidRPr="00722BF3" w:rsidRDefault="004153CC" w:rsidP="000C2A89">
      <w:pPr>
        <w:rPr>
          <w:rFonts w:ascii="Times New Roman" w:hAnsi="Times New Roman" w:cs="Times New Roman"/>
        </w:rPr>
      </w:pPr>
      <w:r w:rsidRPr="00722BF3">
        <w:rPr>
          <w:rFonts w:ascii="Times New Roman" w:hAnsi="Times New Roman" w:cs="Times New Roman"/>
        </w:rPr>
        <w:t xml:space="preserve">To partly remedy this problem, I </w:t>
      </w:r>
      <w:r w:rsidR="003A44A1" w:rsidRPr="00722BF3">
        <w:rPr>
          <w:rFonts w:ascii="Times New Roman" w:hAnsi="Times New Roman" w:cs="Times New Roman"/>
        </w:rPr>
        <w:t>created four grade categories, and discretised the score</w:t>
      </w:r>
      <w:r w:rsidR="00D42B6A" w:rsidRPr="00722BF3">
        <w:rPr>
          <w:rFonts w:ascii="Times New Roman" w:hAnsi="Times New Roman" w:cs="Times New Roman"/>
        </w:rPr>
        <w:t xml:space="preserve">s into those grade categories. The current discretisation method takes </w:t>
      </w:r>
      <w:r w:rsidR="00D42B6A" w:rsidRPr="00722BF3">
        <w:rPr>
          <w:rFonts w:ascii="Times New Roman" w:hAnsi="Times New Roman" w:cs="Times New Roman"/>
          <w:b/>
          <w:bCs/>
        </w:rPr>
        <w:t>strict quartiles</w:t>
      </w:r>
      <w:r w:rsidR="00D42B6A" w:rsidRPr="00722BF3">
        <w:rPr>
          <w:rFonts w:ascii="Times New Roman" w:hAnsi="Times New Roman" w:cs="Times New Roman"/>
        </w:rPr>
        <w:t xml:space="preserve"> of score ranges e.g. 0-99 is a D, 100-199 is a C, 200-299 is a B, 300-400 is an A. It may be worth </w:t>
      </w:r>
      <w:r w:rsidR="00D42B6A" w:rsidRPr="00722BF3">
        <w:rPr>
          <w:rFonts w:ascii="Times New Roman" w:hAnsi="Times New Roman" w:cs="Times New Roman"/>
          <w:b/>
          <w:bCs/>
        </w:rPr>
        <w:t>exploring other discretisation methods</w:t>
      </w:r>
      <w:r w:rsidR="00D42B6A" w:rsidRPr="00722BF3">
        <w:rPr>
          <w:rFonts w:ascii="Times New Roman" w:hAnsi="Times New Roman" w:cs="Times New Roman"/>
        </w:rPr>
        <w:t xml:space="preserve"> to create a more even distribution than below. </w:t>
      </w:r>
      <w:r w:rsidR="000F66BF" w:rsidRPr="00722BF3">
        <w:rPr>
          <w:rFonts w:ascii="Times New Roman" w:hAnsi="Times New Roman" w:cs="Times New Roman"/>
        </w:rPr>
        <w:t xml:space="preserve"> </w:t>
      </w:r>
    </w:p>
    <w:p w14:paraId="67E21ADC" w14:textId="62A2A5A1" w:rsidR="000C7671" w:rsidRPr="00722BF3" w:rsidRDefault="000F66BF" w:rsidP="000C2A89">
      <w:pPr>
        <w:rPr>
          <w:rFonts w:ascii="Times New Roman" w:hAnsi="Times New Roman" w:cs="Times New Roman"/>
        </w:rPr>
      </w:pPr>
      <w:r w:rsidRPr="00722BF3">
        <w:rPr>
          <w:rFonts w:ascii="Times New Roman" w:hAnsi="Times New Roman" w:cs="Times New Roman"/>
        </w:rPr>
        <w:t xml:space="preserve">What proportion is 0 – if it’s a separate value, treat it as its own. Then you can go across distribution to make sure it’s more evenly spread. </w:t>
      </w:r>
      <w:r w:rsidR="00A50970" w:rsidRPr="00722BF3">
        <w:rPr>
          <w:rFonts w:ascii="Times New Roman" w:hAnsi="Times New Roman" w:cs="Times New Roman"/>
        </w:rPr>
        <w:t>Do quartiles of the spread of population.</w:t>
      </w:r>
      <w:r w:rsidR="004E3242" w:rsidRPr="00722BF3">
        <w:rPr>
          <w:rFonts w:ascii="Times New Roman" w:hAnsi="Times New Roman" w:cs="Times New Roman"/>
        </w:rPr>
        <w:t xml:space="preserve"> Check with Sophia’s </w:t>
      </w:r>
      <w:r w:rsidR="004E3242" w:rsidRPr="00722BF3">
        <w:rPr>
          <w:rFonts w:ascii="Times New Roman" w:hAnsi="Times New Roman" w:cs="Times New Roman"/>
        </w:rPr>
        <w:lastRenderedPageBreak/>
        <w:t xml:space="preserve">discretisation method. </w:t>
      </w:r>
      <w:r w:rsidR="00172DC8" w:rsidRPr="00722BF3">
        <w:rPr>
          <w:rFonts w:ascii="Times New Roman" w:hAnsi="Times New Roman" w:cs="Times New Roman"/>
        </w:rPr>
        <w:t>She used 0-100 including, 201 – 300.</w:t>
      </w:r>
      <w:r w:rsidR="000C7671" w:rsidRPr="00722BF3">
        <w:rPr>
          <w:rFonts w:ascii="Times New Roman" w:hAnsi="Times New Roman" w:cs="Times New Roman"/>
        </w:rPr>
        <w:t xml:space="preserve"> Then, we would have better binning overall.</w:t>
      </w:r>
      <w:r w:rsidR="00C73CF2" w:rsidRPr="00722BF3">
        <w:rPr>
          <w:rFonts w:ascii="Times New Roman" w:hAnsi="Times New Roman" w:cs="Times New Roman"/>
        </w:rPr>
        <w:t xml:space="preserve"> </w:t>
      </w:r>
    </w:p>
    <w:p w14:paraId="47EF190C" w14:textId="6299F60D" w:rsidR="005939AA" w:rsidRPr="00722BF3" w:rsidRDefault="005939AA" w:rsidP="00D42B6A">
      <w:pPr>
        <w:jc w:val="center"/>
        <w:rPr>
          <w:rFonts w:ascii="Times New Roman" w:hAnsi="Times New Roman" w:cs="Times New Roman"/>
        </w:rPr>
      </w:pPr>
      <w:r w:rsidRPr="00722BF3">
        <w:rPr>
          <w:rFonts w:ascii="Times New Roman" w:hAnsi="Times New Roman" w:cs="Times New Roman"/>
        </w:rPr>
        <w:drawing>
          <wp:inline distT="0" distB="0" distL="0" distR="0" wp14:anchorId="1D9C2FA1" wp14:editId="7B36063B">
            <wp:extent cx="4337290" cy="2178256"/>
            <wp:effectExtent l="19050" t="19050" r="254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5817" cy="2182538"/>
                    </a:xfrm>
                    <a:prstGeom prst="rect">
                      <a:avLst/>
                    </a:prstGeom>
                    <a:ln>
                      <a:solidFill>
                        <a:schemeClr val="tx1"/>
                      </a:solidFill>
                    </a:ln>
                  </pic:spPr>
                </pic:pic>
              </a:graphicData>
            </a:graphic>
          </wp:inline>
        </w:drawing>
      </w:r>
    </w:p>
    <w:p w14:paraId="68D1A4A0" w14:textId="04B795D8" w:rsidR="00D42B6A" w:rsidRPr="00722BF3" w:rsidRDefault="00D42B6A" w:rsidP="00D42B6A">
      <w:pPr>
        <w:rPr>
          <w:rFonts w:ascii="Times New Roman" w:hAnsi="Times New Roman" w:cs="Times New Roman"/>
          <w:b/>
          <w:bCs/>
          <w:u w:val="single"/>
        </w:rPr>
      </w:pPr>
      <w:r w:rsidRPr="00722BF3">
        <w:rPr>
          <w:rFonts w:ascii="Times New Roman" w:hAnsi="Times New Roman" w:cs="Times New Roman"/>
          <w:b/>
          <w:bCs/>
          <w:u w:val="single"/>
        </w:rPr>
        <w:t>Grade prediction</w:t>
      </w:r>
    </w:p>
    <w:p w14:paraId="47812ADC" w14:textId="0FAAFE09" w:rsidR="00D42B6A" w:rsidRPr="00722BF3" w:rsidRDefault="00D42B6A" w:rsidP="00D42B6A">
      <w:pPr>
        <w:rPr>
          <w:rFonts w:ascii="Times New Roman" w:hAnsi="Times New Roman" w:cs="Times New Roman"/>
        </w:rPr>
      </w:pPr>
      <w:r w:rsidRPr="00722BF3">
        <w:rPr>
          <w:rFonts w:ascii="Times New Roman" w:hAnsi="Times New Roman" w:cs="Times New Roman"/>
        </w:rPr>
        <w:t xml:space="preserve">This week, I also conducted feature importance by looking at the regression coefficients for logistic regression, and plotting the feature (slide) importance across all 120 slides in the 2018-newbies-challenge in predicting 1) final grade and 2) dropout. </w:t>
      </w:r>
      <w:r w:rsidR="00D86408" w:rsidRPr="00722BF3">
        <w:rPr>
          <w:rFonts w:ascii="Times New Roman" w:hAnsi="Times New Roman" w:cs="Times New Roman"/>
        </w:rPr>
        <w:t>The features used are the slide interaction binary sequences, indicating whether the slides were completed or not. In a second pair of experiments, the features used are the problem interaction binary sequences, indicating whether the problems were completed or not.</w:t>
      </w:r>
    </w:p>
    <w:p w14:paraId="63F44475" w14:textId="77777777" w:rsidR="00D86408" w:rsidRPr="00722BF3" w:rsidRDefault="00D86408" w:rsidP="00D86408">
      <w:pPr>
        <w:rPr>
          <w:rFonts w:ascii="Times New Roman" w:hAnsi="Times New Roman" w:cs="Times New Roman"/>
        </w:rPr>
      </w:pPr>
      <w:r w:rsidRPr="00722BF3">
        <w:rPr>
          <w:rFonts w:ascii="Times New Roman" w:hAnsi="Times New Roman" w:cs="Times New Roman"/>
          <w:b/>
          <w:bCs/>
        </w:rPr>
        <w:t>Note on feature importance:</w:t>
      </w:r>
      <w:r w:rsidRPr="00722BF3">
        <w:rPr>
          <w:rFonts w:ascii="Times New Roman" w:hAnsi="Times New Roman" w:cs="Times New Roman"/>
        </w:rPr>
        <w:t xml:space="preserve"> The logistic regression coefficient β associated with a predictor X is the expected change in log odds of having the outcome per unit change in X. So increasing the predictor by 1 unit (or going from 1 level to the next) multiplies the odds of having the outcome by e</w:t>
      </w:r>
      <w:r w:rsidRPr="00722BF3">
        <w:rPr>
          <w:rFonts w:ascii="Times New Roman" w:hAnsi="Times New Roman" w:cs="Times New Roman"/>
          <w:vertAlign w:val="superscript"/>
        </w:rPr>
        <w:t>β</w:t>
      </w:r>
      <w:r w:rsidRPr="00722BF3">
        <w:rPr>
          <w:rFonts w:ascii="Times New Roman" w:hAnsi="Times New Roman" w:cs="Times New Roman"/>
        </w:rPr>
        <w:t>.</w:t>
      </w:r>
    </w:p>
    <w:p w14:paraId="34582AFD" w14:textId="77777777" w:rsidR="00D42B6A" w:rsidRPr="00722BF3" w:rsidRDefault="00D42B6A" w:rsidP="00D42B6A">
      <w:pPr>
        <w:rPr>
          <w:rFonts w:ascii="Times New Roman" w:hAnsi="Times New Roman" w:cs="Times New Roman"/>
        </w:rPr>
      </w:pPr>
    </w:p>
    <w:p w14:paraId="40C7C164" w14:textId="34141551" w:rsidR="005939AA" w:rsidRPr="00722BF3" w:rsidRDefault="00D42B6A" w:rsidP="000C2A89">
      <w:pPr>
        <w:rPr>
          <w:rFonts w:ascii="Times New Roman" w:hAnsi="Times New Roman" w:cs="Times New Roman"/>
        </w:rPr>
      </w:pPr>
      <w:r w:rsidRPr="00722BF3">
        <w:rPr>
          <w:rFonts w:ascii="Times New Roman" w:hAnsi="Times New Roman" w:cs="Times New Roman"/>
        </w:rPr>
        <w:lastRenderedPageBreak/>
        <w:drawing>
          <wp:anchor distT="0" distB="0" distL="114300" distR="114300" simplePos="0" relativeHeight="251658240" behindDoc="1" locked="0" layoutInCell="1" allowOverlap="1" wp14:anchorId="19A8C3D2" wp14:editId="47E557A5">
            <wp:simplePos x="0" y="0"/>
            <wp:positionH relativeFrom="column">
              <wp:posOffset>27305</wp:posOffset>
            </wp:positionH>
            <wp:positionV relativeFrom="paragraph">
              <wp:posOffset>2149475</wp:posOffset>
            </wp:positionV>
            <wp:extent cx="6125210" cy="1870075"/>
            <wp:effectExtent l="19050" t="19050" r="27940" b="15875"/>
            <wp:wrapTight wrapText="bothSides">
              <wp:wrapPolygon edited="0">
                <wp:start x="-67" y="-220"/>
                <wp:lineTo x="-67" y="21563"/>
                <wp:lineTo x="21631" y="21563"/>
                <wp:lineTo x="21631" y="-220"/>
                <wp:lineTo x="-67" y="-22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5210" cy="1870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22BF3">
        <w:rPr>
          <w:rFonts w:ascii="Times New Roman" w:hAnsi="Times New Roman" w:cs="Times New Roman"/>
        </w:rPr>
        <w:drawing>
          <wp:inline distT="0" distB="0" distL="0" distR="0" wp14:anchorId="17276D85" wp14:editId="708256D0">
            <wp:extent cx="6144815" cy="1915064"/>
            <wp:effectExtent l="19050" t="19050" r="88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0416" cy="1926159"/>
                    </a:xfrm>
                    <a:prstGeom prst="rect">
                      <a:avLst/>
                    </a:prstGeom>
                    <a:ln>
                      <a:solidFill>
                        <a:schemeClr val="tx1"/>
                      </a:solidFill>
                    </a:ln>
                  </pic:spPr>
                </pic:pic>
              </a:graphicData>
            </a:graphic>
          </wp:inline>
        </w:drawing>
      </w:r>
    </w:p>
    <w:p w14:paraId="018296ED" w14:textId="789A9EB1" w:rsidR="0028094B" w:rsidRPr="00722BF3" w:rsidRDefault="0028094B" w:rsidP="000C2A89">
      <w:pPr>
        <w:rPr>
          <w:rFonts w:ascii="Times New Roman" w:hAnsi="Times New Roman" w:cs="Times New Roman"/>
          <w:color w:val="FF0000"/>
        </w:rPr>
      </w:pPr>
      <w:r w:rsidRPr="00722BF3">
        <w:rPr>
          <w:rFonts w:ascii="Times New Roman" w:hAnsi="Times New Roman" w:cs="Times New Roman"/>
          <w:color w:val="FF0000"/>
        </w:rPr>
        <w:t xml:space="preserve">What this is telling us: </w:t>
      </w:r>
      <w:r w:rsidR="009F01EE" w:rsidRPr="00722BF3">
        <w:rPr>
          <w:rFonts w:ascii="Times New Roman" w:hAnsi="Times New Roman" w:cs="Times New Roman"/>
          <w:color w:val="FF0000"/>
        </w:rPr>
        <w:t>some slides that show as high predictors are in later module</w:t>
      </w:r>
      <w:r w:rsidR="00364E38" w:rsidRPr="00722BF3">
        <w:rPr>
          <w:rFonts w:ascii="Times New Roman" w:hAnsi="Times New Roman" w:cs="Times New Roman"/>
          <w:color w:val="FF0000"/>
        </w:rPr>
        <w:t>s. Hard to say where in the module they occur.</w:t>
      </w:r>
      <w:r w:rsidR="00F31B7B" w:rsidRPr="00722BF3">
        <w:rPr>
          <w:rFonts w:ascii="Times New Roman" w:hAnsi="Times New Roman" w:cs="Times New Roman"/>
          <w:color w:val="FF0000"/>
        </w:rPr>
        <w:t xml:space="preserve"> Slide importance might not be best for dropout prediction. There are some early slides that are predictive.</w:t>
      </w:r>
      <w:r w:rsidR="00945CC9" w:rsidRPr="00722BF3">
        <w:rPr>
          <w:rFonts w:ascii="Times New Roman" w:hAnsi="Times New Roman" w:cs="Times New Roman"/>
          <w:color w:val="FF0000"/>
        </w:rPr>
        <w:t xml:space="preserve"> Vanishing value.</w:t>
      </w:r>
    </w:p>
    <w:p w14:paraId="5EC6DD37" w14:textId="7460FDF0" w:rsidR="00516488" w:rsidRPr="00722BF3" w:rsidRDefault="00516488" w:rsidP="000C2A89">
      <w:pPr>
        <w:rPr>
          <w:rFonts w:ascii="Times New Roman" w:hAnsi="Times New Roman" w:cs="Times New Roman"/>
          <w:color w:val="FF0000"/>
        </w:rPr>
      </w:pPr>
      <w:r w:rsidRPr="00722BF3">
        <w:rPr>
          <w:rFonts w:ascii="Times New Roman" w:hAnsi="Times New Roman" w:cs="Times New Roman"/>
          <w:color w:val="FF0000"/>
        </w:rPr>
        <w:t>Can calculate information gain between each feature and class variable – using IG for feature selection.</w:t>
      </w:r>
      <w:r w:rsidR="00523F3A" w:rsidRPr="00722BF3">
        <w:rPr>
          <w:rFonts w:ascii="Times New Roman" w:hAnsi="Times New Roman" w:cs="Times New Roman"/>
          <w:color w:val="FF0000"/>
        </w:rPr>
        <w:t xml:space="preserve"> Mutual information – there are other feature selection methods that RANK the features </w:t>
      </w:r>
    </w:p>
    <w:p w14:paraId="44BFD158" w14:textId="72AAF0AA" w:rsidR="00722BF3" w:rsidRPr="00722BF3" w:rsidRDefault="00A71472" w:rsidP="000C2A89">
      <w:pPr>
        <w:rPr>
          <w:rFonts w:ascii="Times New Roman" w:hAnsi="Times New Roman" w:cs="Times New Roman"/>
          <w:color w:val="FF0000"/>
        </w:rPr>
      </w:pPr>
      <w:r w:rsidRPr="00722BF3">
        <w:rPr>
          <w:rFonts w:ascii="Times New Roman" w:hAnsi="Times New Roman" w:cs="Times New Roman"/>
          <w:color w:val="FF0000"/>
        </w:rPr>
        <w:t>Coefficient is not that widely used. Use a correlation based feature selection – find subset of features that are most important in predicting the class.</w:t>
      </w:r>
      <w:r w:rsidR="00722BF3" w:rsidRPr="00722BF3">
        <w:rPr>
          <w:rFonts w:ascii="Times New Roman" w:hAnsi="Times New Roman" w:cs="Times New Roman"/>
          <w:color w:val="FF0000"/>
        </w:rPr>
        <w:t xml:space="preserve"> </w:t>
      </w:r>
      <w:r w:rsidR="00722BF3" w:rsidRPr="00722BF3">
        <w:rPr>
          <w:rFonts w:ascii="Times New Roman" w:hAnsi="Times New Roman" w:cs="Times New Roman"/>
          <w:color w:val="FF0000"/>
          <w:highlight w:val="yellow"/>
        </w:rPr>
        <w:t>Traditionally, logistic regression means between 0 and 1 – so try different classifiers – try decision trees – if DT is small, results are interpretable. Set of rules that useful for teachers</w:t>
      </w:r>
      <w:r w:rsidR="00722BF3" w:rsidRPr="00722BF3">
        <w:rPr>
          <w:rFonts w:ascii="Times New Roman" w:hAnsi="Times New Roman" w:cs="Times New Roman"/>
          <w:color w:val="FF0000"/>
        </w:rPr>
        <w:t xml:space="preserve"> – </w:t>
      </w:r>
      <w:proofErr w:type="gramStart"/>
      <w:r w:rsidR="00722BF3" w:rsidRPr="00722BF3">
        <w:rPr>
          <w:rFonts w:ascii="Times New Roman" w:hAnsi="Times New Roman" w:cs="Times New Roman"/>
          <w:color w:val="FF0000"/>
        </w:rPr>
        <w:t xml:space="preserve">actually </w:t>
      </w:r>
      <w:r w:rsidR="00722BF3">
        <w:rPr>
          <w:rFonts w:ascii="Times New Roman" w:hAnsi="Times New Roman" w:cs="Times New Roman"/>
          <w:color w:val="FF0000"/>
        </w:rPr>
        <w:t>I</w:t>
      </w:r>
      <w:proofErr w:type="gramEnd"/>
      <w:r w:rsidR="00722BF3">
        <w:rPr>
          <w:rFonts w:ascii="Times New Roman" w:hAnsi="Times New Roman" w:cs="Times New Roman"/>
          <w:color w:val="FF0000"/>
        </w:rPr>
        <w:t xml:space="preserve"> c</w:t>
      </w:r>
      <w:r w:rsidR="00722BF3" w:rsidRPr="00722BF3">
        <w:rPr>
          <w:rFonts w:ascii="Times New Roman" w:hAnsi="Times New Roman" w:cs="Times New Roman"/>
          <w:color w:val="FF0000"/>
        </w:rPr>
        <w:t>an put this in RECOMMENDATIONS FOR FURTHER RESEARCH</w:t>
      </w:r>
    </w:p>
    <w:p w14:paraId="7A77C85B" w14:textId="3364FB87" w:rsidR="00722BF3" w:rsidRDefault="00722BF3" w:rsidP="000C2A89">
      <w:pPr>
        <w:rPr>
          <w:rFonts w:ascii="Times New Roman" w:hAnsi="Times New Roman" w:cs="Times New Roman"/>
          <w:color w:val="FF0000"/>
        </w:rPr>
      </w:pPr>
      <w:r w:rsidRPr="00722BF3">
        <w:rPr>
          <w:rFonts w:ascii="Times New Roman" w:hAnsi="Times New Roman" w:cs="Times New Roman"/>
          <w:color w:val="FF0000"/>
        </w:rPr>
        <w:t xml:space="preserve">Here are modules, here are slides, weigh them in diff. features – and take them to course designers. Which of these – do you find this useful, and score </w:t>
      </w:r>
      <w:proofErr w:type="gramStart"/>
      <w:r w:rsidRPr="00722BF3">
        <w:rPr>
          <w:rFonts w:ascii="Times New Roman" w:hAnsi="Times New Roman" w:cs="Times New Roman"/>
          <w:color w:val="FF0000"/>
        </w:rPr>
        <w:t>it.</w:t>
      </w:r>
      <w:proofErr w:type="gramEnd"/>
      <w:r w:rsidRPr="00722BF3">
        <w:rPr>
          <w:rFonts w:ascii="Times New Roman" w:hAnsi="Times New Roman" w:cs="Times New Roman"/>
          <w:color w:val="FF0000"/>
        </w:rPr>
        <w:t xml:space="preserve"> That gives you some external validation of your method – it’s impact and value.</w:t>
      </w:r>
      <w:r>
        <w:rPr>
          <w:rFonts w:ascii="Times New Roman" w:hAnsi="Times New Roman" w:cs="Times New Roman"/>
          <w:color w:val="FF0000"/>
        </w:rPr>
        <w:t xml:space="preserve"> Think about what application this would have value in</w:t>
      </w:r>
      <w:r w:rsidR="00F1746A">
        <w:rPr>
          <w:rFonts w:ascii="Times New Roman" w:hAnsi="Times New Roman" w:cs="Times New Roman"/>
          <w:color w:val="FF0000"/>
        </w:rPr>
        <w:t xml:space="preserve"> – can help content designers – automated system – getting educational value</w:t>
      </w:r>
    </w:p>
    <w:p w14:paraId="441244B5" w14:textId="45736DA8" w:rsidR="00F1746A" w:rsidRPr="00722BF3" w:rsidRDefault="001E72B6" w:rsidP="000C2A89">
      <w:pPr>
        <w:rPr>
          <w:rFonts w:ascii="Times New Roman" w:hAnsi="Times New Roman" w:cs="Times New Roman"/>
          <w:color w:val="FF0000"/>
        </w:rPr>
      </w:pPr>
      <w:r>
        <w:rPr>
          <w:rFonts w:ascii="Times New Roman" w:hAnsi="Times New Roman" w:cs="Times New Roman"/>
          <w:color w:val="FF0000"/>
        </w:rPr>
        <w:t xml:space="preserve">Apply this method to uni course </w:t>
      </w:r>
      <w:proofErr w:type="gramStart"/>
      <w:r>
        <w:rPr>
          <w:rFonts w:ascii="Times New Roman" w:hAnsi="Times New Roman" w:cs="Times New Roman"/>
          <w:color w:val="FF0000"/>
        </w:rPr>
        <w:t>later on</w:t>
      </w:r>
      <w:proofErr w:type="gramEnd"/>
    </w:p>
    <w:p w14:paraId="7FD06EF3" w14:textId="4317393E" w:rsidR="00722BF3" w:rsidRPr="00722BF3" w:rsidRDefault="00722BF3" w:rsidP="000C2A89">
      <w:pPr>
        <w:rPr>
          <w:rFonts w:ascii="Times New Roman" w:hAnsi="Times New Roman" w:cs="Times New Roman"/>
          <w:b/>
          <w:bCs/>
          <w:color w:val="FF0000"/>
          <w:sz w:val="40"/>
          <w:szCs w:val="40"/>
          <w:u w:val="single"/>
        </w:rPr>
      </w:pPr>
      <w:r w:rsidRPr="00722BF3">
        <w:rPr>
          <w:rFonts w:ascii="Times New Roman" w:hAnsi="Times New Roman" w:cs="Times New Roman"/>
          <w:b/>
          <w:bCs/>
          <w:color w:val="FF0000"/>
          <w:sz w:val="40"/>
          <w:szCs w:val="40"/>
          <w:highlight w:val="yellow"/>
          <w:u w:val="single"/>
        </w:rPr>
        <w:t>Generate encoding for one module and send to Irena</w:t>
      </w:r>
      <w:r w:rsidRPr="00722BF3">
        <w:rPr>
          <w:rFonts w:ascii="Times New Roman" w:hAnsi="Times New Roman" w:cs="Times New Roman"/>
          <w:b/>
          <w:bCs/>
          <w:color w:val="FF0000"/>
          <w:sz w:val="40"/>
          <w:szCs w:val="40"/>
          <w:u w:val="single"/>
        </w:rPr>
        <w:t xml:space="preserve"> </w:t>
      </w:r>
    </w:p>
    <w:p w14:paraId="57805923" w14:textId="77777777" w:rsidR="00722BF3" w:rsidRPr="00722BF3" w:rsidRDefault="00722BF3" w:rsidP="000C2A89">
      <w:pPr>
        <w:rPr>
          <w:rFonts w:ascii="Times New Roman" w:hAnsi="Times New Roman" w:cs="Times New Roman"/>
          <w:color w:val="FF0000"/>
        </w:rPr>
      </w:pPr>
    </w:p>
    <w:p w14:paraId="09D45889" w14:textId="2F5F0F7C" w:rsidR="00235598" w:rsidRPr="00722BF3" w:rsidRDefault="00D86408" w:rsidP="000C2A89">
      <w:pPr>
        <w:rPr>
          <w:rFonts w:ascii="Times New Roman" w:hAnsi="Times New Roman" w:cs="Times New Roman"/>
          <w:color w:val="FF0000"/>
        </w:rPr>
      </w:pPr>
      <w:r w:rsidRPr="00722BF3">
        <w:rPr>
          <w:rFonts w:ascii="Times New Roman" w:hAnsi="Times New Roman" w:cs="Times New Roman"/>
        </w:rPr>
        <w:t xml:space="preserve">This </w:t>
      </w:r>
      <w:r w:rsidRPr="00722BF3">
        <w:rPr>
          <w:rFonts w:ascii="Times New Roman" w:hAnsi="Times New Roman" w:cs="Times New Roman"/>
        </w:rPr>
        <w:t xml:space="preserve">first </w:t>
      </w:r>
      <w:r w:rsidRPr="00722BF3">
        <w:rPr>
          <w:rFonts w:ascii="Times New Roman" w:hAnsi="Times New Roman" w:cs="Times New Roman"/>
        </w:rPr>
        <w:t>experiment which used slide interaction sequences to predict final grade recorded an accuracy of 79% compared to 78% baseline.</w:t>
      </w:r>
      <w:r w:rsidRPr="00722BF3">
        <w:rPr>
          <w:rFonts w:ascii="Times New Roman" w:hAnsi="Times New Roman" w:cs="Times New Roman"/>
        </w:rPr>
        <w:t xml:space="preserve"> </w:t>
      </w:r>
      <w:r w:rsidR="00D42B6A" w:rsidRPr="00722BF3">
        <w:rPr>
          <w:rFonts w:ascii="Times New Roman" w:hAnsi="Times New Roman" w:cs="Times New Roman"/>
        </w:rPr>
        <w:t xml:space="preserve">In the first figure, we can see that in predicting final grade, a portion of slides (to be quantified) are more correlated with higher final grade performance (e.g. slides that record a feature importance over 1.25), while other slides have weaker than average (1.00) correlation with final grade performance. The pedagogical value of this result is that educators </w:t>
      </w:r>
      <w:r w:rsidR="00D42B6A" w:rsidRPr="00722BF3">
        <w:rPr>
          <w:rFonts w:ascii="Times New Roman" w:hAnsi="Times New Roman" w:cs="Times New Roman"/>
        </w:rPr>
        <w:lastRenderedPageBreak/>
        <w:t xml:space="preserve">can focus on a subset of slides that tend to be more correlated with higher grade performance, and can create interventions that encourage students to focus on those slides. </w:t>
      </w:r>
      <w:r w:rsidR="00C73CF2" w:rsidRPr="00722BF3">
        <w:rPr>
          <w:rFonts w:ascii="Times New Roman" w:hAnsi="Times New Roman" w:cs="Times New Roman"/>
          <w:color w:val="FF0000"/>
        </w:rPr>
        <w:t>It’s not actually the slide that impacts this</w:t>
      </w:r>
      <w:r w:rsidR="00235598" w:rsidRPr="00722BF3">
        <w:rPr>
          <w:rFonts w:ascii="Times New Roman" w:hAnsi="Times New Roman" w:cs="Times New Roman"/>
          <w:color w:val="FF0000"/>
        </w:rPr>
        <w:t xml:space="preserve"> – if you change score distribution so that you have more equal bins, then you will reduce the impact, will change from 75% to 25%.</w:t>
      </w:r>
    </w:p>
    <w:p w14:paraId="1E1F9B5B" w14:textId="5518064B" w:rsidR="00427CE0" w:rsidRPr="00722BF3" w:rsidRDefault="00FD08DD" w:rsidP="000C2A89">
      <w:pPr>
        <w:rPr>
          <w:rFonts w:ascii="Times New Roman" w:hAnsi="Times New Roman" w:cs="Times New Roman"/>
          <w:color w:val="FF0000"/>
        </w:rPr>
      </w:pPr>
      <w:r w:rsidRPr="00722BF3">
        <w:rPr>
          <w:rFonts w:ascii="Times New Roman" w:hAnsi="Times New Roman" w:cs="Times New Roman"/>
          <w:color w:val="FF0000"/>
        </w:rPr>
        <w:t xml:space="preserve">Right now, we’re predicting final outcome – grade/dropout. Not as useful as predicting grade for this module/next module – or dropout across the next week. Utility </w:t>
      </w:r>
      <w:r w:rsidR="00D35BBF" w:rsidRPr="00722BF3">
        <w:rPr>
          <w:rFonts w:ascii="Times New Roman" w:hAnsi="Times New Roman" w:cs="Times New Roman"/>
          <w:color w:val="FF0000"/>
        </w:rPr>
        <w:t>–</w:t>
      </w:r>
      <w:r w:rsidRPr="00722BF3">
        <w:rPr>
          <w:rFonts w:ascii="Times New Roman" w:hAnsi="Times New Roman" w:cs="Times New Roman"/>
          <w:color w:val="FF0000"/>
        </w:rPr>
        <w:t xml:space="preserve"> </w:t>
      </w:r>
      <w:r w:rsidR="00D35BBF" w:rsidRPr="00722BF3">
        <w:rPr>
          <w:rFonts w:ascii="Times New Roman" w:hAnsi="Times New Roman" w:cs="Times New Roman"/>
          <w:color w:val="FF0000"/>
        </w:rPr>
        <w:t>we want to care about if they’re going to drop out next wee</w:t>
      </w:r>
      <w:r w:rsidR="0033289B" w:rsidRPr="00722BF3">
        <w:rPr>
          <w:rFonts w:ascii="Times New Roman" w:hAnsi="Times New Roman" w:cs="Times New Roman"/>
          <w:color w:val="FF0000"/>
        </w:rPr>
        <w:t xml:space="preserve">k – because you have modules x students. </w:t>
      </w:r>
    </w:p>
    <w:p w14:paraId="15B656D9" w14:textId="6FD86A2B" w:rsidR="002166B4" w:rsidRPr="00722BF3" w:rsidRDefault="002166B4" w:rsidP="000C2A89">
      <w:pPr>
        <w:rPr>
          <w:rFonts w:ascii="Times New Roman" w:hAnsi="Times New Roman" w:cs="Times New Roman"/>
          <w:color w:val="FF0000"/>
        </w:rPr>
      </w:pPr>
      <w:r w:rsidRPr="00722BF3">
        <w:rPr>
          <w:rFonts w:ascii="Times New Roman" w:hAnsi="Times New Roman" w:cs="Times New Roman"/>
          <w:color w:val="FF0000"/>
        </w:rPr>
        <w:t>Predicting score might not be that useful, so focus on the dropout.</w:t>
      </w:r>
      <w:r w:rsidR="00FC01FC" w:rsidRPr="00722BF3">
        <w:rPr>
          <w:rFonts w:ascii="Times New Roman" w:hAnsi="Times New Roman" w:cs="Times New Roman"/>
          <w:color w:val="FF0000"/>
        </w:rPr>
        <w:t xml:space="preserve"> We define dropout as not participating at all in the following module. If we just looked at the slides, and then predicting outcomes in that one module</w:t>
      </w:r>
      <w:r w:rsidR="00E37F7D" w:rsidRPr="00722BF3">
        <w:rPr>
          <w:rFonts w:ascii="Times New Roman" w:hAnsi="Times New Roman" w:cs="Times New Roman"/>
          <w:color w:val="FF0000"/>
        </w:rPr>
        <w:t xml:space="preserve"> – does it pass on time (don’t allow late submissions), failed but didn’t pass, </w:t>
      </w:r>
      <w:r w:rsidR="001D403A" w:rsidRPr="00722BF3">
        <w:rPr>
          <w:rFonts w:ascii="Times New Roman" w:hAnsi="Times New Roman" w:cs="Times New Roman"/>
          <w:color w:val="FF0000"/>
        </w:rPr>
        <w:t>or didn’t attempt.</w:t>
      </w:r>
    </w:p>
    <w:p w14:paraId="2C06AE57" w14:textId="47B45D0C" w:rsidR="002E08E1" w:rsidRPr="00722BF3" w:rsidRDefault="002E08E1" w:rsidP="000C2A89">
      <w:pPr>
        <w:rPr>
          <w:rFonts w:ascii="Times New Roman" w:hAnsi="Times New Roman" w:cs="Times New Roman"/>
          <w:color w:val="FF0000"/>
        </w:rPr>
      </w:pPr>
      <w:r w:rsidRPr="00722BF3">
        <w:rPr>
          <w:rFonts w:ascii="Times New Roman" w:hAnsi="Times New Roman" w:cs="Times New Roman"/>
          <w:color w:val="FF0000"/>
        </w:rPr>
        <w:t>Are the slides helpful for the outcome of the module? Is the activity of that module indicative of the outcome.</w:t>
      </w:r>
    </w:p>
    <w:p w14:paraId="5E2B6B02" w14:textId="42B5196C" w:rsidR="00C401C0" w:rsidRPr="00722BF3" w:rsidRDefault="00C401C0" w:rsidP="000C2A89">
      <w:pPr>
        <w:rPr>
          <w:rFonts w:ascii="Times New Roman" w:hAnsi="Times New Roman" w:cs="Times New Roman"/>
          <w:color w:val="FF0000"/>
        </w:rPr>
      </w:pPr>
    </w:p>
    <w:p w14:paraId="3506F264" w14:textId="52B552B1" w:rsidR="00772854" w:rsidRPr="00722BF3" w:rsidRDefault="00791A74" w:rsidP="000C2A89">
      <w:pPr>
        <w:rPr>
          <w:rFonts w:ascii="Times New Roman" w:hAnsi="Times New Roman" w:cs="Times New Roman"/>
          <w:color w:val="FF0000"/>
        </w:rPr>
      </w:pPr>
      <w:r w:rsidRPr="00722BF3">
        <w:rPr>
          <w:rFonts w:ascii="Times New Roman" w:hAnsi="Times New Roman" w:cs="Times New Roman"/>
          <w:color w:val="FF0000"/>
        </w:rPr>
        <w:t xml:space="preserve">Quantify value of slides in a module – predict one </w:t>
      </w:r>
    </w:p>
    <w:p w14:paraId="039452FD" w14:textId="607693DB" w:rsidR="00772854" w:rsidRPr="00722BF3" w:rsidRDefault="00772854" w:rsidP="00772854">
      <w:pPr>
        <w:tabs>
          <w:tab w:val="center" w:pos="4513"/>
          <w:tab w:val="left" w:pos="4885"/>
        </w:tabs>
        <w:rPr>
          <w:rFonts w:ascii="Times New Roman" w:hAnsi="Times New Roman" w:cs="Times New Roman"/>
          <w:color w:val="FF0000"/>
        </w:rPr>
      </w:pPr>
      <w:r w:rsidRPr="00722BF3">
        <w:rPr>
          <w:rFonts w:ascii="Times New Roman" w:hAnsi="Times New Roman" w:cs="Times New Roman"/>
          <w:color w:val="FF0000"/>
        </w:rPr>
        <w:t xml:space="preserve">For each module there are 4 problem slides </w:t>
      </w:r>
    </w:p>
    <w:p w14:paraId="24A81020" w14:textId="77777777" w:rsidR="00772854" w:rsidRPr="00722BF3" w:rsidRDefault="00772854" w:rsidP="00772854">
      <w:pPr>
        <w:tabs>
          <w:tab w:val="center" w:pos="4513"/>
          <w:tab w:val="left" w:pos="4885"/>
        </w:tabs>
        <w:rPr>
          <w:rFonts w:ascii="Times New Roman" w:hAnsi="Times New Roman" w:cs="Times New Roman"/>
          <w:color w:val="FF0000"/>
        </w:rPr>
      </w:pPr>
    </w:p>
    <w:p w14:paraId="0D309B19" w14:textId="4E020FC0" w:rsidR="00791A74" w:rsidRPr="00722BF3" w:rsidRDefault="00791A74" w:rsidP="000C2A89">
      <w:pPr>
        <w:rPr>
          <w:rFonts w:ascii="Times New Roman" w:hAnsi="Times New Roman" w:cs="Times New Roman"/>
          <w:color w:val="FF0000"/>
        </w:rPr>
      </w:pPr>
    </w:p>
    <w:p w14:paraId="221C4524" w14:textId="057B2573" w:rsidR="00384B1D" w:rsidRPr="00722BF3" w:rsidRDefault="00384B1D" w:rsidP="000C2A89">
      <w:pPr>
        <w:rPr>
          <w:rFonts w:ascii="Times New Roman" w:hAnsi="Times New Roman" w:cs="Times New Roman"/>
          <w:color w:val="FF0000"/>
        </w:rPr>
      </w:pPr>
      <w:r w:rsidRPr="00722BF3">
        <w:rPr>
          <w:rFonts w:ascii="Times New Roman" w:hAnsi="Times New Roman" w:cs="Times New Roman"/>
          <w:color w:val="FF0000"/>
        </w:rPr>
        <w:t>Try writing this as a precursor pape</w:t>
      </w:r>
      <w:r w:rsidR="00772854" w:rsidRPr="00722BF3">
        <w:rPr>
          <w:rFonts w:ascii="Times New Roman" w:hAnsi="Times New Roman" w:cs="Times New Roman"/>
          <w:color w:val="FF0000"/>
        </w:rPr>
        <w:t xml:space="preserve">r - </w:t>
      </w:r>
    </w:p>
    <w:p w14:paraId="03470C94" w14:textId="4013359D" w:rsidR="00FC01FC" w:rsidRPr="00722BF3" w:rsidRDefault="00FC01FC" w:rsidP="000C2A89">
      <w:pPr>
        <w:rPr>
          <w:rFonts w:ascii="Times New Roman" w:hAnsi="Times New Roman" w:cs="Times New Roman"/>
          <w:color w:val="FF0000"/>
        </w:rPr>
      </w:pPr>
    </w:p>
    <w:p w14:paraId="3BFCA7F2" w14:textId="66C3B592" w:rsidR="007774F5" w:rsidRPr="00722BF3" w:rsidRDefault="007774F5" w:rsidP="000C2A89">
      <w:pPr>
        <w:rPr>
          <w:rFonts w:ascii="Times New Roman" w:hAnsi="Times New Roman" w:cs="Times New Roman"/>
          <w:color w:val="FF0000"/>
        </w:rPr>
      </w:pPr>
    </w:p>
    <w:p w14:paraId="7D1986E4" w14:textId="1EC09EBB" w:rsidR="007774F5" w:rsidRPr="00722BF3" w:rsidRDefault="007774F5" w:rsidP="000C2A89">
      <w:pPr>
        <w:rPr>
          <w:rFonts w:ascii="Times New Roman" w:hAnsi="Times New Roman" w:cs="Times New Roman"/>
          <w:color w:val="FF0000"/>
        </w:rPr>
      </w:pPr>
      <w:r w:rsidRPr="00722BF3">
        <w:rPr>
          <w:rFonts w:ascii="Times New Roman" w:hAnsi="Times New Roman" w:cs="Times New Roman"/>
          <w:color w:val="FF0000"/>
        </w:rPr>
        <w:lastRenderedPageBreak/>
        <w:drawing>
          <wp:inline distT="0" distB="0" distL="0" distR="0" wp14:anchorId="5E9635E3" wp14:editId="7DA3951E">
            <wp:extent cx="5731510" cy="45446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44695"/>
                    </a:xfrm>
                    <a:prstGeom prst="rect">
                      <a:avLst/>
                    </a:prstGeom>
                  </pic:spPr>
                </pic:pic>
              </a:graphicData>
            </a:graphic>
          </wp:inline>
        </w:drawing>
      </w:r>
    </w:p>
    <w:p w14:paraId="0399BB8A" w14:textId="3BBC5CAC" w:rsidR="007774F5" w:rsidRPr="00722BF3" w:rsidRDefault="007774F5" w:rsidP="000C2A89">
      <w:pPr>
        <w:rPr>
          <w:rFonts w:ascii="Times New Roman" w:hAnsi="Times New Roman" w:cs="Times New Roman"/>
          <w:color w:val="FF0000"/>
        </w:rPr>
      </w:pPr>
    </w:p>
    <w:p w14:paraId="443C0D86" w14:textId="58EFF46F" w:rsidR="007774F5" w:rsidRPr="00722BF3" w:rsidRDefault="007774F5" w:rsidP="000C2A89">
      <w:pPr>
        <w:rPr>
          <w:rFonts w:ascii="Times New Roman" w:hAnsi="Times New Roman" w:cs="Times New Roman"/>
          <w:color w:val="FF0000"/>
        </w:rPr>
      </w:pPr>
      <w:r w:rsidRPr="00722BF3">
        <w:rPr>
          <w:rFonts w:ascii="Times New Roman" w:hAnsi="Times New Roman" w:cs="Times New Roman"/>
          <w:color w:val="FF0000"/>
          <w:highlight w:val="yellow"/>
        </w:rPr>
        <w:t xml:space="preserve">We could just look at the final problem in each module – and predict that </w:t>
      </w:r>
      <w:r w:rsidR="000108BB" w:rsidRPr="00722BF3">
        <w:rPr>
          <w:rFonts w:ascii="Times New Roman" w:hAnsi="Times New Roman" w:cs="Times New Roman"/>
          <w:color w:val="FF0000"/>
          <w:highlight w:val="yellow"/>
        </w:rPr>
        <w:t>– final problem is a capstone for the material</w:t>
      </w:r>
    </w:p>
    <w:p w14:paraId="0881209E" w14:textId="32AED078" w:rsidR="008D3BBC" w:rsidRPr="00722BF3" w:rsidRDefault="008D3BBC" w:rsidP="000C2A89">
      <w:pPr>
        <w:rPr>
          <w:rFonts w:ascii="Times New Roman" w:hAnsi="Times New Roman" w:cs="Times New Roman"/>
          <w:color w:val="FF0000"/>
        </w:rPr>
      </w:pPr>
      <w:r w:rsidRPr="00722BF3">
        <w:rPr>
          <w:rFonts w:ascii="Times New Roman" w:hAnsi="Times New Roman" w:cs="Times New Roman"/>
          <w:color w:val="FF0000"/>
          <w:highlight w:val="yellow"/>
        </w:rPr>
        <w:t>Pair problems – first problem has more scaffolding, second problem has less scaffolding</w:t>
      </w:r>
      <w:r w:rsidR="00EA7DF3" w:rsidRPr="00722BF3">
        <w:rPr>
          <w:rFonts w:ascii="Times New Roman" w:hAnsi="Times New Roman" w:cs="Times New Roman"/>
          <w:color w:val="FF0000"/>
          <w:highlight w:val="yellow"/>
        </w:rPr>
        <w:t xml:space="preserve"> – what’s the value of the material</w:t>
      </w:r>
      <w:r w:rsidR="00560BB3" w:rsidRPr="00722BF3">
        <w:rPr>
          <w:rFonts w:ascii="Times New Roman" w:hAnsi="Times New Roman" w:cs="Times New Roman"/>
          <w:color w:val="FF0000"/>
          <w:highlight w:val="yellow"/>
        </w:rPr>
        <w:t xml:space="preserve"> – was the slide used or not used, and what was its effect</w:t>
      </w:r>
    </w:p>
    <w:p w14:paraId="06FCC800" w14:textId="5664E5C9" w:rsidR="000148A9" w:rsidRPr="00722BF3" w:rsidRDefault="000148A9" w:rsidP="000C2A89">
      <w:pPr>
        <w:rPr>
          <w:rFonts w:ascii="Times New Roman" w:hAnsi="Times New Roman" w:cs="Times New Roman"/>
          <w:color w:val="FF0000"/>
        </w:rPr>
      </w:pPr>
      <w:r w:rsidRPr="00722BF3">
        <w:rPr>
          <w:rFonts w:ascii="Times New Roman" w:hAnsi="Times New Roman" w:cs="Times New Roman"/>
          <w:color w:val="FF0000"/>
          <w:highlight w:val="green"/>
        </w:rPr>
        <w:t>Show that these slides are useful – and then show how that compares with students</w:t>
      </w:r>
      <w:r w:rsidRPr="00722BF3">
        <w:rPr>
          <w:rFonts w:ascii="Times New Roman" w:hAnsi="Times New Roman" w:cs="Times New Roman"/>
          <w:color w:val="FF0000"/>
        </w:rPr>
        <w:t xml:space="preserve"> completing it or not</w:t>
      </w:r>
    </w:p>
    <w:p w14:paraId="3CA0C0C0" w14:textId="327FEDE7" w:rsidR="004270C1" w:rsidRPr="00722BF3" w:rsidRDefault="00387764" w:rsidP="000C2A89">
      <w:pPr>
        <w:rPr>
          <w:rFonts w:ascii="Times New Roman" w:hAnsi="Times New Roman" w:cs="Times New Roman"/>
          <w:color w:val="FF0000"/>
        </w:rPr>
      </w:pPr>
      <w:r w:rsidRPr="00722BF3">
        <w:rPr>
          <w:rFonts w:ascii="Times New Roman" w:hAnsi="Times New Roman" w:cs="Times New Roman"/>
          <w:color w:val="FF0000"/>
        </w:rPr>
        <w:t>PHASE 2 refinement: Next thing to do is did they do anything on that slide or problem, and then use that to predict it (dropping the bar in terms of student effort – not only passed the interactive slide). Likely to be that earlier problems are the most predictive.</w:t>
      </w:r>
    </w:p>
    <w:p w14:paraId="70D697CC" w14:textId="78BD9E1F" w:rsidR="008D7635" w:rsidRPr="00722BF3" w:rsidRDefault="008D7635" w:rsidP="000C2A89">
      <w:pPr>
        <w:rPr>
          <w:rFonts w:ascii="Times New Roman" w:hAnsi="Times New Roman" w:cs="Times New Roman"/>
          <w:color w:val="FF0000"/>
        </w:rPr>
      </w:pPr>
      <w:r w:rsidRPr="00722BF3">
        <w:rPr>
          <w:rFonts w:ascii="Times New Roman" w:hAnsi="Times New Roman" w:cs="Times New Roman"/>
          <w:color w:val="FF0000"/>
        </w:rPr>
        <w:t>Slide improvement: 0 no attempt, 1 slide steps attempt, 2 slide steps complete</w:t>
      </w:r>
    </w:p>
    <w:p w14:paraId="1D680FBD" w14:textId="2A862CD4" w:rsidR="008D7635" w:rsidRPr="00722BF3" w:rsidRDefault="003C4B11" w:rsidP="000C2A89">
      <w:pPr>
        <w:rPr>
          <w:rFonts w:ascii="Times New Roman" w:hAnsi="Times New Roman" w:cs="Times New Roman"/>
          <w:color w:val="FF0000"/>
        </w:rPr>
      </w:pPr>
      <w:r w:rsidRPr="00722BF3">
        <w:rPr>
          <w:rFonts w:ascii="Times New Roman" w:hAnsi="Times New Roman" w:cs="Times New Roman"/>
          <w:color w:val="FF0000"/>
        </w:rPr>
        <w:t>Take all slides – interactive slides and problem slides</w:t>
      </w:r>
    </w:p>
    <w:p w14:paraId="78727CCE" w14:textId="5CA02A74" w:rsidR="00326746" w:rsidRPr="00722BF3" w:rsidRDefault="00326746" w:rsidP="000C2A89">
      <w:pPr>
        <w:rPr>
          <w:rFonts w:ascii="Times New Roman" w:hAnsi="Times New Roman" w:cs="Times New Roman"/>
          <w:color w:val="FF0000"/>
        </w:rPr>
      </w:pPr>
      <w:r w:rsidRPr="00722BF3">
        <w:rPr>
          <w:rFonts w:ascii="Times New Roman" w:hAnsi="Times New Roman" w:cs="Times New Roman"/>
          <w:color w:val="FF0000"/>
        </w:rPr>
        <w:t>Do for each module separately</w:t>
      </w:r>
    </w:p>
    <w:p w14:paraId="07898A0C" w14:textId="77777777" w:rsidR="00326746" w:rsidRPr="00722BF3" w:rsidRDefault="00326746" w:rsidP="000C2A89">
      <w:pPr>
        <w:rPr>
          <w:rFonts w:ascii="Times New Roman" w:hAnsi="Times New Roman" w:cs="Times New Roman"/>
          <w:color w:val="FF0000"/>
        </w:rPr>
      </w:pPr>
    </w:p>
    <w:p w14:paraId="73671F4A" w14:textId="56285477" w:rsidR="007774F5" w:rsidRPr="00722BF3" w:rsidRDefault="007774F5" w:rsidP="000C2A89">
      <w:pPr>
        <w:rPr>
          <w:rFonts w:ascii="Times New Roman" w:hAnsi="Times New Roman" w:cs="Times New Roman"/>
          <w:color w:val="FF0000"/>
        </w:rPr>
      </w:pPr>
    </w:p>
    <w:p w14:paraId="643D395D" w14:textId="1BCE805A" w:rsidR="007774F5" w:rsidRPr="00722BF3" w:rsidRDefault="007774F5" w:rsidP="000C2A89">
      <w:pPr>
        <w:rPr>
          <w:rFonts w:ascii="Times New Roman" w:hAnsi="Times New Roman" w:cs="Times New Roman"/>
          <w:color w:val="FF0000"/>
        </w:rPr>
      </w:pPr>
    </w:p>
    <w:p w14:paraId="21222A4D" w14:textId="77777777" w:rsidR="00FC01FC" w:rsidRPr="00722BF3" w:rsidRDefault="00FC01FC" w:rsidP="000C2A89">
      <w:pPr>
        <w:rPr>
          <w:rFonts w:ascii="Times New Roman" w:hAnsi="Times New Roman" w:cs="Times New Roman"/>
          <w:color w:val="FF0000"/>
        </w:rPr>
      </w:pPr>
    </w:p>
    <w:p w14:paraId="1CAC1475" w14:textId="5E0A62D1" w:rsidR="004C0F18" w:rsidRPr="00722BF3" w:rsidRDefault="00D86408" w:rsidP="00D86408">
      <w:pPr>
        <w:rPr>
          <w:rFonts w:ascii="Times New Roman" w:hAnsi="Times New Roman" w:cs="Times New Roman"/>
        </w:rPr>
      </w:pPr>
      <w:r w:rsidRPr="00722BF3">
        <w:rPr>
          <w:rFonts w:ascii="Times New Roman" w:hAnsi="Times New Roman" w:cs="Times New Roman"/>
        </w:rPr>
        <w:lastRenderedPageBreak/>
        <w:t xml:space="preserve">This </w:t>
      </w:r>
      <w:r w:rsidRPr="00722BF3">
        <w:rPr>
          <w:rFonts w:ascii="Times New Roman" w:hAnsi="Times New Roman" w:cs="Times New Roman"/>
        </w:rPr>
        <w:t xml:space="preserve">second </w:t>
      </w:r>
      <w:r w:rsidRPr="00722BF3">
        <w:rPr>
          <w:rFonts w:ascii="Times New Roman" w:hAnsi="Times New Roman" w:cs="Times New Roman"/>
        </w:rPr>
        <w:t>experiment which used slide interaction sequences to predict dropout recorded an accuracy of 84% compared to 77% baseline</w:t>
      </w:r>
      <w:r w:rsidRPr="00722BF3">
        <w:rPr>
          <w:rFonts w:ascii="Times New Roman" w:hAnsi="Times New Roman" w:cs="Times New Roman"/>
        </w:rPr>
        <w:t xml:space="preserve">. </w:t>
      </w:r>
      <w:r w:rsidR="00D42B6A" w:rsidRPr="00722BF3">
        <w:rPr>
          <w:rFonts w:ascii="Times New Roman" w:hAnsi="Times New Roman" w:cs="Times New Roman"/>
        </w:rPr>
        <w:t xml:space="preserve">In the second figure, we can see </w:t>
      </w:r>
      <w:r w:rsidRPr="00722BF3">
        <w:rPr>
          <w:rFonts w:ascii="Times New Roman" w:hAnsi="Times New Roman" w:cs="Times New Roman"/>
        </w:rPr>
        <w:t xml:space="preserve">like above, there are a few slides that are more strongly correlated with students not dropping out than others, particularly slides towards the latter stages of the challenge (e.g. slide 100+), as well as a few slides in the slide number range of 80-100. This demonstrates that students who tend to not dropout of the course i.e. complete all problems, typically are able to successfully complete the latter stages of the challenge.  </w:t>
      </w:r>
      <w:r w:rsidRPr="00722BF3">
        <w:rPr>
          <w:rFonts w:ascii="Times New Roman" w:hAnsi="Times New Roman" w:cs="Times New Roman"/>
        </w:rPr>
        <w:t>.</w:t>
      </w:r>
    </w:p>
    <w:p w14:paraId="74B5D8C4" w14:textId="77777777" w:rsidR="00D86408" w:rsidRPr="00722BF3" w:rsidRDefault="00D86408" w:rsidP="004C0F18">
      <w:pPr>
        <w:rPr>
          <w:rFonts w:ascii="Times New Roman" w:hAnsi="Times New Roman" w:cs="Times New Roman"/>
        </w:rPr>
      </w:pPr>
      <w:r w:rsidRPr="00722BF3">
        <w:rPr>
          <w:rFonts w:ascii="Times New Roman" w:hAnsi="Times New Roman" w:cs="Times New Roman"/>
        </w:rPr>
        <w:t xml:space="preserve">In this third experiment, we use problem interaction sequences to predict dropout grade, recording an accuracy of 99% compared to a baseline of 77%. We then use half of the problem interaction sequence to predict dropout, and record an accuracy of 91% compared to a baseline of 78%. This demonstrates that even by simply using half of the history of a student’s completion of problems, we can predict whether or not they will dropout at the end of the course with 99% accuracy (this has validated with cross-validation). </w:t>
      </w:r>
    </w:p>
    <w:p w14:paraId="2C7AA832" w14:textId="2B2A051F" w:rsidR="004C0F18" w:rsidRPr="00722BF3" w:rsidRDefault="00B25CCD" w:rsidP="004C0F18">
      <w:pPr>
        <w:rPr>
          <w:rFonts w:ascii="Times New Roman" w:hAnsi="Times New Roman" w:cs="Times New Roman"/>
        </w:rPr>
      </w:pPr>
      <w:r w:rsidRPr="00722BF3">
        <w:rPr>
          <w:rFonts w:ascii="Times New Roman" w:hAnsi="Times New Roman" w:cs="Times New Roman"/>
        </w:rPr>
        <w:t xml:space="preserve"> </w:t>
      </w:r>
    </w:p>
    <w:p w14:paraId="7C1B83BF" w14:textId="26A7C886" w:rsidR="004C0F18" w:rsidRPr="00722BF3" w:rsidRDefault="004C0F18" w:rsidP="004C0F18">
      <w:pPr>
        <w:rPr>
          <w:rFonts w:ascii="Times New Roman" w:hAnsi="Times New Roman" w:cs="Times New Roman"/>
        </w:rPr>
      </w:pPr>
    </w:p>
    <w:p w14:paraId="13067722" w14:textId="7A151E0D" w:rsidR="004C0F18" w:rsidRPr="00722BF3" w:rsidRDefault="004C0F18" w:rsidP="004C0F18">
      <w:pPr>
        <w:rPr>
          <w:rFonts w:ascii="Times New Roman" w:hAnsi="Times New Roman" w:cs="Times New Roman"/>
        </w:rPr>
      </w:pPr>
    </w:p>
    <w:p w14:paraId="35111C99" w14:textId="586516C3" w:rsidR="004C0F18" w:rsidRPr="00722BF3" w:rsidRDefault="00D86408" w:rsidP="004C0F18">
      <w:pPr>
        <w:rPr>
          <w:rFonts w:ascii="Times New Roman" w:hAnsi="Times New Roman" w:cs="Times New Roman"/>
        </w:rPr>
      </w:pPr>
      <w:r w:rsidRPr="00722BF3">
        <w:rPr>
          <w:rFonts w:ascii="Times New Roman" w:hAnsi="Times New Roman" w:cs="Times New Roman"/>
        </w:rPr>
        <w:t xml:space="preserve"> </w:t>
      </w:r>
    </w:p>
    <w:sectPr w:rsidR="004C0F18" w:rsidRPr="0072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AA6"/>
    <w:multiLevelType w:val="hybridMultilevel"/>
    <w:tmpl w:val="28909D38"/>
    <w:lvl w:ilvl="0" w:tplc="9EEE76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BF1D8D"/>
    <w:multiLevelType w:val="hybridMultilevel"/>
    <w:tmpl w:val="A028A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8153BB"/>
    <w:multiLevelType w:val="hybridMultilevel"/>
    <w:tmpl w:val="C8E0F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89"/>
    <w:rsid w:val="000108BB"/>
    <w:rsid w:val="000148A9"/>
    <w:rsid w:val="000A028F"/>
    <w:rsid w:val="000C2A89"/>
    <w:rsid w:val="000C7671"/>
    <w:rsid w:val="000F66BF"/>
    <w:rsid w:val="00172DC8"/>
    <w:rsid w:val="001D403A"/>
    <w:rsid w:val="001E72B6"/>
    <w:rsid w:val="002166B4"/>
    <w:rsid w:val="00235598"/>
    <w:rsid w:val="0028094B"/>
    <w:rsid w:val="002E08E1"/>
    <w:rsid w:val="00326746"/>
    <w:rsid w:val="0033289B"/>
    <w:rsid w:val="00364E38"/>
    <w:rsid w:val="00384B1D"/>
    <w:rsid w:val="00387764"/>
    <w:rsid w:val="003A44A1"/>
    <w:rsid w:val="003C4B11"/>
    <w:rsid w:val="003D1FE3"/>
    <w:rsid w:val="004153CC"/>
    <w:rsid w:val="004270C1"/>
    <w:rsid w:val="00427CE0"/>
    <w:rsid w:val="004C0F18"/>
    <w:rsid w:val="004E3242"/>
    <w:rsid w:val="00516488"/>
    <w:rsid w:val="00523F3A"/>
    <w:rsid w:val="00560BB3"/>
    <w:rsid w:val="005939AA"/>
    <w:rsid w:val="00722BF3"/>
    <w:rsid w:val="00740CA2"/>
    <w:rsid w:val="00772854"/>
    <w:rsid w:val="007774F5"/>
    <w:rsid w:val="00791A74"/>
    <w:rsid w:val="008D3BBC"/>
    <w:rsid w:val="008D7635"/>
    <w:rsid w:val="00927A3F"/>
    <w:rsid w:val="00945CC9"/>
    <w:rsid w:val="009F01EE"/>
    <w:rsid w:val="00A50970"/>
    <w:rsid w:val="00A71472"/>
    <w:rsid w:val="00A842ED"/>
    <w:rsid w:val="00A8723D"/>
    <w:rsid w:val="00B25CCD"/>
    <w:rsid w:val="00B277C2"/>
    <w:rsid w:val="00C401C0"/>
    <w:rsid w:val="00C73CF2"/>
    <w:rsid w:val="00CA7A72"/>
    <w:rsid w:val="00D15C84"/>
    <w:rsid w:val="00D35BBF"/>
    <w:rsid w:val="00D42B6A"/>
    <w:rsid w:val="00D86408"/>
    <w:rsid w:val="00DD096A"/>
    <w:rsid w:val="00E37F7D"/>
    <w:rsid w:val="00EA7DF3"/>
    <w:rsid w:val="00F1746A"/>
    <w:rsid w:val="00F31B7B"/>
    <w:rsid w:val="00F5293D"/>
    <w:rsid w:val="00FC01FC"/>
    <w:rsid w:val="00FD08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285A"/>
  <w15:chartTrackingRefBased/>
  <w15:docId w15:val="{62E3159B-4529-4B6A-81A2-CBA8049A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8776">
      <w:bodyDiv w:val="1"/>
      <w:marLeft w:val="0"/>
      <w:marRight w:val="0"/>
      <w:marTop w:val="0"/>
      <w:marBottom w:val="0"/>
      <w:divBdr>
        <w:top w:val="none" w:sz="0" w:space="0" w:color="auto"/>
        <w:left w:val="none" w:sz="0" w:space="0" w:color="auto"/>
        <w:bottom w:val="none" w:sz="0" w:space="0" w:color="auto"/>
        <w:right w:val="none" w:sz="0" w:space="0" w:color="auto"/>
      </w:divBdr>
      <w:divsChild>
        <w:div w:id="1799833065">
          <w:marLeft w:val="0"/>
          <w:marRight w:val="0"/>
          <w:marTop w:val="0"/>
          <w:marBottom w:val="0"/>
          <w:divBdr>
            <w:top w:val="none" w:sz="0" w:space="0" w:color="auto"/>
            <w:left w:val="none" w:sz="0" w:space="0" w:color="auto"/>
            <w:bottom w:val="none" w:sz="0" w:space="0" w:color="auto"/>
            <w:right w:val="none" w:sz="0" w:space="0" w:color="auto"/>
          </w:divBdr>
          <w:divsChild>
            <w:div w:id="1888956100">
              <w:marLeft w:val="0"/>
              <w:marRight w:val="0"/>
              <w:marTop w:val="0"/>
              <w:marBottom w:val="0"/>
              <w:divBdr>
                <w:top w:val="none" w:sz="0" w:space="0" w:color="auto"/>
                <w:left w:val="none" w:sz="0" w:space="0" w:color="auto"/>
                <w:bottom w:val="none" w:sz="0" w:space="0" w:color="auto"/>
                <w:right w:val="none" w:sz="0" w:space="0" w:color="auto"/>
              </w:divBdr>
            </w:div>
            <w:div w:id="6505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2135">
      <w:bodyDiv w:val="1"/>
      <w:marLeft w:val="0"/>
      <w:marRight w:val="0"/>
      <w:marTop w:val="0"/>
      <w:marBottom w:val="0"/>
      <w:divBdr>
        <w:top w:val="none" w:sz="0" w:space="0" w:color="auto"/>
        <w:left w:val="none" w:sz="0" w:space="0" w:color="auto"/>
        <w:bottom w:val="none" w:sz="0" w:space="0" w:color="auto"/>
        <w:right w:val="none" w:sz="0" w:space="0" w:color="auto"/>
      </w:divBdr>
      <w:divsChild>
        <w:div w:id="1581866244">
          <w:marLeft w:val="0"/>
          <w:marRight w:val="0"/>
          <w:marTop w:val="0"/>
          <w:marBottom w:val="0"/>
          <w:divBdr>
            <w:top w:val="none" w:sz="0" w:space="0" w:color="auto"/>
            <w:left w:val="none" w:sz="0" w:space="0" w:color="auto"/>
            <w:bottom w:val="none" w:sz="0" w:space="0" w:color="auto"/>
            <w:right w:val="none" w:sz="0" w:space="0" w:color="auto"/>
          </w:divBdr>
          <w:divsChild>
            <w:div w:id="1097942449">
              <w:marLeft w:val="0"/>
              <w:marRight w:val="0"/>
              <w:marTop w:val="0"/>
              <w:marBottom w:val="0"/>
              <w:divBdr>
                <w:top w:val="none" w:sz="0" w:space="0" w:color="auto"/>
                <w:left w:val="none" w:sz="0" w:space="0" w:color="auto"/>
                <w:bottom w:val="none" w:sz="0" w:space="0" w:color="auto"/>
                <w:right w:val="none" w:sz="0" w:space="0" w:color="auto"/>
              </w:divBdr>
            </w:div>
            <w:div w:id="7831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2150">
      <w:bodyDiv w:val="1"/>
      <w:marLeft w:val="0"/>
      <w:marRight w:val="0"/>
      <w:marTop w:val="0"/>
      <w:marBottom w:val="0"/>
      <w:divBdr>
        <w:top w:val="none" w:sz="0" w:space="0" w:color="auto"/>
        <w:left w:val="none" w:sz="0" w:space="0" w:color="auto"/>
        <w:bottom w:val="none" w:sz="0" w:space="0" w:color="auto"/>
        <w:right w:val="none" w:sz="0" w:space="0" w:color="auto"/>
      </w:divBdr>
      <w:divsChild>
        <w:div w:id="467405962">
          <w:marLeft w:val="0"/>
          <w:marRight w:val="0"/>
          <w:marTop w:val="0"/>
          <w:marBottom w:val="0"/>
          <w:divBdr>
            <w:top w:val="none" w:sz="0" w:space="0" w:color="auto"/>
            <w:left w:val="none" w:sz="0" w:space="0" w:color="auto"/>
            <w:bottom w:val="none" w:sz="0" w:space="0" w:color="auto"/>
            <w:right w:val="none" w:sz="0" w:space="0" w:color="auto"/>
          </w:divBdr>
          <w:divsChild>
            <w:div w:id="1856112261">
              <w:marLeft w:val="0"/>
              <w:marRight w:val="0"/>
              <w:marTop w:val="0"/>
              <w:marBottom w:val="0"/>
              <w:divBdr>
                <w:top w:val="none" w:sz="0" w:space="0" w:color="auto"/>
                <w:left w:val="none" w:sz="0" w:space="0" w:color="auto"/>
                <w:bottom w:val="none" w:sz="0" w:space="0" w:color="auto"/>
                <w:right w:val="none" w:sz="0" w:space="0" w:color="auto"/>
              </w:divBdr>
            </w:div>
            <w:div w:id="5750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3068">
      <w:bodyDiv w:val="1"/>
      <w:marLeft w:val="0"/>
      <w:marRight w:val="0"/>
      <w:marTop w:val="0"/>
      <w:marBottom w:val="0"/>
      <w:divBdr>
        <w:top w:val="none" w:sz="0" w:space="0" w:color="auto"/>
        <w:left w:val="none" w:sz="0" w:space="0" w:color="auto"/>
        <w:bottom w:val="none" w:sz="0" w:space="0" w:color="auto"/>
        <w:right w:val="none" w:sz="0" w:space="0" w:color="auto"/>
      </w:divBdr>
      <w:divsChild>
        <w:div w:id="1540119149">
          <w:marLeft w:val="0"/>
          <w:marRight w:val="0"/>
          <w:marTop w:val="0"/>
          <w:marBottom w:val="0"/>
          <w:divBdr>
            <w:top w:val="none" w:sz="0" w:space="0" w:color="auto"/>
            <w:left w:val="none" w:sz="0" w:space="0" w:color="auto"/>
            <w:bottom w:val="none" w:sz="0" w:space="0" w:color="auto"/>
            <w:right w:val="none" w:sz="0" w:space="0" w:color="auto"/>
          </w:divBdr>
          <w:divsChild>
            <w:div w:id="647511773">
              <w:marLeft w:val="0"/>
              <w:marRight w:val="0"/>
              <w:marTop w:val="0"/>
              <w:marBottom w:val="0"/>
              <w:divBdr>
                <w:top w:val="none" w:sz="0" w:space="0" w:color="auto"/>
                <w:left w:val="none" w:sz="0" w:space="0" w:color="auto"/>
                <w:bottom w:val="none" w:sz="0" w:space="0" w:color="auto"/>
                <w:right w:val="none" w:sz="0" w:space="0" w:color="auto"/>
              </w:divBdr>
            </w:div>
            <w:div w:id="9830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970">
      <w:bodyDiv w:val="1"/>
      <w:marLeft w:val="0"/>
      <w:marRight w:val="0"/>
      <w:marTop w:val="0"/>
      <w:marBottom w:val="0"/>
      <w:divBdr>
        <w:top w:val="none" w:sz="0" w:space="0" w:color="auto"/>
        <w:left w:val="none" w:sz="0" w:space="0" w:color="auto"/>
        <w:bottom w:val="none" w:sz="0" w:space="0" w:color="auto"/>
        <w:right w:val="none" w:sz="0" w:space="0" w:color="auto"/>
      </w:divBdr>
      <w:divsChild>
        <w:div w:id="1693453480">
          <w:marLeft w:val="0"/>
          <w:marRight w:val="0"/>
          <w:marTop w:val="0"/>
          <w:marBottom w:val="0"/>
          <w:divBdr>
            <w:top w:val="none" w:sz="0" w:space="0" w:color="auto"/>
            <w:left w:val="none" w:sz="0" w:space="0" w:color="auto"/>
            <w:bottom w:val="none" w:sz="0" w:space="0" w:color="auto"/>
            <w:right w:val="none" w:sz="0" w:space="0" w:color="auto"/>
          </w:divBdr>
          <w:divsChild>
            <w:div w:id="47803299">
              <w:marLeft w:val="0"/>
              <w:marRight w:val="0"/>
              <w:marTop w:val="0"/>
              <w:marBottom w:val="0"/>
              <w:divBdr>
                <w:top w:val="none" w:sz="0" w:space="0" w:color="auto"/>
                <w:left w:val="none" w:sz="0" w:space="0" w:color="auto"/>
                <w:bottom w:val="none" w:sz="0" w:space="0" w:color="auto"/>
                <w:right w:val="none" w:sz="0" w:space="0" w:color="auto"/>
              </w:divBdr>
            </w:div>
            <w:div w:id="20185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8480">
      <w:bodyDiv w:val="1"/>
      <w:marLeft w:val="0"/>
      <w:marRight w:val="0"/>
      <w:marTop w:val="0"/>
      <w:marBottom w:val="0"/>
      <w:divBdr>
        <w:top w:val="none" w:sz="0" w:space="0" w:color="auto"/>
        <w:left w:val="none" w:sz="0" w:space="0" w:color="auto"/>
        <w:bottom w:val="none" w:sz="0" w:space="0" w:color="auto"/>
        <w:right w:val="none" w:sz="0" w:space="0" w:color="auto"/>
      </w:divBdr>
      <w:divsChild>
        <w:div w:id="774518769">
          <w:marLeft w:val="0"/>
          <w:marRight w:val="0"/>
          <w:marTop w:val="0"/>
          <w:marBottom w:val="0"/>
          <w:divBdr>
            <w:top w:val="none" w:sz="0" w:space="0" w:color="auto"/>
            <w:left w:val="none" w:sz="0" w:space="0" w:color="auto"/>
            <w:bottom w:val="none" w:sz="0" w:space="0" w:color="auto"/>
            <w:right w:val="none" w:sz="0" w:space="0" w:color="auto"/>
          </w:divBdr>
          <w:divsChild>
            <w:div w:id="2143228123">
              <w:marLeft w:val="0"/>
              <w:marRight w:val="0"/>
              <w:marTop w:val="0"/>
              <w:marBottom w:val="0"/>
              <w:divBdr>
                <w:top w:val="none" w:sz="0" w:space="0" w:color="auto"/>
                <w:left w:val="none" w:sz="0" w:space="0" w:color="auto"/>
                <w:bottom w:val="none" w:sz="0" w:space="0" w:color="auto"/>
                <w:right w:val="none" w:sz="0" w:space="0" w:color="auto"/>
              </w:divBdr>
            </w:div>
            <w:div w:id="939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0600">
      <w:bodyDiv w:val="1"/>
      <w:marLeft w:val="0"/>
      <w:marRight w:val="0"/>
      <w:marTop w:val="0"/>
      <w:marBottom w:val="0"/>
      <w:divBdr>
        <w:top w:val="none" w:sz="0" w:space="0" w:color="auto"/>
        <w:left w:val="none" w:sz="0" w:space="0" w:color="auto"/>
        <w:bottom w:val="none" w:sz="0" w:space="0" w:color="auto"/>
        <w:right w:val="none" w:sz="0" w:space="0" w:color="auto"/>
      </w:divBdr>
      <w:divsChild>
        <w:div w:id="54086813">
          <w:marLeft w:val="0"/>
          <w:marRight w:val="0"/>
          <w:marTop w:val="0"/>
          <w:marBottom w:val="0"/>
          <w:divBdr>
            <w:top w:val="none" w:sz="0" w:space="0" w:color="auto"/>
            <w:left w:val="none" w:sz="0" w:space="0" w:color="auto"/>
            <w:bottom w:val="none" w:sz="0" w:space="0" w:color="auto"/>
            <w:right w:val="none" w:sz="0" w:space="0" w:color="auto"/>
          </w:divBdr>
          <w:divsChild>
            <w:div w:id="1470787013">
              <w:marLeft w:val="0"/>
              <w:marRight w:val="0"/>
              <w:marTop w:val="0"/>
              <w:marBottom w:val="0"/>
              <w:divBdr>
                <w:top w:val="none" w:sz="0" w:space="0" w:color="auto"/>
                <w:left w:val="none" w:sz="0" w:space="0" w:color="auto"/>
                <w:bottom w:val="none" w:sz="0" w:space="0" w:color="auto"/>
                <w:right w:val="none" w:sz="0" w:space="0" w:color="auto"/>
              </w:divBdr>
            </w:div>
            <w:div w:id="11482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3631">
      <w:bodyDiv w:val="1"/>
      <w:marLeft w:val="0"/>
      <w:marRight w:val="0"/>
      <w:marTop w:val="0"/>
      <w:marBottom w:val="0"/>
      <w:divBdr>
        <w:top w:val="none" w:sz="0" w:space="0" w:color="auto"/>
        <w:left w:val="none" w:sz="0" w:space="0" w:color="auto"/>
        <w:bottom w:val="none" w:sz="0" w:space="0" w:color="auto"/>
        <w:right w:val="none" w:sz="0" w:space="0" w:color="auto"/>
      </w:divBdr>
      <w:divsChild>
        <w:div w:id="1604453996">
          <w:marLeft w:val="0"/>
          <w:marRight w:val="0"/>
          <w:marTop w:val="0"/>
          <w:marBottom w:val="0"/>
          <w:divBdr>
            <w:top w:val="none" w:sz="0" w:space="0" w:color="auto"/>
            <w:left w:val="none" w:sz="0" w:space="0" w:color="auto"/>
            <w:bottom w:val="none" w:sz="0" w:space="0" w:color="auto"/>
            <w:right w:val="none" w:sz="0" w:space="0" w:color="auto"/>
          </w:divBdr>
          <w:divsChild>
            <w:div w:id="671508">
              <w:marLeft w:val="0"/>
              <w:marRight w:val="0"/>
              <w:marTop w:val="0"/>
              <w:marBottom w:val="0"/>
              <w:divBdr>
                <w:top w:val="none" w:sz="0" w:space="0" w:color="auto"/>
                <w:left w:val="none" w:sz="0" w:space="0" w:color="auto"/>
                <w:bottom w:val="none" w:sz="0" w:space="0" w:color="auto"/>
                <w:right w:val="none" w:sz="0" w:space="0" w:color="auto"/>
              </w:divBdr>
            </w:div>
            <w:div w:id="18793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559">
      <w:bodyDiv w:val="1"/>
      <w:marLeft w:val="0"/>
      <w:marRight w:val="0"/>
      <w:marTop w:val="0"/>
      <w:marBottom w:val="0"/>
      <w:divBdr>
        <w:top w:val="none" w:sz="0" w:space="0" w:color="auto"/>
        <w:left w:val="none" w:sz="0" w:space="0" w:color="auto"/>
        <w:bottom w:val="none" w:sz="0" w:space="0" w:color="auto"/>
        <w:right w:val="none" w:sz="0" w:space="0" w:color="auto"/>
      </w:divBdr>
      <w:divsChild>
        <w:div w:id="1139104036">
          <w:marLeft w:val="0"/>
          <w:marRight w:val="0"/>
          <w:marTop w:val="0"/>
          <w:marBottom w:val="0"/>
          <w:divBdr>
            <w:top w:val="none" w:sz="0" w:space="0" w:color="auto"/>
            <w:left w:val="none" w:sz="0" w:space="0" w:color="auto"/>
            <w:bottom w:val="none" w:sz="0" w:space="0" w:color="auto"/>
            <w:right w:val="none" w:sz="0" w:space="0" w:color="auto"/>
          </w:divBdr>
          <w:divsChild>
            <w:div w:id="501164326">
              <w:marLeft w:val="0"/>
              <w:marRight w:val="0"/>
              <w:marTop w:val="0"/>
              <w:marBottom w:val="0"/>
              <w:divBdr>
                <w:top w:val="none" w:sz="0" w:space="0" w:color="auto"/>
                <w:left w:val="none" w:sz="0" w:space="0" w:color="auto"/>
                <w:bottom w:val="none" w:sz="0" w:space="0" w:color="auto"/>
                <w:right w:val="none" w:sz="0" w:space="0" w:color="auto"/>
              </w:divBdr>
            </w:div>
            <w:div w:id="8622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52</cp:revision>
  <dcterms:created xsi:type="dcterms:W3CDTF">2022-08-24T23:52:00Z</dcterms:created>
  <dcterms:modified xsi:type="dcterms:W3CDTF">2022-08-25T04:34:00Z</dcterms:modified>
</cp:coreProperties>
</file>