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160" w:line="373.84615384615387" w:lineRule="auto"/>
        <w:rPr>
          <w:color w:val="656565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56565"/>
          <w:sz w:val="26"/>
          <w:szCs w:val="26"/>
          <w:rtl w:val="0"/>
        </w:rPr>
        <w:t xml:space="preserve">다른 자료형과 마찬가지로 구조체도 포인터를 선언할 수 있으며 구조체 포인터에는 </w:t>
      </w:r>
      <w:r w:rsidDel="00000000" w:rsidR="00000000" w:rsidRPr="00000000">
        <w:rPr>
          <w:color w:val="656565"/>
          <w:sz w:val="23"/>
          <w:szCs w:val="23"/>
          <w:rtl w:val="0"/>
        </w:rPr>
        <w:t xml:space="preserve">malloc</w:t>
      </w:r>
      <w:r w:rsidDel="00000000" w:rsidR="00000000" w:rsidRPr="00000000">
        <w:rPr>
          <w:rFonts w:ascii="Arial Unicode MS" w:cs="Arial Unicode MS" w:eastAsia="Arial Unicode MS" w:hAnsi="Arial Unicode MS"/>
          <w:color w:val="656565"/>
          <w:sz w:val="26"/>
          <w:szCs w:val="26"/>
          <w:rtl w:val="0"/>
        </w:rPr>
        <w:t xml:space="preserve"> 함수를 사용하여 동적 메모리를 할당할 수 있습니다.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320" w:line="342.85714285714283" w:lineRule="auto"/>
        <w:ind w:left="11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56565"/>
          <w:sz w:val="21"/>
          <w:szCs w:val="21"/>
          <w:rtl w:val="0"/>
        </w:rPr>
        <w:t xml:space="preserve">struct 구조체이름 *포인터이름 = malloc(sizeof(struct 구조체이름));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</w:t>
      </w:r>
      <w:r w:rsidDel="00000000" w:rsidR="00000000" w:rsidRPr="00000000">
        <w:rPr>
          <w:b w:val="1"/>
          <w:i w:val="1"/>
          <w:rtl w:val="0"/>
        </w:rPr>
        <w:t xml:space="preserve">struct_alloc_memory.c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#define _CRT_SECURE_NO_WARNINGS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strcpy 보안 경고로 인한 컴파일 에러 방지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&lt;string.h&gt;    // strcpy 함수가 선언된 헤더 파일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&lt;stdlib.h&gt;    // malloc, free 함수가 선언된 헤더 파일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{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정의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];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멤버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      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멤버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멤버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*p1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포인터 선언, 메모리 할당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화살표 연산자로 구조체 멤버에 접근하여 값 할당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p1-&gt;name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"홍길동"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p1-&gt;age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p1-&gt;address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"서울시 용산구 한남동"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화살표 연산자로 구조체 멤버에 접근하여 값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"이름: %s\n"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p1-&gt;name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홍길동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"나이: 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p1-&gt;age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"주소: %s\n"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p1-&gt;address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서울시 용산구 한남동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동적 메모리 해제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실행 결과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이름: 홍길동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나이: 30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주소: 서울시 용산구 한남동</w:t>
      </w:r>
    </w:p>
    <w:p w:rsidR="00000000" w:rsidDel="00000000" w:rsidP="00000000" w:rsidRDefault="00000000" w:rsidRPr="00000000" w14:paraId="00000026">
      <w:pPr>
        <w:spacing w:after="24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56565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struct Person *p1과 같이 struct 키워드와 구조체 이름을 사용하여 구조체 포인터를 선언합니다. 이때 일반 변수가 아닌 포인터 변수이므로 반드시 *을 붙입니다. 그리고 malloc 함수로 메모리를 할당할 때 크기를 알아야 하므로 sizeof(struct Person)과 같이 구조체 크기를 구하여 넣어줍니다.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*p1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90d91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포인터 선언, 메모리 할당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40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다소 문법이 복잡하지만 구조체 이름 앞에는 반드시 struct 키워드를 붙여야 한다는 점만 기억하면 쉽습니다.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즉, 포인터를 선언할 때도, sizeof로 크기를 구할 때도 struct 키워드를 넣어줍니다.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 구조체의 멤버에 접근하는 방법이 조금 특이합니다. 지금까지 . (점)을 사용해서 멤버에 접근했지만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구조체 포인터의 멤버에 접근할 때는 -&gt; (화살표 연산자)를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화살표 연산자로 구조체 멤버에 접근하여 값 할당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p1-&gt;name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"홍길동"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p1-&gt;age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strcpy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p1-&gt;address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"서울시 용산구 한남동"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화살표 연산자로 구조체 멤버에 접근하여 값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"이름: %s\n"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p1-&gt;name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홍길동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"나이: 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p1-&gt;age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"주소: %s\n"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p1-&gt;address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서울시 용산구 한남동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40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p1-&gt;age = 30;과 같이 구조체 포인터의 멤버에 접근한 뒤 값을 할당하고, p1-&gt;age와 같이 값을 가져옵니다. p1-&gt;name 등의 문자열 멤버는 = (할당 연산자)로 저장할 수 없으므로 strcpy 함수를 사용하면 됩니다.</w:t>
      </w:r>
    </w:p>
    <w:p w:rsidR="00000000" w:rsidDel="00000000" w:rsidP="00000000" w:rsidRDefault="00000000" w:rsidRPr="00000000" w14:paraId="00000039">
      <w:pPr>
        <w:rPr>
          <w:color w:val="656565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free(p1);처럼 할당한 메모리를 해제해줍니다. 즉, 구조체에 메모리를 할당할 때는 malloc → 사용 → free 패턴을 기억하세요.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2npg8iom8g0t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구조체 포인터에서 .으로 멤버에 접근하기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구조체 포인터에서 멤버에 접근하려면 p1-&gt;age와 같이 화살표 연산자를 사용하는데 괄호와 역참조를 사용하면 . (점)으로 멤버에 접근할 수 있습니다.</w:t>
      </w:r>
    </w:p>
    <w:p w:rsidR="00000000" w:rsidDel="00000000" w:rsidP="00000000" w:rsidRDefault="00000000" w:rsidRPr="00000000" w14:paraId="0000003F">
      <w:pPr>
        <w:shd w:fill="ffffff" w:val="clear"/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p1-&gt;age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화살표 연산자로 멤버에 접근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*p1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포인터를 역참조한 뒤 .으로 멤버에 접근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(*p1).age와 같이 구조체 포인터를 역참조하면 pointer to struct Person에서 pointer to가 제거되어 struct Person이 됩니다. 따라서 .으로 멤버에 접근할 수 있다.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="373.846153846153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20" w:before="220" w:line="373.846153846153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20" w:before="220" w:line="373.8461538461538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hd w:fill="ffffff" w:val="clear"/>
        <w:spacing w:after="220" w:before="220" w:line="373.84615384615387" w:lineRule="auto"/>
        <w:rPr/>
      </w:pPr>
      <w:bookmarkStart w:colFirst="0" w:colLast="0" w:name="_1l1bztju1rm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구조체의 멤버가 포인터일 때 역참조하기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구조체의 멤버가 포인터일 때 역참조를 하려면 맨 앞에 *를 붙이면 됩니다. 이때 구조체 변수 앞에 *가 붙어있더라도 멤버의 역참조이지 구조체 변수의 역참조가 아닙니다.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220" w:line="462.85714285714283" w:lineRule="auto"/>
        <w:ind w:left="1100" w:hanging="360"/>
        <w:rPr>
          <w:sz w:val="26"/>
          <w:szCs w:val="26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56565"/>
          <w:sz w:val="26"/>
          <w:szCs w:val="26"/>
          <w:rtl w:val="0"/>
        </w:rPr>
        <w:t xml:space="preserve">*구조체변수.멤버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540" w:before="0" w:beforeAutospacing="0" w:line="462.85714285714283" w:lineRule="auto"/>
        <w:ind w:left="1100" w:hanging="360"/>
        <w:rPr>
          <w:sz w:val="26"/>
          <w:szCs w:val="26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56565"/>
          <w:sz w:val="26"/>
          <w:szCs w:val="26"/>
          <w:rtl w:val="0"/>
        </w:rPr>
        <w:t xml:space="preserve">*구조체포인터-&gt;멤버</w:t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//struct_member_dereference.c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3382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*numPtr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포인터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*d2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malloc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구조체 포인터에 메모리 할당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&amp;num1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d2-&gt;numPtr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&amp;num1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*d1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10: 구조체의 멤버를 역참조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*d2-&gt;numPtr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10: 구조체 포인터의 멤버를 역참조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d2-&gt;c1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300ce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"%c\n"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*d2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 a: 구조체 포인터를 역참조하여 c1에 접근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d2-&gt;c1과 같음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*d2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10: 구조체 포인터를 역참조하여 numPtr에 접근한 뒤 다시 역참조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*d2-&gt;numPtr과 같음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90d91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1ce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구조체 변수 d1의 멤버 numPtr을 역참조 하는 방법과 구조체 포인터 d2의 멤버 numPtr을 역참조 하는 방법을 그림으로 표현하면 다음과 같은 모양이 됩니다.</w:t>
      </w:r>
    </w:p>
    <w:p w:rsidR="00000000" w:rsidDel="00000000" w:rsidP="00000000" w:rsidRDefault="00000000" w:rsidRPr="00000000" w14:paraId="00000069">
      <w:pPr>
        <w:shd w:fill="ffffff" w:val="clear"/>
        <w:spacing w:after="220" w:before="220" w:line="373.84615384615387" w:lineRule="auto"/>
        <w:rPr>
          <w:color w:val="656565"/>
          <w:sz w:val="21"/>
          <w:szCs w:val="21"/>
          <w:shd w:fill="f2f2f2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▼ 그림 49-1 구조체 멤버가 포인터일 때 역참조하기</w:t>
      </w:r>
      <w:r w:rsidDel="00000000" w:rsidR="00000000" w:rsidRPr="00000000">
        <w:rPr>
          <w:color w:val="656565"/>
          <w:sz w:val="21"/>
          <w:szCs w:val="21"/>
          <w:shd w:fill="f2f2f2" w:val="clear"/>
        </w:rPr>
        <w:drawing>
          <wp:inline distB="114300" distT="114300" distL="114300" distR="114300">
            <wp:extent cx="5580000" cy="2768600"/>
            <wp:effectExtent b="0" l="0" r="0" t="0"/>
            <wp:docPr descr="fig. 49-1" id="1" name="image2.png"/>
            <a:graphic>
              <a:graphicData uri="http://schemas.openxmlformats.org/drawingml/2006/picture">
                <pic:pic>
                  <pic:nvPicPr>
                    <pic:cNvPr descr="fig. 49-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656565"/>
          <w:sz w:val="26"/>
          <w:szCs w:val="26"/>
          <w:shd w:fill="f2f2f2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역참조한 것을 괄호로 묶으면 어떻게 될까요? 이렇게 하면 구조체 변수를 역참조한 뒤 멤버에 접근한다는 뜻이 됩니다. *(*d2).numPtr처럼 구조체 포인터를 역참조하여 numPtr에 접근한 뒤 다시 역참조할 수도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before="220" w:line="462.85714285714283" w:lineRule="auto"/>
        <w:ind w:left="110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56565"/>
          <w:sz w:val="26"/>
          <w:szCs w:val="26"/>
          <w:shd w:fill="f2f2f2" w:val="clear"/>
          <w:rtl w:val="0"/>
        </w:rPr>
        <w:t xml:space="preserve">(*구조체포인터).멤버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540" w:before="0" w:beforeAutospacing="0" w:line="462.85714285714283" w:lineRule="auto"/>
        <w:ind w:left="110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56565"/>
          <w:sz w:val="26"/>
          <w:szCs w:val="26"/>
          <w:shd w:fill="f2f2f2" w:val="clear"/>
          <w:rtl w:val="0"/>
        </w:rPr>
        <w:t xml:space="preserve">*(*구조체포인터).멤버</w:t>
      </w:r>
    </w:p>
    <w:p w:rsidR="00000000" w:rsidDel="00000000" w:rsidP="00000000" w:rsidRDefault="00000000" w:rsidRPr="00000000" w14:paraId="0000006D">
      <w:pPr>
        <w:shd w:fill="ffffff" w:val="clear"/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d2-&gt;c1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300ce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"%c\n"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*d2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 a: 구조체 포인터를 역참조하여 c1에 접근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d2-&gt;c1과 같음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0"/>
          <w:szCs w:val="20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*d2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numPtr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10: 구조체 포인터를 역참조하여 numPtr에 접근한 뒤 다시 역참조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nsolas" w:cs="Consolas" w:eastAsia="Consolas" w:hAnsi="Consolas"/>
          <w:color w:val="177500"/>
          <w:sz w:val="20"/>
          <w:szCs w:val="20"/>
          <w:rtl w:val="0"/>
        </w:rPr>
        <w:t xml:space="preserve">// *d2-&gt;numPtr과 같음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(*d2).c1은 d2-&gt;c1과 같고, *(*d2).numPtr은 *d2-&gt;numPtr과 같습니다. 즉, 구조체 포인터를 역참조한 뒤 괄호로 묶으면 -&gt; 연산자에서 . 연산자를 사용하게 되므로 포인터가 일반 변수로 바뀐다는 뜻입니다. 역참조의 원리와 같죠.</w:t>
      </w:r>
    </w:p>
    <w:p w:rsidR="00000000" w:rsidDel="00000000" w:rsidP="00000000" w:rsidRDefault="00000000" w:rsidRPr="00000000" w14:paraId="00000073">
      <w:pPr>
        <w:shd w:fill="ffffff" w:val="clear"/>
        <w:spacing w:after="160" w:line="373.84615384615387" w:lineRule="auto"/>
        <w:rPr>
          <w:color w:val="656565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▼ 그림 49-2 구조체 포인터를 역참조한 뒤 괄호로 묶기</w:t>
      </w:r>
      <w:r w:rsidDel="00000000" w:rsidR="00000000" w:rsidRPr="00000000">
        <w:rPr>
          <w:color w:val="656565"/>
          <w:sz w:val="21"/>
          <w:szCs w:val="21"/>
          <w:shd w:fill="f2f2f2" w:val="clear"/>
        </w:rPr>
        <w:drawing>
          <wp:inline distB="114300" distT="114300" distL="114300" distR="114300">
            <wp:extent cx="5580000" cy="2755900"/>
            <wp:effectExtent b="0" l="0" r="0" t="0"/>
            <wp:docPr descr="fig. 49-2" id="2" name="image1.png"/>
            <a:graphic>
              <a:graphicData uri="http://schemas.openxmlformats.org/drawingml/2006/picture">
                <pic:pic>
                  <pic:nvPicPr>
                    <pic:cNvPr descr="fig. 49-2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559.0551181102364" w:right="1559.05511811023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1"/>
        <w:szCs w:val="21"/>
        <w:u w:val="none"/>
        <w:shd w:fill="f2f2f2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1"/>
        <w:szCs w:val="21"/>
        <w:u w:val="none"/>
        <w:shd w:fill="f2f2f2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