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 xmlns:a="http://schemas.openxmlformats.org/drawingml/2006/main" xmlns:c="http://schemas.openxmlformats.org/drawingml/2006/chart">
          <wp:inline distT="0" distB="0" distL="0" distR="0">
            <wp:extent cx="6604000" cy="2946400"/>
            <wp:docPr id="1" name="Comparison chart 1" descr="10 minute forecast: RMSE (Mbps)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br w:type="page"/>
      </w:r>
    </w:p>
    <w:p>
      <w:r>
        <w:drawing xmlns:a="http://schemas.openxmlformats.org/drawingml/2006/main" xmlns:c="http://schemas.openxmlformats.org/drawingml/2006/chart">
          <wp:inline distT="0" distB="0" distL="0" distR="0">
            <wp:extent cx="6604000" cy="2946400"/>
            <wp:docPr id="2" name="Comparison chart 2" descr="30 minute forecast: RMSE (Mbps)"/>
            <wp:cNvGraphicFramePr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>
      <w:r>
        <w:br w:type="page"/>
      </w:r>
    </w:p>
    <w:p>
      <w:r>
        <w:drawing xmlns:a="http://schemas.openxmlformats.org/drawingml/2006/main" xmlns:c="http://schemas.openxmlformats.org/drawingml/2006/chart">
          <wp:inline distT="0" distB="0" distL="0" distR="0">
            <wp:extent cx="6604000" cy="2946400"/>
            <wp:docPr id="3" name="Comparison chart 3" descr="60 minute forecast: RMSE (Mbps)"/>
            <wp:cNvGraphicFramePr/>
            <a:graphic>
              <a:graphicData uri="http://schemas.openxmlformats.org/drawingml/2006/chart">
                <c:chart r:id="rId11"/>
              </a:graphicData>
            </a:graphic>
          </wp:inline>
        </w:drawing>
      </w:r>
    </w:p>
    <w:p>
      <w:r>
        <w:br w:type="page"/>
      </w:r>
    </w:p>
    <w:p>
      <w:r>
        <w:drawing xmlns:a="http://schemas.openxmlformats.org/drawingml/2006/main" xmlns:c="http://schemas.openxmlformats.org/drawingml/2006/chart">
          <wp:inline distT="0" distB="0" distL="0" distR="0">
            <wp:extent cx="6604000" cy="2946400"/>
            <wp:docPr id="4" name="Comparison chart 4" descr="10 minute allocation at 20% headroom: Shortfall intervals (%)"/>
            <wp:cNvGraphicFramePr/>
            <a:graphic>
              <a:graphicData uri="http://schemas.openxmlformats.org/drawingml/2006/chart">
                <c:chart r:id="rId12"/>
              </a:graphicData>
            </a:graphic>
          </wp:inline>
        </w:drawing>
      </w:r>
    </w:p>
    <w:p>
      <w:r>
        <w:br w:type="page"/>
      </w:r>
    </w:p>
    <w:p>
      <w:r>
        <w:drawing xmlns:a="http://schemas.openxmlformats.org/drawingml/2006/main" xmlns:c="http://schemas.openxmlformats.org/drawingml/2006/chart">
          <wp:inline distT="0" distB="0" distL="0" distR="0">
            <wp:extent cx="6604000" cy="2946400"/>
            <wp:docPr id="5" name="Comparison chart 5" descr="10 minute allocation at 20% headroom: Mean capacity (Mbps)"/>
            <wp:cNvGraphicFramePr/>
            <a:graphic>
              <a:graphicData uri="http://schemas.openxmlformats.org/drawingml/2006/chart">
                <c:chart r:id="rId13"/>
              </a:graphicData>
            </a:graphic>
          </wp:inline>
        </w:drawing>
      </w:r>
    </w:p>
    <w:sectPr w:rsidR="00FC693F" w:rsidRPr="0006063C" w:rsidSect="00034616">
      <w:pgSz w:w="10800" w:h="5400"/>
      <w:pgMar w:top="180" w:right="180" w:bottom="18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chart" Target="charts/chart2.xml"/><Relationship Id="rId11" Type="http://schemas.openxmlformats.org/officeDocument/2006/relationships/chart" Target="charts/chart3.xml"/><Relationship Id="rId12" Type="http://schemas.openxmlformats.org/officeDocument/2006/relationships/chart" Target="charts/chart4.xml"/><Relationship Id="rId13" Type="http://schemas.openxmlformats.org/officeDocument/2006/relationships/chart" Target="charts/chart5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chart1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chart2.xlsx"/></Relationships>
</file>

<file path=word/charts/_rels/chart3.xml.rels><?xml version='1.0' encoding='UTF-8' standalone='yes'?>
<Relationships xmlns="http://schemas.openxmlformats.org/package/2006/relationships"><Relationship Id="rId1" Type="http://schemas.openxmlformats.org/officeDocument/2006/relationships/package" Target="../embeddings/chart3.xlsx"/></Relationships>
</file>

<file path=word/charts/_rels/chart4.xml.rels><?xml version='1.0' encoding='UTF-8' standalone='yes'?>
<Relationships xmlns="http://schemas.openxmlformats.org/package/2006/relationships"><Relationship Id="rId1" Type="http://schemas.openxmlformats.org/officeDocument/2006/relationships/package" Target="../embeddings/chart4.xlsx"/></Relationships>
</file>

<file path=word/charts/_rels/chart5.xml.rels><?xml version='1.0' encoding='UTF-8' standalone='yes'?>
<Relationships xmlns="http://schemas.openxmlformats.org/package/2006/relationships"><Relationship Id="rId1" Type="http://schemas.openxmlformats.org/officeDocument/2006/relationships/package" Target="../embeddings/chart5.xlsx"/></Relationships>
</file>

<file path=word/charts/chart1.xml><?xml version="1.0" encoding="utf-8"?>
<chartSpace xmlns="http://schemas.openxmlformats.org/drawingml/2006/chart">
  <chart>
    <title>
      <tx>
        <rich>
          <a:bodyPr xmlns:a="http://schemas.openxmlformats.org/drawingml/2006/main"/>
          <a:p xmlns:a="http://schemas.openxmlformats.org/drawingml/2006/main">
            <a:pPr>
              <a:defRPr/>
            </a:pPr>
            <a:r>
              <a:t>10 minute forecast | RMSE (Mbps)</a:t>
            </a:r>
          </a:p>
        </rich>
      </tx>
      <overlay val="0"/>
    </title>
    <plotArea>
      <barChart>
        <barDir val="col"/>
        <grouping val="clustered"/>
        <ser>
          <idx val="0"/>
          <order val="0"/>
          <tx>
            <strRef>
              <f>'Data'!B1</f>
              <strCache>
                <ptCount val="1"/>
                <pt idx="0">
                  <v>RMSE (Mbps)</v>
                </pt>
              </strCache>
            </strRef>
          </tx>
          <spPr>
            <a:ln xmlns:a="http://schemas.openxmlformats.org/drawingml/2006/main">
              <a:prstDash val="solid"/>
            </a:ln>
          </spPr>
          <dPt>
            <idx val="0"/>
            <spPr>
              <a:solidFill xmlns:a="http://schemas.openxmlformats.org/drawingml/2006/main">
                <a:srgbClr val="A3AFC3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1"/>
            <spPr>
              <a:solidFill xmlns:a="http://schemas.openxmlformats.org/drawingml/2006/main">
                <a:srgbClr val="768CAE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2"/>
            <spPr>
              <a:solidFill xmlns:a="http://schemas.openxmlformats.org/drawingml/2006/main">
                <a:srgbClr val="3B69F2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3"/>
            <spPr>
              <a:solidFill xmlns:a="http://schemas.openxmlformats.org/drawingml/2006/main">
                <a:srgbClr val="0DA28D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4"/>
            <spPr>
              <a:solidFill xmlns:a="http://schemas.openxmlformats.org/drawingml/2006/main">
                <a:srgbClr val="9174D9"/>
              </a:solidFill>
              <a:ln xmlns:a="http://schemas.openxmlformats.org/drawingml/2006/main">
                <a:noFill/>
                <a:prstDash val="solid"/>
              </a:ln>
            </spPr>
          </dPt>
          <cat>
            <strRef>
              <f>'Data'!$A$2:$A$6</f>
              <strCache>
                <ptCount val="5"/>
                <pt idx="0">
                  <v>Persistence</v>
                </pt>
                <pt idx="1">
                  <v>Moving average</v>
                </pt>
                <pt idx="2">
                  <v>LSTM</v>
                </pt>
                <pt idx="3">
                  <v>GRU</v>
                </pt>
                <pt idx="4">
                  <v>Transformer</v>
                </pt>
              </strCache>
            </strRef>
          </cat>
          <val>
            <numRef>
              <f>'Data'!$B$2:$B$6</f>
              <numCache>
                <formatCode>0.000</formatCode>
                <ptCount val="5"/>
                <pt idx="0">
                  <v>38.629073935980514</v>
                </pt>
                <pt idx="1">
                  <v>32.47779041153574</v>
                </pt>
                <pt idx="2">
                  <v>31.17530406571691</v>
                </pt>
                <pt idx="3">
                  <v>31.00571809446532</v>
                </pt>
                <pt idx="4">
                  <v>30.802754405776252</v>
                </pt>
              </numCache>
            </numRef>
          </val>
        </ser>
        <dLbls>
          <numFmt formatCode="0.000"/>
          <dLblPos val="outEnd"/>
          <showLegendKey val="0"/>
          <showVal val="1"/>
          <showCatName val="0"/>
          <showSerName val="0"/>
          <txPr>
            <a:bodyPr xmlns:a="http://schemas.openxmlformats.org/drawingml/2006/main"/>
            <a:lstStyle xmlns:a="http://schemas.openxmlformats.org/drawingml/2006/main"/>
            <a:p xmlns:a="http://schemas.openxmlformats.org/drawingml/2006/main">
              <a:pPr>
                <a:defRPr sz="1200">
                  <a:latin typeface="Arial"/>
                </a:defRPr>
              </a:pPr>
              <a:endParaRPr lang="en-US"/>
            </a:p>
          </txPr>
        </dLbls>
        <gapWidth val="110"/>
        <overlap val="0"/>
        <axId val="10"/>
        <axId val="100"/>
      </barChart>
      <catAx>
        <axId val="10"/>
        <scaling>
          <orientation val="minMax"/>
        </scaling>
        <delete val="0"/>
        <axPos val="l"/>
        <majorTickMark val="none"/>
        <minorTickMark val="none"/>
        <crossAx val="100"/>
        <crosses val="autoZero"/>
        <lblOffset val="100"/>
        <spPr>
          <a:ln xmlns:a="http://schemas.openxmlformats.org/drawingml/2006/main">
            <a:noFill/>
          </a:ln>
        </spPr>
      </catAx>
      <valAx>
        <axId val="100"/>
        <scaling>
          <orientation val="minMax"/>
          <max val="50"/>
          <min val="0"/>
        </scaling>
        <delete val="0"/>
        <axPos val="l"/>
        <majorGridlines>
          <spPr>
            <a:ln xmlns:a="http://schemas.openxmlformats.org/drawingml/2006/main" w="6350">
              <a:solidFill>
                <a:srgbClr val="E7ECF3"/>
              </a:solidFill>
            </a:ln>
          </spPr>
        </majorGridlines>
        <numFmt formatCode="0" sourceLinked="0"/>
        <majorTickMark val="none"/>
        <minorTickMark val="none"/>
        <crossAx val="10"/>
        <crosses val="autoZero"/>
        <majorUnit val="10"/>
        <spPr>
          <a:ln xmlns:a="http://schemas.openxmlformats.org/drawingml/2006/main">
            <a:noFill/>
          </a:ln>
        </spPr>
      </valAx>
    </plotArea>
    <plotVisOnly val="1"/>
    <dispBlanksAs val="gap"/>
  </chart>
  <spPr>
    <a:solidFill xmlns:a="http://schemas.openxmlformats.org/drawingml/2006/main">
      <a:srgbClr val="FFFFFF"/>
    </a:solidFill>
    <a:ln xmlns:a="http://schemas.openxmlformats.org/drawingml/2006/main">
      <a:noFill/>
    </a:ln>
  </spPr>
  <txPr>
    <a:bodyPr xmlns:a="http://schemas.openxmlformats.org/drawingml/2006/main"/>
    <a:lstStyle xmlns:a="http://schemas.openxmlformats.org/drawingml/2006/main"/>
    <a:p xmlns:a="http://schemas.openxmlformats.org/drawingml/2006/main">
      <a:pPr>
        <a:defRPr sz="1400">
          <a:latin typeface="Arial"/>
        </a:defRPr>
      </a:pPr>
      <a:endParaRPr lang="en-US"/>
    </a:p>
  </txPr>
  <externalData xmlns:r="http://schemas.openxmlformats.org/officeDocument/2006/relationships" r:id="rId1">
    <autoUpdate val="0"/>
  </externalData>
</chartSpace>
</file>

<file path=word/charts/chart2.xml><?xml version="1.0" encoding="utf-8"?>
<chartSpace xmlns="http://schemas.openxmlformats.org/drawingml/2006/chart">
  <chart>
    <title>
      <tx>
        <rich>
          <a:bodyPr xmlns:a="http://schemas.openxmlformats.org/drawingml/2006/main"/>
          <a:p xmlns:a="http://schemas.openxmlformats.org/drawingml/2006/main">
            <a:pPr>
              <a:defRPr/>
            </a:pPr>
            <a:r>
              <a:t>30 minute forecast | RMSE (Mbps)</a:t>
            </a:r>
          </a:p>
        </rich>
      </tx>
      <overlay val="0"/>
    </title>
    <plotArea>
      <barChart>
        <barDir val="col"/>
        <grouping val="clustered"/>
        <ser>
          <idx val="0"/>
          <order val="0"/>
          <tx>
            <strRef>
              <f>'Data'!B1</f>
              <strCache>
                <ptCount val="1"/>
                <pt idx="0">
                  <v>RMSE (Mbps)</v>
                </pt>
              </strCache>
            </strRef>
          </tx>
          <spPr>
            <a:ln xmlns:a="http://schemas.openxmlformats.org/drawingml/2006/main">
              <a:prstDash val="solid"/>
            </a:ln>
          </spPr>
          <dPt>
            <idx val="0"/>
            <spPr>
              <a:solidFill xmlns:a="http://schemas.openxmlformats.org/drawingml/2006/main">
                <a:srgbClr val="A3AFC3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1"/>
            <spPr>
              <a:solidFill xmlns:a="http://schemas.openxmlformats.org/drawingml/2006/main">
                <a:srgbClr val="768CAE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2"/>
            <spPr>
              <a:solidFill xmlns:a="http://schemas.openxmlformats.org/drawingml/2006/main">
                <a:srgbClr val="3B69F2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3"/>
            <spPr>
              <a:solidFill xmlns:a="http://schemas.openxmlformats.org/drawingml/2006/main">
                <a:srgbClr val="0DA28D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4"/>
            <spPr>
              <a:solidFill xmlns:a="http://schemas.openxmlformats.org/drawingml/2006/main">
                <a:srgbClr val="9174D9"/>
              </a:solidFill>
              <a:ln xmlns:a="http://schemas.openxmlformats.org/drawingml/2006/main">
                <a:noFill/>
                <a:prstDash val="solid"/>
              </a:ln>
            </spPr>
          </dPt>
          <cat>
            <strRef>
              <f>'Data'!$A$2:$A$6</f>
              <strCache>
                <ptCount val="5"/>
                <pt idx="0">
                  <v>Persistence</v>
                </pt>
                <pt idx="1">
                  <v>Moving average</v>
                </pt>
                <pt idx="2">
                  <v>LSTM</v>
                </pt>
                <pt idx="3">
                  <v>GRU</v>
                </pt>
                <pt idx="4">
                  <v>Transformer</v>
                </pt>
              </strCache>
            </strRef>
          </cat>
          <val>
            <numRef>
              <f>'Data'!$B$2:$B$6</f>
              <numCache>
                <formatCode>0.000</formatCode>
                <ptCount val="5"/>
                <pt idx="0">
                  <v>41.081478469515105</v>
                </pt>
                <pt idx="1">
                  <v>35.06041116454432</v>
                </pt>
                <pt idx="2">
                  <v>33.610573106266685</v>
                </pt>
                <pt idx="3">
                  <v>32.289804341367976</v>
                </pt>
                <pt idx="4">
                  <v>32.34044296918471</v>
                </pt>
              </numCache>
            </numRef>
          </val>
        </ser>
        <dLbls>
          <numFmt formatCode="0.000"/>
          <dLblPos val="outEnd"/>
          <showLegendKey val="0"/>
          <showVal val="1"/>
          <showCatName val="0"/>
          <showSerName val="0"/>
          <txPr>
            <a:bodyPr xmlns:a="http://schemas.openxmlformats.org/drawingml/2006/main"/>
            <a:lstStyle xmlns:a="http://schemas.openxmlformats.org/drawingml/2006/main"/>
            <a:p xmlns:a="http://schemas.openxmlformats.org/drawingml/2006/main">
              <a:pPr>
                <a:defRPr sz="1200">
                  <a:latin typeface="Arial"/>
                </a:defRPr>
              </a:pPr>
              <a:endParaRPr lang="en-US"/>
            </a:p>
          </txPr>
        </dLbls>
        <gapWidth val="110"/>
        <overlap val="0"/>
        <axId val="10"/>
        <axId val="100"/>
      </barChart>
      <catAx>
        <axId val="10"/>
        <scaling>
          <orientation val="minMax"/>
        </scaling>
        <delete val="0"/>
        <axPos val="l"/>
        <majorTickMark val="none"/>
        <minorTickMark val="none"/>
        <crossAx val="100"/>
        <crosses val="autoZero"/>
        <lblOffset val="100"/>
        <spPr>
          <a:ln xmlns:a="http://schemas.openxmlformats.org/drawingml/2006/main">
            <a:noFill/>
          </a:ln>
        </spPr>
      </catAx>
      <valAx>
        <axId val="100"/>
        <scaling>
          <orientation val="minMax"/>
          <max val="50"/>
          <min val="0"/>
        </scaling>
        <delete val="0"/>
        <axPos val="l"/>
        <majorGridlines>
          <spPr>
            <a:ln xmlns:a="http://schemas.openxmlformats.org/drawingml/2006/main" w="6350">
              <a:solidFill>
                <a:srgbClr val="E7ECF3"/>
              </a:solidFill>
            </a:ln>
          </spPr>
        </majorGridlines>
        <numFmt formatCode="0" sourceLinked="0"/>
        <majorTickMark val="none"/>
        <minorTickMark val="none"/>
        <crossAx val="10"/>
        <crosses val="autoZero"/>
        <majorUnit val="10"/>
        <spPr>
          <a:ln xmlns:a="http://schemas.openxmlformats.org/drawingml/2006/main">
            <a:noFill/>
          </a:ln>
        </spPr>
      </valAx>
    </plotArea>
    <plotVisOnly val="1"/>
    <dispBlanksAs val="gap"/>
  </chart>
  <spPr>
    <a:solidFill xmlns:a="http://schemas.openxmlformats.org/drawingml/2006/main">
      <a:srgbClr val="FFFFFF"/>
    </a:solidFill>
    <a:ln xmlns:a="http://schemas.openxmlformats.org/drawingml/2006/main">
      <a:noFill/>
    </a:ln>
  </spPr>
  <txPr>
    <a:bodyPr xmlns:a="http://schemas.openxmlformats.org/drawingml/2006/main"/>
    <a:lstStyle xmlns:a="http://schemas.openxmlformats.org/drawingml/2006/main"/>
    <a:p xmlns:a="http://schemas.openxmlformats.org/drawingml/2006/main">
      <a:pPr>
        <a:defRPr sz="1400">
          <a:latin typeface="Arial"/>
        </a:defRPr>
      </a:pPr>
      <a:endParaRPr lang="en-US"/>
    </a:p>
  </txPr>
  <externalData xmlns:r="http://schemas.openxmlformats.org/officeDocument/2006/relationships" r:id="rId1">
    <autoUpdate val="0"/>
  </externalData>
</chartSpace>
</file>

<file path=word/charts/chart3.xml><?xml version="1.0" encoding="utf-8"?>
<chartSpace xmlns="http://schemas.openxmlformats.org/drawingml/2006/chart">
  <chart>
    <title>
      <tx>
        <rich>
          <a:bodyPr xmlns:a="http://schemas.openxmlformats.org/drawingml/2006/main"/>
          <a:p xmlns:a="http://schemas.openxmlformats.org/drawingml/2006/main">
            <a:pPr>
              <a:defRPr/>
            </a:pPr>
            <a:r>
              <a:t>60 minute forecast | RMSE (Mbps)</a:t>
            </a:r>
          </a:p>
        </rich>
      </tx>
      <overlay val="0"/>
    </title>
    <plotArea>
      <barChart>
        <barDir val="col"/>
        <grouping val="clustered"/>
        <ser>
          <idx val="0"/>
          <order val="0"/>
          <tx>
            <strRef>
              <f>'Data'!B1</f>
              <strCache>
                <ptCount val="1"/>
                <pt idx="0">
                  <v>RMSE (Mbps)</v>
                </pt>
              </strCache>
            </strRef>
          </tx>
          <spPr>
            <a:ln xmlns:a="http://schemas.openxmlformats.org/drawingml/2006/main">
              <a:prstDash val="solid"/>
            </a:ln>
          </spPr>
          <dPt>
            <idx val="0"/>
            <spPr>
              <a:solidFill xmlns:a="http://schemas.openxmlformats.org/drawingml/2006/main">
                <a:srgbClr val="A3AFC3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1"/>
            <spPr>
              <a:solidFill xmlns:a="http://schemas.openxmlformats.org/drawingml/2006/main">
                <a:srgbClr val="768CAE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2"/>
            <spPr>
              <a:solidFill xmlns:a="http://schemas.openxmlformats.org/drawingml/2006/main">
                <a:srgbClr val="3B69F2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3"/>
            <spPr>
              <a:solidFill xmlns:a="http://schemas.openxmlformats.org/drawingml/2006/main">
                <a:srgbClr val="0DA28D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4"/>
            <spPr>
              <a:solidFill xmlns:a="http://schemas.openxmlformats.org/drawingml/2006/main">
                <a:srgbClr val="9174D9"/>
              </a:solidFill>
              <a:ln xmlns:a="http://schemas.openxmlformats.org/drawingml/2006/main">
                <a:noFill/>
                <a:prstDash val="solid"/>
              </a:ln>
            </spPr>
          </dPt>
          <cat>
            <strRef>
              <f>'Data'!$A$2:$A$6</f>
              <strCache>
                <ptCount val="5"/>
                <pt idx="0">
                  <v>Persistence</v>
                </pt>
                <pt idx="1">
                  <v>Moving average</v>
                </pt>
                <pt idx="2">
                  <v>LSTM</v>
                </pt>
                <pt idx="3">
                  <v>GRU</v>
                </pt>
                <pt idx="4">
                  <v>Transformer</v>
                </pt>
              </strCache>
            </strRef>
          </cat>
          <val>
            <numRef>
              <f>'Data'!$B$2:$B$6</f>
              <numCache>
                <formatCode>0.000</formatCode>
                <ptCount val="5"/>
                <pt idx="0">
                  <v>43.754446352767026</v>
                </pt>
                <pt idx="1">
                  <v>38.66801799811975</v>
                </pt>
                <pt idx="2">
                  <v>35.09078560944205</v>
                </pt>
                <pt idx="3">
                  <v>34.78519899888239</v>
                </pt>
                <pt idx="4">
                  <v>38.5368765479495</v>
                </pt>
              </numCache>
            </numRef>
          </val>
        </ser>
        <dLbls>
          <numFmt formatCode="0.000"/>
          <dLblPos val="outEnd"/>
          <showLegendKey val="0"/>
          <showVal val="1"/>
          <showCatName val="0"/>
          <showSerName val="0"/>
          <txPr>
            <a:bodyPr xmlns:a="http://schemas.openxmlformats.org/drawingml/2006/main"/>
            <a:lstStyle xmlns:a="http://schemas.openxmlformats.org/drawingml/2006/main"/>
            <a:p xmlns:a="http://schemas.openxmlformats.org/drawingml/2006/main">
              <a:pPr>
                <a:defRPr sz="1200">
                  <a:latin typeface="Arial"/>
                </a:defRPr>
              </a:pPr>
              <a:endParaRPr lang="en-US"/>
            </a:p>
          </txPr>
        </dLbls>
        <gapWidth val="110"/>
        <overlap val="0"/>
        <axId val="10"/>
        <axId val="100"/>
      </barChart>
      <catAx>
        <axId val="10"/>
        <scaling>
          <orientation val="minMax"/>
        </scaling>
        <delete val="0"/>
        <axPos val="l"/>
        <majorTickMark val="none"/>
        <minorTickMark val="none"/>
        <crossAx val="100"/>
        <crosses val="autoZero"/>
        <lblOffset val="100"/>
        <spPr>
          <a:ln xmlns:a="http://schemas.openxmlformats.org/drawingml/2006/main">
            <a:noFill/>
          </a:ln>
        </spPr>
      </catAx>
      <valAx>
        <axId val="100"/>
        <scaling>
          <orientation val="minMax"/>
          <max val="50"/>
          <min val="0"/>
        </scaling>
        <delete val="0"/>
        <axPos val="l"/>
        <majorGridlines>
          <spPr>
            <a:ln xmlns:a="http://schemas.openxmlformats.org/drawingml/2006/main" w="6350">
              <a:solidFill>
                <a:srgbClr val="E7ECF3"/>
              </a:solidFill>
            </a:ln>
          </spPr>
        </majorGridlines>
        <numFmt formatCode="0" sourceLinked="0"/>
        <majorTickMark val="none"/>
        <minorTickMark val="none"/>
        <crossAx val="10"/>
        <crosses val="autoZero"/>
        <majorUnit val="10"/>
        <spPr>
          <a:ln xmlns:a="http://schemas.openxmlformats.org/drawingml/2006/main">
            <a:noFill/>
          </a:ln>
        </spPr>
      </valAx>
    </plotArea>
    <plotVisOnly val="1"/>
    <dispBlanksAs val="gap"/>
  </chart>
  <spPr>
    <a:solidFill xmlns:a="http://schemas.openxmlformats.org/drawingml/2006/main">
      <a:srgbClr val="FFFFFF"/>
    </a:solidFill>
    <a:ln xmlns:a="http://schemas.openxmlformats.org/drawingml/2006/main">
      <a:noFill/>
    </a:ln>
  </spPr>
  <txPr>
    <a:bodyPr xmlns:a="http://schemas.openxmlformats.org/drawingml/2006/main"/>
    <a:lstStyle xmlns:a="http://schemas.openxmlformats.org/drawingml/2006/main"/>
    <a:p xmlns:a="http://schemas.openxmlformats.org/drawingml/2006/main">
      <a:pPr>
        <a:defRPr sz="1400">
          <a:latin typeface="Arial"/>
        </a:defRPr>
      </a:pPr>
      <a:endParaRPr lang="en-US"/>
    </a:p>
  </txPr>
  <externalData xmlns:r="http://schemas.openxmlformats.org/officeDocument/2006/relationships" r:id="rId1">
    <autoUpdate val="0"/>
  </externalData>
</chartSpace>
</file>

<file path=word/charts/chart4.xml><?xml version="1.0" encoding="utf-8"?>
<chartSpace xmlns="http://schemas.openxmlformats.org/drawingml/2006/chart">
  <chart>
    <title>
      <tx>
        <rich>
          <a:bodyPr xmlns:a="http://schemas.openxmlformats.org/drawingml/2006/main"/>
          <a:p xmlns:a="http://schemas.openxmlformats.org/drawingml/2006/main">
            <a:pPr>
              <a:defRPr/>
            </a:pPr>
            <a:r>
              <a:t>10 minute allocation at 20% headroom | Shortfall intervals (%)</a:t>
            </a:r>
          </a:p>
        </rich>
      </tx>
      <overlay val="0"/>
    </title>
    <plotArea>
      <barChart>
        <barDir val="col"/>
        <grouping val="clustered"/>
        <ser>
          <idx val="0"/>
          <order val="0"/>
          <tx>
            <strRef>
              <f>'Data'!B1</f>
              <strCache>
                <ptCount val="1"/>
                <pt idx="0">
                  <v>Shortfall intervals (%)</v>
                </pt>
              </strCache>
            </strRef>
          </tx>
          <spPr>
            <a:ln xmlns:a="http://schemas.openxmlformats.org/drawingml/2006/main">
              <a:prstDash val="solid"/>
            </a:ln>
          </spPr>
          <dPt>
            <idx val="0"/>
            <spPr>
              <a:solidFill xmlns:a="http://schemas.openxmlformats.org/drawingml/2006/main">
                <a:srgbClr val="A3AFC3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1"/>
            <spPr>
              <a:solidFill xmlns:a="http://schemas.openxmlformats.org/drawingml/2006/main">
                <a:srgbClr val="768CAE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2"/>
            <spPr>
              <a:solidFill xmlns:a="http://schemas.openxmlformats.org/drawingml/2006/main">
                <a:srgbClr val="3B69F2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3"/>
            <spPr>
              <a:solidFill xmlns:a="http://schemas.openxmlformats.org/drawingml/2006/main">
                <a:srgbClr val="0DA28D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4"/>
            <spPr>
              <a:solidFill xmlns:a="http://schemas.openxmlformats.org/drawingml/2006/main">
                <a:srgbClr val="9174D9"/>
              </a:solidFill>
              <a:ln xmlns:a="http://schemas.openxmlformats.org/drawingml/2006/main">
                <a:noFill/>
                <a:prstDash val="solid"/>
              </a:ln>
            </spPr>
          </dPt>
          <cat>
            <strRef>
              <f>'Data'!$A$2:$A$6</f>
              <strCache>
                <ptCount val="5"/>
                <pt idx="0">
                  <v>Reactive</v>
                </pt>
                <pt idx="1">
                  <v>Moving average</v>
                </pt>
                <pt idx="2">
                  <v>LSTM</v>
                </pt>
                <pt idx="3">
                  <v>GRU</v>
                </pt>
                <pt idx="4">
                  <v>Transformer</v>
                </pt>
              </strCache>
            </strRef>
          </cat>
          <val>
            <numRef>
              <f>'Data'!$B$2:$B$6</f>
              <numCache>
                <formatCode>0.000</formatCode>
                <ptCount val="5"/>
                <pt idx="0">
                  <v>23.44256391789701</v>
                </pt>
                <pt idx="1">
                  <v>18.851278357940224</v>
                </pt>
                <pt idx="2">
                  <v>10.857039971191934</v>
                </pt>
                <pt idx="3">
                  <v>11.091105509542672</v>
                </pt>
                <pt idx="4">
                  <v>10.965070219661504</v>
                </pt>
              </numCache>
            </numRef>
          </val>
        </ser>
        <dLbls>
          <numFmt formatCode="0.000"/>
          <dLblPos val="outEnd"/>
          <showLegendKey val="0"/>
          <showVal val="1"/>
          <showCatName val="0"/>
          <showSerName val="0"/>
          <txPr>
            <a:bodyPr xmlns:a="http://schemas.openxmlformats.org/drawingml/2006/main"/>
            <a:lstStyle xmlns:a="http://schemas.openxmlformats.org/drawingml/2006/main"/>
            <a:p xmlns:a="http://schemas.openxmlformats.org/drawingml/2006/main">
              <a:pPr>
                <a:defRPr sz="1200">
                  <a:latin typeface="Arial"/>
                </a:defRPr>
              </a:pPr>
              <a:endParaRPr lang="en-US"/>
            </a:p>
          </txPr>
        </dLbls>
        <gapWidth val="110"/>
        <overlap val="0"/>
        <axId val="10"/>
        <axId val="100"/>
      </barChart>
      <catAx>
        <axId val="10"/>
        <scaling>
          <orientation val="minMax"/>
        </scaling>
        <delete val="0"/>
        <axPos val="l"/>
        <majorTickMark val="none"/>
        <minorTickMark val="none"/>
        <crossAx val="100"/>
        <crosses val="autoZero"/>
        <lblOffset val="100"/>
        <spPr>
          <a:ln xmlns:a="http://schemas.openxmlformats.org/drawingml/2006/main">
            <a:noFill/>
          </a:ln>
        </spPr>
      </catAx>
      <valAx>
        <axId val="100"/>
        <scaling>
          <orientation val="minMax"/>
          <max val="30"/>
          <min val="0"/>
        </scaling>
        <delete val="0"/>
        <axPos val="l"/>
        <majorGridlines>
          <spPr>
            <a:ln xmlns:a="http://schemas.openxmlformats.org/drawingml/2006/main" w="6350">
              <a:solidFill>
                <a:srgbClr val="E7ECF3"/>
              </a:solidFill>
            </a:ln>
          </spPr>
        </majorGridlines>
        <numFmt formatCode="0" sourceLinked="0"/>
        <majorTickMark val="none"/>
        <minorTickMark val="none"/>
        <crossAx val="10"/>
        <crosses val="autoZero"/>
        <majorUnit val="10"/>
        <spPr>
          <a:ln xmlns:a="http://schemas.openxmlformats.org/drawingml/2006/main">
            <a:noFill/>
          </a:ln>
        </spPr>
      </valAx>
    </plotArea>
    <plotVisOnly val="1"/>
    <dispBlanksAs val="gap"/>
  </chart>
  <spPr>
    <a:solidFill xmlns:a="http://schemas.openxmlformats.org/drawingml/2006/main">
      <a:srgbClr val="FFFFFF"/>
    </a:solidFill>
    <a:ln xmlns:a="http://schemas.openxmlformats.org/drawingml/2006/main">
      <a:noFill/>
    </a:ln>
  </spPr>
  <txPr>
    <a:bodyPr xmlns:a="http://schemas.openxmlformats.org/drawingml/2006/main"/>
    <a:lstStyle xmlns:a="http://schemas.openxmlformats.org/drawingml/2006/main"/>
    <a:p xmlns:a="http://schemas.openxmlformats.org/drawingml/2006/main">
      <a:pPr>
        <a:defRPr sz="1400">
          <a:latin typeface="Arial"/>
        </a:defRPr>
      </a:pPr>
      <a:endParaRPr lang="en-US"/>
    </a:p>
  </txPr>
  <externalData xmlns:r="http://schemas.openxmlformats.org/officeDocument/2006/relationships" r:id="rId1">
    <autoUpdate val="0"/>
  </externalData>
</chartSpace>
</file>

<file path=word/charts/chart5.xml><?xml version="1.0" encoding="utf-8"?>
<chartSpace xmlns="http://schemas.openxmlformats.org/drawingml/2006/chart">
  <chart>
    <title>
      <tx>
        <rich>
          <a:bodyPr xmlns:a="http://schemas.openxmlformats.org/drawingml/2006/main"/>
          <a:p xmlns:a="http://schemas.openxmlformats.org/drawingml/2006/main">
            <a:pPr>
              <a:defRPr/>
            </a:pPr>
            <a:r>
              <a:t>10 minute allocation at 20% headroom | Mean capacity (Mbps)</a:t>
            </a:r>
          </a:p>
        </rich>
      </tx>
      <overlay val="0"/>
    </title>
    <plotArea>
      <barChart>
        <barDir val="col"/>
        <grouping val="clustered"/>
        <ser>
          <idx val="0"/>
          <order val="0"/>
          <tx>
            <strRef>
              <f>'Data'!B1</f>
              <strCache>
                <ptCount val="1"/>
                <pt idx="0">
                  <v>Mean capacity (Mbps)</v>
                </pt>
              </strCache>
            </strRef>
          </tx>
          <spPr>
            <a:ln xmlns:a="http://schemas.openxmlformats.org/drawingml/2006/main">
              <a:prstDash val="solid"/>
            </a:ln>
          </spPr>
          <dPt>
            <idx val="0"/>
            <spPr>
              <a:solidFill xmlns:a="http://schemas.openxmlformats.org/drawingml/2006/main">
                <a:srgbClr val="A3AFC3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1"/>
            <spPr>
              <a:solidFill xmlns:a="http://schemas.openxmlformats.org/drawingml/2006/main">
                <a:srgbClr val="768CAE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2"/>
            <spPr>
              <a:solidFill xmlns:a="http://schemas.openxmlformats.org/drawingml/2006/main">
                <a:srgbClr val="3B69F2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3"/>
            <spPr>
              <a:solidFill xmlns:a="http://schemas.openxmlformats.org/drawingml/2006/main">
                <a:srgbClr val="0DA28D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4"/>
            <spPr>
              <a:solidFill xmlns:a="http://schemas.openxmlformats.org/drawingml/2006/main">
                <a:srgbClr val="9174D9"/>
              </a:solidFill>
              <a:ln xmlns:a="http://schemas.openxmlformats.org/drawingml/2006/main">
                <a:noFill/>
                <a:prstDash val="solid"/>
              </a:ln>
            </spPr>
          </dPt>
          <cat>
            <strRef>
              <f>'Data'!$A$2:$A$6</f>
              <strCache>
                <ptCount val="5"/>
                <pt idx="0">
                  <v>Reactive</v>
                </pt>
                <pt idx="1">
                  <v>Moving average</v>
                </pt>
                <pt idx="2">
                  <v>LSTM</v>
                </pt>
                <pt idx="3">
                  <v>GRU</v>
                </pt>
                <pt idx="4">
                  <v>Transformer</v>
                </pt>
              </strCache>
            </strRef>
          </cat>
          <val>
            <numRef>
              <f>'Data'!$B$2:$B$6</f>
              <numCache>
                <formatCode>0.000</formatCode>
                <ptCount val="5"/>
                <pt idx="0">
                  <v>140.21410169993518</v>
                </pt>
                <pt idx="1">
                  <v>140.19131900084335</v>
                </pt>
                <pt idx="2">
                  <v>148.66915228140374</v>
                </pt>
                <pt idx="3">
                  <v>147.98450926076174</v>
                </pt>
                <pt idx="4">
                  <v>146.689631440363</v>
                </pt>
              </numCache>
            </numRef>
          </val>
        </ser>
        <dLbls>
          <numFmt formatCode="0.000"/>
          <dLblPos val="outEnd"/>
          <showLegendKey val="0"/>
          <showVal val="1"/>
          <showCatName val="0"/>
          <showSerName val="0"/>
          <txPr>
            <a:bodyPr xmlns:a="http://schemas.openxmlformats.org/drawingml/2006/main"/>
            <a:lstStyle xmlns:a="http://schemas.openxmlformats.org/drawingml/2006/main"/>
            <a:p xmlns:a="http://schemas.openxmlformats.org/drawingml/2006/main">
              <a:pPr>
                <a:defRPr sz="1200">
                  <a:latin typeface="Arial"/>
                </a:defRPr>
              </a:pPr>
              <a:endParaRPr lang="en-US"/>
            </a:p>
          </txPr>
        </dLbls>
        <gapWidth val="110"/>
        <overlap val="0"/>
        <axId val="10"/>
        <axId val="100"/>
      </barChart>
      <catAx>
        <axId val="10"/>
        <scaling>
          <orientation val="minMax"/>
        </scaling>
        <delete val="0"/>
        <axPos val="l"/>
        <majorTickMark val="none"/>
        <minorTickMark val="none"/>
        <crossAx val="100"/>
        <crosses val="autoZero"/>
        <lblOffset val="100"/>
        <spPr>
          <a:ln xmlns:a="http://schemas.openxmlformats.org/drawingml/2006/main">
            <a:noFill/>
          </a:ln>
        </spPr>
      </catAx>
      <valAx>
        <axId val="100"/>
        <scaling>
          <orientation val="minMax"/>
          <max val="180"/>
          <min val="0"/>
        </scaling>
        <delete val="0"/>
        <axPos val="l"/>
        <majorGridlines>
          <spPr>
            <a:ln xmlns:a="http://schemas.openxmlformats.org/drawingml/2006/main" w="6350">
              <a:solidFill>
                <a:srgbClr val="E7ECF3"/>
              </a:solidFill>
            </a:ln>
          </spPr>
        </majorGridlines>
        <numFmt formatCode="0" sourceLinked="0"/>
        <majorTickMark val="none"/>
        <minorTickMark val="none"/>
        <crossAx val="10"/>
        <crosses val="autoZero"/>
        <majorUnit val="60"/>
        <spPr>
          <a:ln xmlns:a="http://schemas.openxmlformats.org/drawingml/2006/main">
            <a:noFill/>
          </a:ln>
        </spPr>
      </valAx>
    </plotArea>
    <plotVisOnly val="1"/>
    <dispBlanksAs val="gap"/>
  </chart>
  <spPr>
    <a:solidFill xmlns:a="http://schemas.openxmlformats.org/drawingml/2006/main">
      <a:srgbClr val="FFFFFF"/>
    </a:solidFill>
    <a:ln xmlns:a="http://schemas.openxmlformats.org/drawingml/2006/main">
      <a:noFill/>
    </a:ln>
  </spPr>
  <txPr>
    <a:bodyPr xmlns:a="http://schemas.openxmlformats.org/drawingml/2006/main"/>
    <a:lstStyle xmlns:a="http://schemas.openxmlformats.org/drawingml/2006/main"/>
    <a:p xmlns:a="http://schemas.openxmlformats.org/drawingml/2006/main">
      <a:pPr>
        <a:defRPr sz="1400">
          <a:latin typeface="Arial"/>
        </a:defRPr>
      </a:pPr>
      <a:endParaRPr lang="en-US"/>
    </a:p>
  </txPr>
  <externalData xmlns:r="http://schemas.openxmlformats.org/officeDocument/2006/relationships" r:id="rId1">
    <autoUpdate val="0"/>
  </externalData>
</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Traffic forecasting comparison charts</dc:title>
  <dc:subject>Measured test results with editable chart data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