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E2" w:rsidRDefault="00F32CE2" w:rsidP="00133FB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  <w:r w:rsidR="00133FB3">
        <w:rPr>
          <w:rFonts w:ascii="Times New Roman" w:hAnsi="Times New Roman" w:cs="Times New Roman"/>
          <w:b/>
          <w:sz w:val="28"/>
          <w:szCs w:val="28"/>
        </w:rPr>
        <w:br/>
      </w:r>
      <w:r w:rsidR="003405B1">
        <w:rPr>
          <w:rFonts w:ascii="Times New Roman" w:hAnsi="Times New Roman" w:cs="Times New Roman"/>
          <w:b/>
          <w:sz w:val="28"/>
          <w:szCs w:val="28"/>
        </w:rPr>
        <w:t>ФКН группа 2</w:t>
      </w:r>
      <w:r>
        <w:rPr>
          <w:rFonts w:ascii="Times New Roman" w:hAnsi="Times New Roman" w:cs="Times New Roman"/>
          <w:b/>
          <w:sz w:val="28"/>
          <w:szCs w:val="28"/>
        </w:rPr>
        <w:t>.1</w:t>
      </w:r>
      <w:r w:rsidR="00133FB3">
        <w:rPr>
          <w:rFonts w:ascii="Times New Roman" w:hAnsi="Times New Roman" w:cs="Times New Roman"/>
          <w:b/>
          <w:sz w:val="28"/>
          <w:szCs w:val="28"/>
        </w:rPr>
        <w:br/>
      </w:r>
      <w:r w:rsidR="003405B1">
        <w:rPr>
          <w:rFonts w:ascii="Times New Roman" w:hAnsi="Times New Roman" w:cs="Times New Roman"/>
          <w:b/>
          <w:sz w:val="28"/>
          <w:szCs w:val="28"/>
        </w:rPr>
        <w:t>Хоменко Полина</w:t>
      </w:r>
      <w:r w:rsidR="00133FB3">
        <w:rPr>
          <w:rFonts w:ascii="Times New Roman" w:hAnsi="Times New Roman" w:cs="Times New Roman"/>
          <w:b/>
          <w:sz w:val="28"/>
          <w:szCs w:val="28"/>
        </w:rPr>
        <w:br/>
      </w:r>
      <w:r w:rsidR="003405B1">
        <w:rPr>
          <w:rFonts w:ascii="Times New Roman" w:hAnsi="Times New Roman" w:cs="Times New Roman"/>
          <w:b/>
          <w:sz w:val="28"/>
          <w:szCs w:val="28"/>
        </w:rPr>
        <w:t>Вариант 20</w:t>
      </w:r>
    </w:p>
    <w:p w:rsidR="003405B1" w:rsidRPr="003405B1" w:rsidRDefault="003405B1" w:rsidP="003405B1">
      <w:pPr>
        <w:rPr>
          <w:rFonts w:ascii="Times New Roman" w:hAnsi="Times New Roman" w:cs="Times New Roman"/>
          <w:sz w:val="28"/>
          <w:szCs w:val="28"/>
        </w:rPr>
      </w:pPr>
      <w:r w:rsidRPr="003405B1">
        <w:rPr>
          <w:rFonts w:ascii="Times New Roman" w:hAnsi="Times New Roman" w:cs="Times New Roman"/>
          <w:sz w:val="28"/>
          <w:szCs w:val="28"/>
          <w:u w:val="single"/>
        </w:rPr>
        <w:t>Тип данных</w:t>
      </w:r>
      <w:r w:rsidRPr="003405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05B1">
        <w:rPr>
          <w:rFonts w:ascii="Times New Roman" w:hAnsi="Times New Roman" w:cs="Times New Roman"/>
          <w:sz w:val="24"/>
          <w:szCs w:val="28"/>
        </w:rPr>
        <w:t>multivariate</w:t>
      </w:r>
      <w:proofErr w:type="spellEnd"/>
    </w:p>
    <w:p w:rsidR="003405B1" w:rsidRDefault="003405B1" w:rsidP="003405B1">
      <w:pPr>
        <w:rPr>
          <w:rFonts w:ascii="Times New Roman" w:hAnsi="Times New Roman" w:cs="Times New Roman"/>
          <w:sz w:val="28"/>
          <w:szCs w:val="28"/>
        </w:rPr>
      </w:pPr>
      <w:r w:rsidRPr="003405B1">
        <w:rPr>
          <w:rFonts w:ascii="Times New Roman" w:hAnsi="Times New Roman" w:cs="Times New Roman"/>
          <w:sz w:val="28"/>
          <w:szCs w:val="28"/>
          <w:u w:val="single"/>
        </w:rPr>
        <w:t>Аннотация</w:t>
      </w:r>
      <w:r w:rsidRPr="003405B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405B1" w:rsidRPr="003405B1" w:rsidRDefault="003405B1" w:rsidP="003405B1">
      <w:pPr>
        <w:rPr>
          <w:rFonts w:ascii="Times New Roman" w:hAnsi="Times New Roman" w:cs="Times New Roman"/>
          <w:sz w:val="24"/>
          <w:szCs w:val="28"/>
        </w:rPr>
      </w:pPr>
      <w:r w:rsidRPr="003405B1">
        <w:rPr>
          <w:rFonts w:ascii="Times New Roman" w:hAnsi="Times New Roman" w:cs="Times New Roman"/>
          <w:sz w:val="24"/>
          <w:szCs w:val="28"/>
        </w:rPr>
        <w:t>Бетон является наиболее важным материалом в гражд</w:t>
      </w:r>
      <w:r w:rsidRPr="003405B1">
        <w:rPr>
          <w:rFonts w:ascii="Times New Roman" w:hAnsi="Times New Roman" w:cs="Times New Roman"/>
          <w:sz w:val="24"/>
          <w:szCs w:val="28"/>
        </w:rPr>
        <w:t xml:space="preserve">анском строительстве. На сайте </w:t>
      </w:r>
      <w:r w:rsidRPr="003405B1">
        <w:rPr>
          <w:rFonts w:ascii="Times New Roman" w:hAnsi="Times New Roman" w:cs="Times New Roman"/>
          <w:sz w:val="24"/>
          <w:szCs w:val="28"/>
        </w:rPr>
        <w:t xml:space="preserve">прочность бетона на сжатие является сильно </w:t>
      </w:r>
      <w:r w:rsidRPr="003405B1">
        <w:rPr>
          <w:rFonts w:ascii="Times New Roman" w:hAnsi="Times New Roman" w:cs="Times New Roman"/>
          <w:sz w:val="24"/>
          <w:szCs w:val="28"/>
        </w:rPr>
        <w:t xml:space="preserve">нелинейной функцией возраста и </w:t>
      </w:r>
      <w:r w:rsidRPr="003405B1">
        <w:rPr>
          <w:rFonts w:ascii="Times New Roman" w:hAnsi="Times New Roman" w:cs="Times New Roman"/>
          <w:sz w:val="24"/>
          <w:szCs w:val="28"/>
        </w:rPr>
        <w:t>ингредиентов. Эти ингредиенты включают цемент</w:t>
      </w:r>
      <w:r w:rsidRPr="003405B1">
        <w:rPr>
          <w:rFonts w:ascii="Times New Roman" w:hAnsi="Times New Roman" w:cs="Times New Roman"/>
          <w:sz w:val="24"/>
          <w:szCs w:val="28"/>
        </w:rPr>
        <w:t>, доменный шлак, летучую золу, воду</w:t>
      </w:r>
      <w:r w:rsidRPr="003405B1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405B1">
        <w:rPr>
          <w:rFonts w:ascii="Times New Roman" w:hAnsi="Times New Roman" w:cs="Times New Roman"/>
          <w:sz w:val="24"/>
          <w:szCs w:val="28"/>
        </w:rPr>
        <w:t>суперпластификатор</w:t>
      </w:r>
      <w:proofErr w:type="spellEnd"/>
      <w:r w:rsidRPr="003405B1">
        <w:rPr>
          <w:rFonts w:ascii="Times New Roman" w:hAnsi="Times New Roman" w:cs="Times New Roman"/>
          <w:sz w:val="24"/>
          <w:szCs w:val="28"/>
        </w:rPr>
        <w:t>, крупный заполнитель и мелкий заполнитель.</w:t>
      </w:r>
    </w:p>
    <w:p w:rsidR="003405B1" w:rsidRPr="003405B1" w:rsidRDefault="003405B1" w:rsidP="003405B1">
      <w:pPr>
        <w:rPr>
          <w:rFonts w:ascii="Times New Roman" w:hAnsi="Times New Roman" w:cs="Times New Roman"/>
          <w:sz w:val="28"/>
          <w:szCs w:val="28"/>
        </w:rPr>
      </w:pPr>
      <w:r w:rsidRPr="003405B1">
        <w:rPr>
          <w:rFonts w:ascii="Times New Roman" w:hAnsi="Times New Roman" w:cs="Times New Roman"/>
          <w:sz w:val="28"/>
          <w:szCs w:val="28"/>
          <w:u w:val="single"/>
        </w:rPr>
        <w:t>Характеристики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405B1" w:rsidRPr="003405B1" w:rsidRDefault="003405B1" w:rsidP="003405B1">
      <w:pPr>
        <w:rPr>
          <w:rFonts w:ascii="Times New Roman" w:hAnsi="Times New Roman" w:cs="Times New Roman"/>
          <w:sz w:val="24"/>
          <w:szCs w:val="28"/>
        </w:rPr>
      </w:pPr>
      <w:r w:rsidRPr="003405B1">
        <w:rPr>
          <w:rFonts w:ascii="Times New Roman" w:hAnsi="Times New Roman" w:cs="Times New Roman"/>
          <w:sz w:val="24"/>
          <w:szCs w:val="28"/>
        </w:rPr>
        <w:t>Фактическая прочность бетона на сжа</w:t>
      </w:r>
      <w:r w:rsidRPr="003405B1">
        <w:rPr>
          <w:rFonts w:ascii="Times New Roman" w:hAnsi="Times New Roman" w:cs="Times New Roman"/>
          <w:sz w:val="24"/>
          <w:szCs w:val="28"/>
        </w:rPr>
        <w:t xml:space="preserve">тие (МПа) для данной смеси при </w:t>
      </w:r>
      <w:r w:rsidRPr="003405B1">
        <w:rPr>
          <w:rFonts w:ascii="Times New Roman" w:hAnsi="Times New Roman" w:cs="Times New Roman"/>
          <w:sz w:val="24"/>
          <w:szCs w:val="28"/>
        </w:rPr>
        <w:t>определенном возрасте (дней) была определена в лаборатории. Данные представлены в сыр</w:t>
      </w:r>
      <w:r w:rsidRPr="003405B1">
        <w:rPr>
          <w:rFonts w:ascii="Times New Roman" w:hAnsi="Times New Roman" w:cs="Times New Roman"/>
          <w:sz w:val="24"/>
          <w:szCs w:val="28"/>
        </w:rPr>
        <w:t xml:space="preserve">ом виде (без масштабирования). </w:t>
      </w:r>
    </w:p>
    <w:p w:rsidR="003405B1" w:rsidRPr="003405B1" w:rsidRDefault="003405B1" w:rsidP="003405B1">
      <w:pPr>
        <w:rPr>
          <w:rFonts w:ascii="Times New Roman" w:hAnsi="Times New Roman" w:cs="Times New Roman"/>
          <w:sz w:val="28"/>
          <w:szCs w:val="28"/>
        </w:rPr>
      </w:pPr>
      <w:r w:rsidRPr="003405B1">
        <w:rPr>
          <w:rFonts w:ascii="Times New Roman" w:hAnsi="Times New Roman" w:cs="Times New Roman"/>
          <w:sz w:val="28"/>
          <w:szCs w:val="28"/>
          <w:u w:val="single"/>
        </w:rPr>
        <w:t>Сводная статистика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405B1" w:rsidRPr="003405B1" w:rsidRDefault="003405B1" w:rsidP="003405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405B1">
        <w:rPr>
          <w:rFonts w:ascii="Times New Roman" w:hAnsi="Times New Roman" w:cs="Times New Roman"/>
          <w:sz w:val="24"/>
          <w:szCs w:val="28"/>
        </w:rPr>
        <w:t>Количество экземпляров (наблюдений): 1030</w:t>
      </w:r>
    </w:p>
    <w:p w:rsidR="003405B1" w:rsidRPr="003405B1" w:rsidRDefault="003405B1" w:rsidP="003405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405B1">
        <w:rPr>
          <w:rFonts w:ascii="Times New Roman" w:hAnsi="Times New Roman" w:cs="Times New Roman"/>
          <w:sz w:val="24"/>
          <w:szCs w:val="28"/>
        </w:rPr>
        <w:t>Количество атрибутов: 9</w:t>
      </w:r>
    </w:p>
    <w:p w:rsidR="003405B1" w:rsidRPr="003405B1" w:rsidRDefault="003405B1" w:rsidP="003405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405B1">
        <w:rPr>
          <w:rFonts w:ascii="Times New Roman" w:hAnsi="Times New Roman" w:cs="Times New Roman"/>
          <w:sz w:val="24"/>
          <w:szCs w:val="28"/>
        </w:rPr>
        <w:t>Разбивка атрибутов: 8 количественных входных переменных и 1 количественная выходная переменная.</w:t>
      </w:r>
    </w:p>
    <w:p w:rsidR="003405B1" w:rsidRPr="003405B1" w:rsidRDefault="003405B1" w:rsidP="003405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3405B1">
        <w:rPr>
          <w:rFonts w:ascii="Times New Roman" w:hAnsi="Times New Roman" w:cs="Times New Roman"/>
          <w:sz w:val="24"/>
          <w:szCs w:val="28"/>
        </w:rPr>
        <w:t>Пропущенные значения атрибутов: Нет</w:t>
      </w:r>
    </w:p>
    <w:p w:rsidR="003405B1" w:rsidRPr="003405B1" w:rsidRDefault="003405B1" w:rsidP="003405B1">
      <w:pPr>
        <w:rPr>
          <w:rFonts w:ascii="Times New Roman" w:hAnsi="Times New Roman" w:cs="Times New Roman"/>
          <w:sz w:val="28"/>
          <w:szCs w:val="28"/>
        </w:rPr>
      </w:pPr>
      <w:r w:rsidRPr="003405B1">
        <w:rPr>
          <w:rFonts w:ascii="Times New Roman" w:hAnsi="Times New Roman" w:cs="Times New Roman"/>
          <w:sz w:val="28"/>
          <w:szCs w:val="28"/>
          <w:u w:val="single"/>
        </w:rPr>
        <w:t>Информация о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405B1" w:rsidRPr="003405B1" w:rsidRDefault="003405B1" w:rsidP="003405B1">
      <w:pPr>
        <w:rPr>
          <w:rFonts w:ascii="Times New Roman" w:hAnsi="Times New Roman" w:cs="Times New Roman"/>
          <w:sz w:val="24"/>
          <w:szCs w:val="28"/>
        </w:rPr>
      </w:pPr>
      <w:r w:rsidRPr="003405B1">
        <w:rPr>
          <w:rFonts w:ascii="Times New Roman" w:hAnsi="Times New Roman" w:cs="Times New Roman"/>
          <w:sz w:val="24"/>
          <w:szCs w:val="28"/>
        </w:rPr>
        <w:t>Даны имя переменной, тип переменной, единица измере</w:t>
      </w:r>
      <w:r w:rsidRPr="003405B1">
        <w:rPr>
          <w:rFonts w:ascii="Times New Roman" w:hAnsi="Times New Roman" w:cs="Times New Roman"/>
          <w:sz w:val="24"/>
          <w:szCs w:val="28"/>
        </w:rPr>
        <w:t xml:space="preserve">ния и краткое описание. </w:t>
      </w:r>
      <w:r w:rsidRPr="003405B1">
        <w:rPr>
          <w:rFonts w:ascii="Times New Roman" w:hAnsi="Times New Roman" w:cs="Times New Roman"/>
          <w:sz w:val="24"/>
          <w:szCs w:val="28"/>
        </w:rPr>
        <w:t>Задачей регрессии является прочность бетона на сжат</w:t>
      </w:r>
      <w:r w:rsidR="00133FB3">
        <w:rPr>
          <w:rFonts w:ascii="Times New Roman" w:hAnsi="Times New Roman" w:cs="Times New Roman"/>
          <w:sz w:val="24"/>
          <w:szCs w:val="28"/>
        </w:rPr>
        <w:t xml:space="preserve">ие. Порядок этого перечисления </w:t>
      </w:r>
      <w:r w:rsidRPr="003405B1">
        <w:rPr>
          <w:rFonts w:ascii="Times New Roman" w:hAnsi="Times New Roman" w:cs="Times New Roman"/>
          <w:sz w:val="24"/>
          <w:szCs w:val="28"/>
        </w:rPr>
        <w:t>соответствует поряд</w:t>
      </w:r>
      <w:r>
        <w:rPr>
          <w:rFonts w:ascii="Times New Roman" w:hAnsi="Times New Roman" w:cs="Times New Roman"/>
          <w:sz w:val="24"/>
          <w:szCs w:val="28"/>
        </w:rPr>
        <w:t xml:space="preserve">ку цифр в строках базы данных. </w:t>
      </w:r>
    </w:p>
    <w:p w:rsidR="003405B1" w:rsidRPr="003405B1" w:rsidRDefault="003405B1" w:rsidP="003405B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05B1">
        <w:rPr>
          <w:rFonts w:ascii="Times New Roman" w:hAnsi="Times New Roman" w:cs="Times New Roman"/>
          <w:sz w:val="28"/>
          <w:szCs w:val="28"/>
          <w:u w:val="single"/>
        </w:rPr>
        <w:t xml:space="preserve">Имя -- Тип данных -- Измерение </w:t>
      </w:r>
      <w:r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405B1">
        <w:rPr>
          <w:rFonts w:ascii="Times New Roman" w:hAnsi="Times New Roman" w:cs="Times New Roman"/>
          <w:sz w:val="28"/>
          <w:szCs w:val="28"/>
          <w:u w:val="single"/>
        </w:rPr>
        <w:t xml:space="preserve"> Описание</w:t>
      </w:r>
      <w:r w:rsidRPr="003405B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405B1" w:rsidRPr="003405B1" w:rsidRDefault="00133FB3" w:rsidP="003405B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Цемент (</w:t>
      </w:r>
      <w:r w:rsidR="003405B1" w:rsidRPr="003405B1">
        <w:rPr>
          <w:rFonts w:ascii="Times New Roman" w:hAnsi="Times New Roman" w:cs="Times New Roman"/>
          <w:sz w:val="24"/>
          <w:szCs w:val="28"/>
        </w:rPr>
        <w:t>1) -- количественный -- кг в м3 смеси -- Входная переменная</w:t>
      </w:r>
    </w:p>
    <w:p w:rsidR="003405B1" w:rsidRPr="003405B1" w:rsidRDefault="00133FB3" w:rsidP="003405B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Доменный шлак (</w:t>
      </w:r>
      <w:r w:rsidR="003405B1" w:rsidRPr="003405B1">
        <w:rPr>
          <w:rFonts w:ascii="Times New Roman" w:hAnsi="Times New Roman" w:cs="Times New Roman"/>
          <w:sz w:val="24"/>
          <w:szCs w:val="28"/>
        </w:rPr>
        <w:t>2) -- количественное значение -- кг в м3 смеси -- входная переменная</w:t>
      </w:r>
    </w:p>
    <w:p w:rsidR="003405B1" w:rsidRPr="003405B1" w:rsidRDefault="00133FB3" w:rsidP="003405B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Зола-унос (</w:t>
      </w:r>
      <w:r w:rsidR="003405B1" w:rsidRPr="003405B1">
        <w:rPr>
          <w:rFonts w:ascii="Times New Roman" w:hAnsi="Times New Roman" w:cs="Times New Roman"/>
          <w:sz w:val="24"/>
          <w:szCs w:val="28"/>
        </w:rPr>
        <w:t>3) -- количественное значение -- кг в м3 смеси -- входная переменная</w:t>
      </w:r>
    </w:p>
    <w:p w:rsidR="003405B1" w:rsidRPr="003405B1" w:rsidRDefault="00133FB3" w:rsidP="003405B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Вода (</w:t>
      </w:r>
      <w:r w:rsidR="003405B1" w:rsidRPr="003405B1">
        <w:rPr>
          <w:rFonts w:ascii="Times New Roman" w:hAnsi="Times New Roman" w:cs="Times New Roman"/>
          <w:sz w:val="24"/>
          <w:szCs w:val="28"/>
        </w:rPr>
        <w:t>4) -- количественное значение -- кг в м3 смеси -- входная переменная</w:t>
      </w:r>
    </w:p>
    <w:p w:rsidR="003405B1" w:rsidRPr="003405B1" w:rsidRDefault="00133FB3" w:rsidP="003405B1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Суперпластификатор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</w:t>
      </w:r>
      <w:r w:rsidR="003405B1" w:rsidRPr="003405B1">
        <w:rPr>
          <w:rFonts w:ascii="Times New Roman" w:hAnsi="Times New Roman" w:cs="Times New Roman"/>
          <w:sz w:val="24"/>
          <w:szCs w:val="28"/>
        </w:rPr>
        <w:t>5) -- количественное значение -- кг в м3 смеси -- входная переменная</w:t>
      </w:r>
    </w:p>
    <w:p w:rsidR="003405B1" w:rsidRPr="003405B1" w:rsidRDefault="00133FB3" w:rsidP="003405B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Крупный заполнитель (</w:t>
      </w:r>
      <w:r w:rsidR="003405B1" w:rsidRPr="003405B1">
        <w:rPr>
          <w:rFonts w:ascii="Times New Roman" w:hAnsi="Times New Roman" w:cs="Times New Roman"/>
          <w:sz w:val="24"/>
          <w:szCs w:val="28"/>
        </w:rPr>
        <w:t>6) -- количественное значение -- кг в м3 смеси -- Входная переменная</w:t>
      </w:r>
    </w:p>
    <w:p w:rsidR="003405B1" w:rsidRPr="003405B1" w:rsidRDefault="00133FB3" w:rsidP="003405B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Мелкий заполнитель (</w:t>
      </w:r>
      <w:r w:rsidR="003405B1" w:rsidRPr="003405B1">
        <w:rPr>
          <w:rFonts w:ascii="Times New Roman" w:hAnsi="Times New Roman" w:cs="Times New Roman"/>
          <w:sz w:val="24"/>
          <w:szCs w:val="28"/>
        </w:rPr>
        <w:t>7) -- количественное значение -- кг в м3 смеси -- входная переменная</w:t>
      </w:r>
    </w:p>
    <w:p w:rsidR="003405B1" w:rsidRPr="003405B1" w:rsidRDefault="003405B1" w:rsidP="003405B1">
      <w:pPr>
        <w:rPr>
          <w:rFonts w:ascii="Times New Roman" w:hAnsi="Times New Roman" w:cs="Times New Roman"/>
          <w:sz w:val="24"/>
          <w:szCs w:val="28"/>
        </w:rPr>
      </w:pPr>
      <w:r w:rsidRPr="003405B1">
        <w:rPr>
          <w:rFonts w:ascii="Times New Roman" w:hAnsi="Times New Roman" w:cs="Times New Roman"/>
          <w:sz w:val="24"/>
          <w:szCs w:val="28"/>
        </w:rPr>
        <w:t>Возраст -- количественное -- день (1~365) -- Входная переменная</w:t>
      </w:r>
    </w:p>
    <w:p w:rsidR="003405B1" w:rsidRPr="003405B1" w:rsidRDefault="003405B1" w:rsidP="003405B1">
      <w:pPr>
        <w:rPr>
          <w:rFonts w:ascii="Times New Roman" w:hAnsi="Times New Roman" w:cs="Times New Roman"/>
          <w:sz w:val="24"/>
          <w:szCs w:val="28"/>
        </w:rPr>
      </w:pPr>
      <w:r w:rsidRPr="003405B1">
        <w:rPr>
          <w:rFonts w:ascii="Times New Roman" w:hAnsi="Times New Roman" w:cs="Times New Roman"/>
          <w:sz w:val="24"/>
          <w:szCs w:val="28"/>
        </w:rPr>
        <w:t xml:space="preserve">Прочность бетона на сжатие -- количественная -- МПа -- Выходная переменная </w:t>
      </w:r>
    </w:p>
    <w:p w:rsidR="003405B1" w:rsidRPr="003405B1" w:rsidRDefault="003405B1" w:rsidP="003405B1">
      <w:pPr>
        <w:rPr>
          <w:rFonts w:ascii="Times New Roman" w:hAnsi="Times New Roman" w:cs="Times New Roman"/>
          <w:sz w:val="28"/>
          <w:szCs w:val="28"/>
        </w:rPr>
      </w:pPr>
    </w:p>
    <w:p w:rsidR="00F32CE2" w:rsidRPr="00133FB3" w:rsidRDefault="00F32CE2" w:rsidP="00133F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3FB3">
        <w:rPr>
          <w:rFonts w:ascii="Times New Roman" w:hAnsi="Times New Roman" w:cs="Times New Roman"/>
          <w:sz w:val="28"/>
          <w:szCs w:val="28"/>
          <w:u w:val="single"/>
        </w:rPr>
        <w:t>Для проведения анализа были выбраны следующие библиотеки:</w:t>
      </w:r>
    </w:p>
    <w:p w:rsidR="00F32CE2" w:rsidRPr="00133FB3" w:rsidRDefault="00F32CE2" w:rsidP="00133F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133FB3">
        <w:rPr>
          <w:rFonts w:ascii="Times New Roman" w:hAnsi="Times New Roman" w:cs="Times New Roman"/>
          <w:sz w:val="24"/>
          <w:szCs w:val="28"/>
          <w:lang w:val="en-US"/>
        </w:rPr>
        <w:t>Pandas</w:t>
      </w:r>
    </w:p>
    <w:p w:rsidR="00F32CE2" w:rsidRPr="00133FB3" w:rsidRDefault="00F32CE2" w:rsidP="00133F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133FB3">
        <w:rPr>
          <w:rFonts w:ascii="Times New Roman" w:hAnsi="Times New Roman" w:cs="Times New Roman"/>
          <w:sz w:val="24"/>
          <w:szCs w:val="28"/>
          <w:lang w:val="en-US"/>
        </w:rPr>
        <w:t>Matplotlib</w:t>
      </w:r>
      <w:proofErr w:type="spellEnd"/>
    </w:p>
    <w:p w:rsidR="00F32CE2" w:rsidRPr="00133FB3" w:rsidRDefault="00F32CE2" w:rsidP="00133F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133FB3">
        <w:rPr>
          <w:rFonts w:ascii="Times New Roman" w:hAnsi="Times New Roman" w:cs="Times New Roman"/>
          <w:sz w:val="24"/>
          <w:szCs w:val="28"/>
          <w:lang w:val="en-US"/>
        </w:rPr>
        <w:t>Sklearn</w:t>
      </w:r>
      <w:proofErr w:type="spellEnd"/>
    </w:p>
    <w:p w:rsidR="00F32CE2" w:rsidRPr="00133FB3" w:rsidRDefault="00F32CE2" w:rsidP="00133F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133FB3">
        <w:rPr>
          <w:rFonts w:ascii="Times New Roman" w:hAnsi="Times New Roman" w:cs="Times New Roman"/>
          <w:sz w:val="24"/>
          <w:szCs w:val="28"/>
          <w:lang w:val="en-US"/>
        </w:rPr>
        <w:t>Torch</w:t>
      </w:r>
    </w:p>
    <w:p w:rsidR="00F32CE2" w:rsidRPr="00133FB3" w:rsidRDefault="00F32CE2" w:rsidP="00133F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133FB3">
        <w:rPr>
          <w:rFonts w:ascii="Times New Roman" w:hAnsi="Times New Roman" w:cs="Times New Roman"/>
          <w:sz w:val="24"/>
          <w:szCs w:val="28"/>
          <w:lang w:val="en-US"/>
        </w:rPr>
        <w:t>Numpy</w:t>
      </w:r>
      <w:proofErr w:type="spellEnd"/>
    </w:p>
    <w:p w:rsidR="00F32CE2" w:rsidRDefault="00F32CE2" w:rsidP="00F32CE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33FB3" w:rsidRPr="00585038" w:rsidRDefault="00F32CE2" w:rsidP="00585038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Построить график исходного временного ряда</w:t>
      </w:r>
    </w:p>
    <w:p w:rsidR="00F32CE2" w:rsidRPr="00133FB3" w:rsidRDefault="00133FB3" w:rsidP="00133FB3">
      <w:pPr>
        <w:ind w:left="-170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61A000" wp14:editId="701F524A">
            <wp:extent cx="7520628" cy="2849880"/>
            <wp:effectExtent l="0" t="0" r="444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2041" cy="28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E2" w:rsidRPr="00F32CE2" w:rsidRDefault="00F32CE2" w:rsidP="00F32CE2">
      <w:pPr>
        <w:pStyle w:val="a3"/>
        <w:ind w:left="10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2CE2" w:rsidRPr="00585038" w:rsidRDefault="00F32CE2" w:rsidP="00585038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038">
        <w:rPr>
          <w:rFonts w:ascii="Times New Roman" w:hAnsi="Times New Roman" w:cs="Times New Roman"/>
          <w:b/>
          <w:sz w:val="28"/>
          <w:szCs w:val="28"/>
          <w:u w:val="single"/>
        </w:rPr>
        <w:t>Есть ли у ряда тренд?</w:t>
      </w:r>
    </w:p>
    <w:p w:rsidR="00585038" w:rsidRPr="00133FB3" w:rsidRDefault="00F32CE2" w:rsidP="00585038">
      <w:pPr>
        <w:rPr>
          <w:rFonts w:ascii="Times New Roman" w:hAnsi="Times New Roman" w:cs="Times New Roman"/>
          <w:sz w:val="28"/>
          <w:szCs w:val="28"/>
        </w:rPr>
      </w:pPr>
      <w:r w:rsidRPr="00133FB3">
        <w:rPr>
          <w:rFonts w:ascii="Times New Roman" w:hAnsi="Times New Roman" w:cs="Times New Roman"/>
          <w:sz w:val="28"/>
          <w:szCs w:val="28"/>
        </w:rPr>
        <w:t>Видно, что у графика есть тренд</w:t>
      </w:r>
      <w:r w:rsidR="00133FB3" w:rsidRPr="00133FB3">
        <w:rPr>
          <w:rFonts w:ascii="Times New Roman" w:hAnsi="Times New Roman" w:cs="Times New Roman"/>
          <w:sz w:val="28"/>
          <w:szCs w:val="28"/>
        </w:rPr>
        <w:t xml:space="preserve">, постепенно </w:t>
      </w:r>
      <w:r w:rsidR="00133FB3" w:rsidRPr="00133FB3">
        <w:rPr>
          <w:rFonts w:ascii="Times New Roman" w:hAnsi="Times New Roman" w:cs="Times New Roman"/>
          <w:sz w:val="28"/>
          <w:szCs w:val="28"/>
        </w:rPr>
        <w:t>прочность бетона на сжатие</w:t>
      </w:r>
      <w:r w:rsidR="00133FB3" w:rsidRPr="00133FB3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 w:rsidR="005C277B" w:rsidRPr="00133FB3">
        <w:rPr>
          <w:rFonts w:ascii="Times New Roman" w:hAnsi="Times New Roman" w:cs="Times New Roman"/>
          <w:sz w:val="28"/>
          <w:szCs w:val="28"/>
        </w:rPr>
        <w:t>.</w:t>
      </w:r>
    </w:p>
    <w:p w:rsidR="00F32CE2" w:rsidRPr="00585038" w:rsidRDefault="00F32CE2" w:rsidP="00585038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038">
        <w:rPr>
          <w:rFonts w:ascii="Times New Roman" w:hAnsi="Times New Roman" w:cs="Times New Roman"/>
          <w:b/>
          <w:sz w:val="28"/>
          <w:szCs w:val="28"/>
          <w:u w:val="single"/>
        </w:rPr>
        <w:t>Есть ли сезонность? И какая она?</w:t>
      </w:r>
    </w:p>
    <w:p w:rsidR="00585038" w:rsidRDefault="005C277B" w:rsidP="00585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</w:t>
      </w:r>
      <w:r w:rsidR="00585038">
        <w:rPr>
          <w:rFonts w:ascii="Times New Roman" w:hAnsi="Times New Roman" w:cs="Times New Roman"/>
          <w:sz w:val="28"/>
          <w:szCs w:val="28"/>
        </w:rPr>
        <w:t xml:space="preserve">о, что у графика есть </w:t>
      </w:r>
      <w:r>
        <w:rPr>
          <w:rFonts w:ascii="Times New Roman" w:hAnsi="Times New Roman" w:cs="Times New Roman"/>
          <w:sz w:val="28"/>
          <w:szCs w:val="28"/>
        </w:rPr>
        <w:t xml:space="preserve">сезонность. </w:t>
      </w:r>
    </w:p>
    <w:p w:rsidR="00F32CE2" w:rsidRPr="00585038" w:rsidRDefault="00F32CE2" w:rsidP="00585038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038">
        <w:rPr>
          <w:rFonts w:ascii="Times New Roman" w:hAnsi="Times New Roman" w:cs="Times New Roman"/>
          <w:b/>
          <w:sz w:val="28"/>
          <w:szCs w:val="28"/>
          <w:u w:val="single"/>
        </w:rPr>
        <w:t>Меняет ли ряд свой характер?</w:t>
      </w:r>
    </w:p>
    <w:p w:rsidR="00585038" w:rsidRPr="005C277B" w:rsidRDefault="005C277B" w:rsidP="00585038">
      <w:pPr>
        <w:ind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не меняет свой характер.</w:t>
      </w:r>
    </w:p>
    <w:p w:rsidR="00585038" w:rsidRPr="00585038" w:rsidRDefault="00F32CE2" w:rsidP="00585038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038">
        <w:rPr>
          <w:rFonts w:ascii="Times New Roman" w:hAnsi="Times New Roman" w:cs="Times New Roman"/>
          <w:b/>
          <w:sz w:val="28"/>
          <w:szCs w:val="28"/>
          <w:u w:val="single"/>
        </w:rPr>
        <w:t>Есть ли в данных выбросы?</w:t>
      </w:r>
    </w:p>
    <w:p w:rsidR="005C277B" w:rsidRDefault="00585038" w:rsidP="00585038">
      <w:pPr>
        <w:ind w:left="-170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21ED44" wp14:editId="78C16830">
            <wp:extent cx="7505700" cy="5873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3" t="5524" r="1229" b="13003"/>
                    <a:stretch/>
                  </pic:blipFill>
                  <pic:spPr bwMode="auto">
                    <a:xfrm>
                      <a:off x="0" y="0"/>
                      <a:ext cx="7693528" cy="60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77B" w:rsidRDefault="00933695" w:rsidP="005C277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графике видно, что в данных есть незначительные выбросы.</w:t>
      </w:r>
    </w:p>
    <w:p w:rsidR="00933695" w:rsidRPr="00933695" w:rsidRDefault="00933695" w:rsidP="00585038">
      <w:pPr>
        <w:rPr>
          <w:rFonts w:ascii="Times New Roman" w:hAnsi="Times New Roman" w:cs="Times New Roman"/>
          <w:sz w:val="28"/>
          <w:szCs w:val="28"/>
        </w:rPr>
      </w:pPr>
    </w:p>
    <w:p w:rsidR="00585038" w:rsidRPr="00585038" w:rsidRDefault="00F32CE2" w:rsidP="00585038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Построить линейную регрессионную модель</w:t>
      </w:r>
    </w:p>
    <w:p w:rsidR="00933695" w:rsidRPr="00933695" w:rsidRDefault="00585038" w:rsidP="00585038">
      <w:pPr>
        <w:ind w:left="-170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BEBC87" wp14:editId="3B150A44">
            <wp:extent cx="7520940" cy="278200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8" t="3173" r="5590" b="4113"/>
                    <a:stretch/>
                  </pic:blipFill>
                  <pic:spPr bwMode="auto">
                    <a:xfrm>
                      <a:off x="0" y="0"/>
                      <a:ext cx="7550416" cy="279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038" w:rsidRPr="00585038" w:rsidRDefault="00F32CE2" w:rsidP="00585038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Выполнить прогноз на заданн</w:t>
      </w:r>
      <w:r w:rsidR="00585038">
        <w:rPr>
          <w:rFonts w:ascii="Times New Roman" w:hAnsi="Times New Roman" w:cs="Times New Roman"/>
          <w:b/>
          <w:sz w:val="28"/>
          <w:szCs w:val="28"/>
        </w:rPr>
        <w:t>ый промежуток времени (8 наблюдений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33695" w:rsidRPr="00056AF9" w:rsidRDefault="00585038" w:rsidP="00056AF9">
      <w:pPr>
        <w:pStyle w:val="a3"/>
        <w:ind w:left="-170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90D6EB" wp14:editId="6A118211">
            <wp:extent cx="7567277" cy="2773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9"/>
                    <a:stretch/>
                  </pic:blipFill>
                  <pic:spPr bwMode="auto">
                    <a:xfrm>
                      <a:off x="0" y="0"/>
                      <a:ext cx="7578973" cy="277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AF9" w:rsidRPr="00056AF9" w:rsidRDefault="00F32CE2" w:rsidP="00056AF9">
      <w:pPr>
        <w:pStyle w:val="a3"/>
        <w:numPr>
          <w:ilvl w:val="0"/>
          <w:numId w:val="2"/>
        </w:numPr>
        <w:ind w:left="-113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Построить графики исходного ряда и подогнанных данных с учетом прогноза</w:t>
      </w:r>
      <w:r w:rsidR="00056AF9">
        <w:rPr>
          <w:noProof/>
          <w:lang w:eastAsia="ru-RU"/>
        </w:rPr>
        <w:drawing>
          <wp:inline distT="0" distB="0" distL="0" distR="0" wp14:anchorId="1292563F" wp14:editId="13036EE1">
            <wp:extent cx="6698242" cy="24765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8"/>
                    <a:stretch/>
                  </pic:blipFill>
                  <pic:spPr bwMode="auto">
                    <a:xfrm>
                      <a:off x="0" y="0"/>
                      <a:ext cx="6711101" cy="248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695" w:rsidRPr="00056AF9" w:rsidRDefault="00056AF9" w:rsidP="00056AF9">
      <w:pPr>
        <w:pStyle w:val="a3"/>
        <w:ind w:left="-170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B78640" wp14:editId="1EB1A18F">
            <wp:extent cx="7737069" cy="2606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3080" cy="26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E2" w:rsidRDefault="00F32CE2" w:rsidP="00056AF9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Привести набор чис</w:t>
      </w:r>
      <w:r w:rsidR="00056AF9">
        <w:rPr>
          <w:rFonts w:ascii="Times New Roman" w:hAnsi="Times New Roman" w:cs="Times New Roman"/>
          <w:b/>
          <w:sz w:val="28"/>
          <w:szCs w:val="28"/>
        </w:rPr>
        <w:t xml:space="preserve">ел – спрогнозированных значений </w:t>
      </w:r>
      <w:r>
        <w:rPr>
          <w:rFonts w:ascii="Times New Roman" w:hAnsi="Times New Roman" w:cs="Times New Roman"/>
          <w:b/>
          <w:sz w:val="28"/>
          <w:szCs w:val="28"/>
        </w:rPr>
        <w:t>рассматриваемой величины для каждого из будущих моментов времени.</w:t>
      </w:r>
    </w:p>
    <w:p w:rsidR="00056AF9" w:rsidRDefault="00056AF9" w:rsidP="00933695">
      <w:pPr>
        <w:pStyle w:val="a3"/>
        <w:ind w:left="1416"/>
        <w:rPr>
          <w:noProof/>
          <w:lang w:eastAsia="ru-RU"/>
        </w:rPr>
      </w:pPr>
    </w:p>
    <w:p w:rsidR="00933695" w:rsidRPr="00F32CE2" w:rsidRDefault="00056AF9" w:rsidP="00056AF9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8604D3" wp14:editId="0A55B19B">
            <wp:extent cx="1729740" cy="217577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816" r="12148" b="6432"/>
                    <a:stretch/>
                  </pic:blipFill>
                  <pic:spPr bwMode="auto">
                    <a:xfrm>
                      <a:off x="0" y="0"/>
                      <a:ext cx="1740359" cy="218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695" w:rsidRPr="00F32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C62"/>
    <w:multiLevelType w:val="hybridMultilevel"/>
    <w:tmpl w:val="C4463F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E20CD"/>
    <w:multiLevelType w:val="hybridMultilevel"/>
    <w:tmpl w:val="27987D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65AE"/>
    <w:multiLevelType w:val="hybridMultilevel"/>
    <w:tmpl w:val="2D56C8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9204482"/>
    <w:multiLevelType w:val="hybridMultilevel"/>
    <w:tmpl w:val="FBBE42FE"/>
    <w:lvl w:ilvl="0" w:tplc="611E15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B14D98"/>
    <w:multiLevelType w:val="hybridMultilevel"/>
    <w:tmpl w:val="098A32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CBD184B"/>
    <w:multiLevelType w:val="hybridMultilevel"/>
    <w:tmpl w:val="0F16009A"/>
    <w:lvl w:ilvl="0" w:tplc="7FF2E1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E2"/>
    <w:rsid w:val="00056AF9"/>
    <w:rsid w:val="00133FB3"/>
    <w:rsid w:val="003405B1"/>
    <w:rsid w:val="005526F8"/>
    <w:rsid w:val="00585038"/>
    <w:rsid w:val="005C277B"/>
    <w:rsid w:val="00807751"/>
    <w:rsid w:val="00933695"/>
    <w:rsid w:val="00D0433D"/>
    <w:rsid w:val="00EC7A48"/>
    <w:rsid w:val="00F3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DA4C"/>
  <w15:chartTrackingRefBased/>
  <w15:docId w15:val="{6F56BF44-9D99-4E72-AC84-7E225A0F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C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6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Полина Хоменко</cp:lastModifiedBy>
  <cp:revision>4</cp:revision>
  <dcterms:created xsi:type="dcterms:W3CDTF">2021-10-05T21:07:00Z</dcterms:created>
  <dcterms:modified xsi:type="dcterms:W3CDTF">2021-10-06T20:11:00Z</dcterms:modified>
</cp:coreProperties>
</file>