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5668C" w14:textId="7CB2E551" w:rsidR="009A6F69" w:rsidRDefault="00517749">
      <w:r>
        <w:t>Ian Mackie</w:t>
      </w:r>
    </w:p>
    <w:p w14:paraId="76144B1C" w14:textId="436E8076" w:rsidR="00517749" w:rsidRDefault="00517749">
      <w:r>
        <w:t>William Duong</w:t>
      </w:r>
    </w:p>
    <w:p w14:paraId="014302CB" w14:textId="77777777" w:rsidR="0040203C" w:rsidRDefault="0040203C"/>
    <w:p w14:paraId="55C1C10D" w14:textId="02CEC3A6" w:rsidR="00517749" w:rsidRDefault="00517749" w:rsidP="00517749">
      <w:pPr>
        <w:jc w:val="center"/>
        <w:rPr>
          <w:b/>
          <w:bCs/>
        </w:rPr>
      </w:pPr>
      <w:r>
        <w:rPr>
          <w:b/>
          <w:bCs/>
        </w:rPr>
        <w:t>CECS 311 – Final Project: Analog Line Following Robot</w:t>
      </w:r>
    </w:p>
    <w:p w14:paraId="513456A0" w14:textId="77777777" w:rsidR="0040203C" w:rsidRDefault="0040203C" w:rsidP="00517749">
      <w:pPr>
        <w:jc w:val="center"/>
        <w:rPr>
          <w:b/>
          <w:bCs/>
        </w:rPr>
      </w:pPr>
    </w:p>
    <w:p w14:paraId="4CCD0205" w14:textId="5B2BBA7D" w:rsidR="003D026F" w:rsidRDefault="00517749" w:rsidP="00C35B9F">
      <w:pPr>
        <w:rPr>
          <w:b/>
          <w:bCs/>
        </w:rPr>
      </w:pPr>
      <w:r>
        <w:rPr>
          <w:b/>
          <w:bCs/>
        </w:rPr>
        <w:t xml:space="preserve">OBJECTIVE: </w:t>
      </w:r>
      <w:r>
        <w:t xml:space="preserve">This group </w:t>
      </w:r>
      <w:r w:rsidR="0002714E">
        <w:t>will</w:t>
      </w:r>
      <w:r>
        <w:t xml:space="preserve"> design a basic line following robot guided by </w:t>
      </w:r>
      <w:r w:rsidR="0002714E">
        <w:t xml:space="preserve">using a light dependent resistor (LDR) in conjunction with </w:t>
      </w:r>
      <w:r w:rsidR="00D95E85">
        <w:t>pulse width modulated (PWM) final drive system</w:t>
      </w:r>
      <w:r w:rsidR="0002714E">
        <w:t xml:space="preserve">. </w:t>
      </w:r>
      <w:r w:rsidR="00C4478A">
        <w:t xml:space="preserve">This robot will traverse a preset route defined by black, non-reflective electric tape set on a reflective, white poster board background. </w:t>
      </w:r>
      <w:r w:rsidR="00737869">
        <w:t>We</w:t>
      </w:r>
      <w:r w:rsidR="0002714E">
        <w:t xml:space="preserve"> propose </w:t>
      </w:r>
      <w:r w:rsidR="00EB41DB">
        <w:t xml:space="preserve">that </w:t>
      </w:r>
      <w:r w:rsidR="00C4478A">
        <w:t>a</w:t>
      </w:r>
      <w:r w:rsidR="00737869">
        <w:t xml:space="preserve"> combination of </w:t>
      </w:r>
      <w:r w:rsidR="00C4478A">
        <w:t xml:space="preserve">the aforementioned </w:t>
      </w:r>
      <w:r w:rsidR="00737869">
        <w:t xml:space="preserve">systems </w:t>
      </w:r>
      <w:r w:rsidR="0002714E">
        <w:t xml:space="preserve">will provide a smoother and more accurate </w:t>
      </w:r>
      <w:r w:rsidR="00C4478A">
        <w:t>locomotive drive</w:t>
      </w:r>
      <w:r w:rsidR="0002714E">
        <w:t xml:space="preserve"> than a traditional ‘stop-go’ line following robot based on the same LDR sensor.</w:t>
      </w:r>
    </w:p>
    <w:p w14:paraId="4704346E" w14:textId="6FD3657C" w:rsidR="00BF11DD" w:rsidRDefault="00BF11DD" w:rsidP="00BF11DD">
      <w:pPr>
        <w:spacing w:after="0"/>
        <w:rPr>
          <w:b/>
          <w:bCs/>
        </w:rPr>
      </w:pPr>
      <w:r>
        <w:rPr>
          <w:b/>
          <w:bCs/>
        </w:rPr>
        <w:t>Design Part I</w:t>
      </w:r>
      <w:r w:rsidR="00737869">
        <w:rPr>
          <w:b/>
          <w:bCs/>
        </w:rPr>
        <w:t>: Photosensitive Control</w:t>
      </w:r>
      <w:r>
        <w:rPr>
          <w:b/>
          <w:bCs/>
        </w:rPr>
        <w:t xml:space="preserve"> System</w:t>
      </w:r>
    </w:p>
    <w:p w14:paraId="366F5355" w14:textId="61F4FE38" w:rsidR="004B023D" w:rsidRDefault="0002714E" w:rsidP="00517749">
      <w:r>
        <w:t xml:space="preserve">The main design of this robot is dependent on two modules: </w:t>
      </w:r>
      <w:r w:rsidR="00737869">
        <w:t>a sensor system based on a photodiode emitter and receiver pair,</w:t>
      </w:r>
      <w:r>
        <w:t xml:space="preserve"> and the </w:t>
      </w:r>
      <w:r w:rsidR="00737869">
        <w:t>PWM</w:t>
      </w:r>
      <w:r>
        <w:t xml:space="preserve">-motor system </w:t>
      </w:r>
      <w:r w:rsidR="00737869">
        <w:t>as the</w:t>
      </w:r>
      <w:r>
        <w:t xml:space="preserve"> final drive output.</w:t>
      </w:r>
      <w:r w:rsidR="00614C5C">
        <w:t xml:space="preserve"> To consider the first module, we must start with the sensors. Using a cadmium sulfide (</w:t>
      </w:r>
      <w:proofErr w:type="spellStart"/>
      <w:r w:rsidR="00614C5C">
        <w:t>CdS</w:t>
      </w:r>
      <w:proofErr w:type="spellEnd"/>
      <w:r w:rsidR="00614C5C">
        <w:t>) photocell and a</w:t>
      </w:r>
      <w:r w:rsidR="003C7A36">
        <w:t>n infrared LED, we can ‘measure’ the light reflected off our travel path and convert it to an analog voltage</w:t>
      </w:r>
      <w:r w:rsidR="003F5A48">
        <w:t xml:space="preserve"> through the use of an op-amp (see ‘OUTPUT’ of figure 1).</w:t>
      </w:r>
      <w:r w:rsidR="004B023D">
        <w:t xml:space="preserve"> In short, we can take advantage of the LDR’s mechanism of increasing resistance in the presence of low light (i.e. black electric tape) versus its decreased resistance when encountering a clear path (i.e. white background)</w:t>
      </w:r>
      <w:r w:rsidR="001D7BF1">
        <w:t xml:space="preserve"> to keep our motors moving straight.</w:t>
      </w:r>
    </w:p>
    <w:p w14:paraId="2C053BC5" w14:textId="145E5D35" w:rsidR="003F5A48" w:rsidRPr="003F5A48" w:rsidRDefault="003F5A48" w:rsidP="00517749">
      <w:pPr>
        <w:rPr>
          <w:b/>
          <w:bCs/>
        </w:rPr>
      </w:pPr>
      <w:r>
        <w:rPr>
          <w:b/>
          <w:bCs/>
        </w:rPr>
        <w:t>FIGURE 1:</w:t>
      </w:r>
    </w:p>
    <w:p w14:paraId="6A7B8307" w14:textId="6B880C23" w:rsidR="00114E1A" w:rsidRDefault="003F5A48" w:rsidP="00737869">
      <w:r w:rsidRPr="003F5A48">
        <w:rPr>
          <w:noProof/>
        </w:rPr>
        <w:drawing>
          <wp:inline distT="0" distB="0" distL="0" distR="0" wp14:anchorId="2817660F" wp14:editId="05108C16">
            <wp:extent cx="5622604" cy="3152481"/>
            <wp:effectExtent l="133350" t="114300" r="149860" b="162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86" t="2014" r="2410" b="4925"/>
                    <a:stretch/>
                  </pic:blipFill>
                  <pic:spPr bwMode="auto">
                    <a:xfrm>
                      <a:off x="0" y="0"/>
                      <a:ext cx="5622869" cy="3152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D467ED1" w14:textId="05A7C3A3" w:rsidR="004B023D" w:rsidRDefault="004B023D" w:rsidP="00737869">
      <w:r>
        <w:lastRenderedPageBreak/>
        <w:t xml:space="preserve">We can also see in Figure </w:t>
      </w:r>
      <w:r w:rsidR="003D026F">
        <w:t>1</w:t>
      </w:r>
      <w:r>
        <w:t xml:space="preserve"> the use of a potentiometer at the (V-) terminal of the op-amp, which will serve to set our reference voltage and, correspondingly, the sensitivity of what our LDR detects as an ‘obstacle’.</w:t>
      </w:r>
    </w:p>
    <w:p w14:paraId="1008E8B5" w14:textId="47A9C291" w:rsidR="003D026F" w:rsidRDefault="003D026F" w:rsidP="00737869">
      <w:pPr>
        <w:rPr>
          <w:b/>
          <w:bCs/>
        </w:rPr>
      </w:pPr>
      <w:r>
        <w:rPr>
          <w:b/>
          <w:bCs/>
        </w:rPr>
        <w:t>FIGURE 2:</w:t>
      </w:r>
    </w:p>
    <w:p w14:paraId="569A139C" w14:textId="7A48F6EA" w:rsidR="003D026F" w:rsidRDefault="003D026F" w:rsidP="003D026F">
      <w:pPr>
        <w:rPr>
          <w:b/>
          <w:bCs/>
        </w:rPr>
      </w:pPr>
      <w:r>
        <w:rPr>
          <w:b/>
          <w:bCs/>
          <w:noProof/>
        </w:rPr>
        <w:drawing>
          <wp:inline distT="0" distB="0" distL="0" distR="0" wp14:anchorId="4CADDC51" wp14:editId="6D01FCF7">
            <wp:extent cx="5936615" cy="2142490"/>
            <wp:effectExtent l="133350" t="114300" r="121285" b="143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2142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3575BB" w14:textId="2155D41B" w:rsidR="003D026F" w:rsidRPr="003D026F" w:rsidRDefault="003D026F" w:rsidP="003D026F">
      <w:r>
        <w:t>By using a pair of these sensor/LED pairs in tandem, we have set up a design that prevents either one of the wheels from crossing the region of black electric tape that defines our set path – in other words, our motors will only move as long as the sensor for each wheel detects an unobstructed background. Figure 2 demonstrates this concept.</w:t>
      </w:r>
    </w:p>
    <w:p w14:paraId="1BFFB81C" w14:textId="4FA5D898" w:rsidR="00AB43B2" w:rsidRDefault="00EB41DB" w:rsidP="00AB43B2">
      <w:pPr>
        <w:spacing w:after="0"/>
        <w:rPr>
          <w:b/>
          <w:bCs/>
        </w:rPr>
      </w:pPr>
      <w:r>
        <w:rPr>
          <w:b/>
          <w:bCs/>
        </w:rPr>
        <w:t xml:space="preserve">Design Part 2: </w:t>
      </w:r>
      <w:r w:rsidR="008B5076">
        <w:rPr>
          <w:b/>
          <w:bCs/>
        </w:rPr>
        <w:t>PWM</w:t>
      </w:r>
      <w:r>
        <w:rPr>
          <w:b/>
          <w:bCs/>
        </w:rPr>
        <w:t>-Motor Drive</w:t>
      </w:r>
      <w:r w:rsidR="008B5076">
        <w:rPr>
          <w:b/>
          <w:bCs/>
        </w:rPr>
        <w:t>r</w:t>
      </w:r>
    </w:p>
    <w:p w14:paraId="16F7D079" w14:textId="6E68A4A2" w:rsidR="0070265B" w:rsidRDefault="005C3D22" w:rsidP="0070265B">
      <w:r>
        <w:t xml:space="preserve">The second main module of our design involves the driver powering the two motors on our robot. In a more traditional and simpler setup, </w:t>
      </w:r>
      <w:r w:rsidR="008B5076">
        <w:t>turning</w:t>
      </w:r>
      <w:r>
        <w:t xml:space="preserve"> in one direction or another may involve simply stopping the motor of one wheel while continuing power in the other.</w:t>
      </w:r>
      <w:r w:rsidR="0070265B">
        <w:t xml:space="preserve"> While this is a viable solution, the zigzag nature of the navigation is less than elegant. </w:t>
      </w:r>
    </w:p>
    <w:p w14:paraId="568BD3BB" w14:textId="24C3CA68" w:rsidR="0070265B" w:rsidRDefault="0070265B" w:rsidP="0070265B">
      <w:r>
        <w:t xml:space="preserve">To offer a different solution, we propose that instead of a series of discrete ON/OFF signals being sent to the motor, we utilize a pulse width modulated signal (PWM). Again, the subject and history of PWM exceeds the scope of this paper, but it is sufficient for our purposes to briefly summarize the topic. In essence, PWM is an ON/OFF pulse signal with a constant period or frequency and this is important for defining the concept of a duty cycle. The duty cycle itself is the proportion of time </w:t>
      </w:r>
      <w:r w:rsidR="00E55EC0">
        <w:t>within the total period that is spent ON and, as such, is expressed as a percentage. If we consider this duty cycle to correspond to an average voltage outputting to power the motor, then by varying the PWM duty cycle we can vary the motor speed – without entirely stopping the motor or ramping it to maximum voltage. This is our ideal locomotive goal.</w:t>
      </w:r>
    </w:p>
    <w:p w14:paraId="0313AE25" w14:textId="77777777" w:rsidR="003D026F" w:rsidRDefault="003D026F" w:rsidP="0070265B"/>
    <w:p w14:paraId="68B1FB45" w14:textId="77777777" w:rsidR="003D026F" w:rsidRDefault="003D026F" w:rsidP="0070265B"/>
    <w:p w14:paraId="451C1E2F" w14:textId="77777777" w:rsidR="003D026F" w:rsidRDefault="003D026F" w:rsidP="0070265B"/>
    <w:p w14:paraId="4B0E351B" w14:textId="77777777" w:rsidR="003D026F" w:rsidRDefault="003D026F" w:rsidP="0070265B"/>
    <w:p w14:paraId="0638CABC" w14:textId="531E87F9" w:rsidR="00E55EC0" w:rsidRDefault="00E55EC0" w:rsidP="0070265B">
      <w:r>
        <w:lastRenderedPageBreak/>
        <w:t>To implement a PWM signal, we must first start with a baseline reference frequency. In our solution, we chose to generate a triangl</w:t>
      </w:r>
      <w:r w:rsidR="00BD11ED">
        <w:t>e</w:t>
      </w:r>
      <w:r w:rsidR="0025275F">
        <w:t xml:space="preserve"> waveform</w:t>
      </w:r>
      <w:r w:rsidR="00BD11ED">
        <w:t xml:space="preserve"> – see figure </w:t>
      </w:r>
      <w:r w:rsidR="003D026F">
        <w:t>3</w:t>
      </w:r>
      <w:r w:rsidR="00BD11ED">
        <w:t xml:space="preserve"> for a reference of the circuit diagram and figure </w:t>
      </w:r>
      <w:r w:rsidR="003D026F">
        <w:t>4</w:t>
      </w:r>
      <w:r w:rsidR="00BD11ED">
        <w:t xml:space="preserve"> for </w:t>
      </w:r>
      <w:r w:rsidR="0025275F">
        <w:t xml:space="preserve">its LTSPICE </w:t>
      </w:r>
      <w:r w:rsidR="00BD11ED">
        <w:t>simul</w:t>
      </w:r>
      <w:r w:rsidR="0025275F">
        <w:t>ated output</w:t>
      </w:r>
      <w:r w:rsidR="00BD11ED">
        <w:t>.</w:t>
      </w:r>
      <w:r w:rsidR="0002693F">
        <w:t xml:space="preserve"> Then, by overlaying our </w:t>
      </w:r>
      <w:r w:rsidR="004B023D">
        <w:t>sensor</w:t>
      </w:r>
      <w:r w:rsidR="0002693F">
        <w:t xml:space="preserve"> signal with our generated reference signal, we can produce a PWM voltage signal to serve as the final driver for our motor – see figure </w:t>
      </w:r>
      <w:r w:rsidR="003D026F">
        <w:t>5</w:t>
      </w:r>
      <w:r w:rsidR="005C76E8">
        <w:t xml:space="preserve"> for a graphical representation of this objective</w:t>
      </w:r>
      <w:r w:rsidR="0002693F">
        <w:t>.</w:t>
      </w:r>
    </w:p>
    <w:p w14:paraId="40540914" w14:textId="25B5F36E" w:rsidR="005C76E8" w:rsidRDefault="005C76E8" w:rsidP="0070265B">
      <w:pPr>
        <w:rPr>
          <w:b/>
          <w:bCs/>
        </w:rPr>
      </w:pPr>
      <w:r>
        <w:rPr>
          <w:b/>
          <w:bCs/>
        </w:rPr>
        <w:t xml:space="preserve">FIGURE </w:t>
      </w:r>
      <w:r w:rsidR="003D026F">
        <w:rPr>
          <w:b/>
          <w:bCs/>
        </w:rPr>
        <w:t>3</w:t>
      </w:r>
      <w:r>
        <w:rPr>
          <w:b/>
          <w:bCs/>
        </w:rPr>
        <w:t>:</w:t>
      </w:r>
    </w:p>
    <w:p w14:paraId="07BF2693" w14:textId="4141F1FD" w:rsidR="005C76E8" w:rsidRDefault="005C76E8" w:rsidP="003D026F">
      <w:pPr>
        <w:jc w:val="center"/>
        <w:rPr>
          <w:b/>
          <w:bCs/>
        </w:rPr>
      </w:pPr>
      <w:r w:rsidRPr="005C76E8">
        <w:rPr>
          <w:noProof/>
        </w:rPr>
        <w:drawing>
          <wp:inline distT="0" distB="0" distL="0" distR="0" wp14:anchorId="34D8C8A8" wp14:editId="1F90209C">
            <wp:extent cx="5211170" cy="2498964"/>
            <wp:effectExtent l="152400" t="152400" r="370840" b="358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1419" cy="25278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46B4367" w14:textId="77777777" w:rsidR="003D026F" w:rsidRDefault="005C76E8" w:rsidP="003D026F">
      <w:pPr>
        <w:rPr>
          <w:b/>
          <w:bCs/>
        </w:rPr>
      </w:pPr>
      <w:r>
        <w:rPr>
          <w:b/>
          <w:bCs/>
        </w:rPr>
        <w:t xml:space="preserve">FIGURE </w:t>
      </w:r>
      <w:r w:rsidR="003D026F">
        <w:rPr>
          <w:b/>
          <w:bCs/>
        </w:rPr>
        <w:t>4</w:t>
      </w:r>
      <w:r>
        <w:rPr>
          <w:b/>
          <w:bCs/>
        </w:rPr>
        <w:t>:</w:t>
      </w:r>
    </w:p>
    <w:p w14:paraId="743BD678" w14:textId="40C659AE" w:rsidR="005C76E8" w:rsidRDefault="005C76E8" w:rsidP="003D026F">
      <w:pPr>
        <w:jc w:val="center"/>
        <w:rPr>
          <w:b/>
          <w:bCs/>
        </w:rPr>
      </w:pPr>
      <w:r w:rsidRPr="005C76E8">
        <w:rPr>
          <w:noProof/>
        </w:rPr>
        <w:drawing>
          <wp:inline distT="0" distB="0" distL="0" distR="0" wp14:anchorId="65095FCB" wp14:editId="74D4CF99">
            <wp:extent cx="5969881" cy="1812290"/>
            <wp:effectExtent l="152400" t="152400" r="354965" b="3594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573" cy="18565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A8D76B" w14:textId="77777777" w:rsidR="003D026F" w:rsidRDefault="003D026F" w:rsidP="003D026F">
      <w:pPr>
        <w:rPr>
          <w:b/>
          <w:bCs/>
        </w:rPr>
      </w:pPr>
    </w:p>
    <w:p w14:paraId="13FF867B" w14:textId="77777777" w:rsidR="003D026F" w:rsidRDefault="003D026F" w:rsidP="003D026F">
      <w:pPr>
        <w:rPr>
          <w:b/>
          <w:bCs/>
        </w:rPr>
      </w:pPr>
    </w:p>
    <w:p w14:paraId="6C18973B" w14:textId="77777777" w:rsidR="003D026F" w:rsidRDefault="003D026F" w:rsidP="003D026F">
      <w:pPr>
        <w:rPr>
          <w:b/>
          <w:bCs/>
        </w:rPr>
      </w:pPr>
    </w:p>
    <w:p w14:paraId="5DE4FEB0" w14:textId="77777777" w:rsidR="003D026F" w:rsidRDefault="003D026F" w:rsidP="003D026F">
      <w:pPr>
        <w:rPr>
          <w:b/>
          <w:bCs/>
        </w:rPr>
      </w:pPr>
    </w:p>
    <w:p w14:paraId="4757B5F7" w14:textId="05E43317" w:rsidR="003D026F" w:rsidRDefault="005C76E8" w:rsidP="003D026F">
      <w:pPr>
        <w:rPr>
          <w:b/>
          <w:bCs/>
        </w:rPr>
      </w:pPr>
      <w:r>
        <w:rPr>
          <w:b/>
          <w:bCs/>
        </w:rPr>
        <w:lastRenderedPageBreak/>
        <w:t xml:space="preserve">FIGURE </w:t>
      </w:r>
      <w:r w:rsidR="003D026F">
        <w:rPr>
          <w:b/>
          <w:bCs/>
        </w:rPr>
        <w:t>5</w:t>
      </w:r>
      <w:r>
        <w:rPr>
          <w:b/>
          <w:bCs/>
        </w:rPr>
        <w:t>:</w:t>
      </w:r>
    </w:p>
    <w:p w14:paraId="7D50315E" w14:textId="344B49B7" w:rsidR="005C76E8" w:rsidRDefault="00F55A66" w:rsidP="003D026F">
      <w:pPr>
        <w:jc w:val="center"/>
        <w:rPr>
          <w:b/>
          <w:bCs/>
        </w:rPr>
      </w:pPr>
      <w:r>
        <w:rPr>
          <w:b/>
          <w:bCs/>
          <w:noProof/>
        </w:rPr>
        <w:drawing>
          <wp:inline distT="0" distB="0" distL="0" distR="0" wp14:anchorId="75CF5B42" wp14:editId="39610C90">
            <wp:extent cx="4767975" cy="2976690"/>
            <wp:effectExtent l="133350" t="114300" r="128270" b="1670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3.png"/>
                    <pic:cNvPicPr/>
                  </pic:nvPicPr>
                  <pic:blipFill>
                    <a:blip r:embed="rId9">
                      <a:extLst>
                        <a:ext uri="{28A0092B-C50C-407E-A947-70E740481C1C}">
                          <a14:useLocalDpi xmlns:a14="http://schemas.microsoft.com/office/drawing/2010/main" val="0"/>
                        </a:ext>
                      </a:extLst>
                    </a:blip>
                    <a:stretch>
                      <a:fillRect/>
                    </a:stretch>
                  </pic:blipFill>
                  <pic:spPr>
                    <a:xfrm>
                      <a:off x="0" y="0"/>
                      <a:ext cx="4767975" cy="2976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EBE738" w14:textId="60986576" w:rsidR="00F55A66" w:rsidRDefault="00334C75" w:rsidP="00F55A66">
      <w:r w:rsidRPr="004B023D">
        <w:t xml:space="preserve">As previously described, we can see in Figure </w:t>
      </w:r>
      <w:r w:rsidR="008B5076">
        <w:t>5</w:t>
      </w:r>
      <w:r w:rsidRPr="004B023D">
        <w:t xml:space="preserve"> the dynamic between our sensor output and the reference frequency generated by the triangle wave. In short, anytime our sensor detects the black tape/obstacle, its resistance increases and its corresponding voltage output also increases. If we send this</w:t>
      </w:r>
      <w:r w:rsidR="006A760D" w:rsidRPr="004B023D">
        <w:t xml:space="preserve"> signal</w:t>
      </w:r>
      <w:r w:rsidRPr="004B023D">
        <w:t xml:space="preserve"> through a comparator op-amp as (V-) and use the reference triangle wave as (V+), we can see a pulse waveform generated whenever (V+) exceeds the ‘threshold’ voltage of the sensor. To reiterate, as the sensor detects obstacles, the average voltage (i.e. active duty cycle) sent to the motor it con</w:t>
      </w:r>
      <w:r w:rsidR="006A760D" w:rsidRPr="004B023D">
        <w:t>trols is lowered and that wheel spins slower than its counterpart. This dynamic accomplishes our goal of turning a car without the effect of ‘stop-go’ that we were trying to avoid.</w:t>
      </w:r>
    </w:p>
    <w:p w14:paraId="2C290D05" w14:textId="019FF261" w:rsidR="008B5076" w:rsidRDefault="008B5076" w:rsidP="00F55A66">
      <w:pPr>
        <w:rPr>
          <w:b/>
          <w:bCs/>
        </w:rPr>
      </w:pPr>
      <w:r>
        <w:rPr>
          <w:b/>
          <w:bCs/>
        </w:rPr>
        <w:t>Parts List:</w:t>
      </w:r>
    </w:p>
    <w:tbl>
      <w:tblPr>
        <w:tblStyle w:val="TableGrid"/>
        <w:tblW w:w="0" w:type="auto"/>
        <w:tblLook w:val="04A0" w:firstRow="1" w:lastRow="0" w:firstColumn="1" w:lastColumn="0" w:noHBand="0" w:noVBand="1"/>
      </w:tblPr>
      <w:tblGrid>
        <w:gridCol w:w="4675"/>
        <w:gridCol w:w="4675"/>
      </w:tblGrid>
      <w:tr w:rsidR="007F2B92" w14:paraId="66B4D6D3" w14:textId="77777777" w:rsidTr="007F2B92">
        <w:tc>
          <w:tcPr>
            <w:tcW w:w="4675" w:type="dxa"/>
          </w:tcPr>
          <w:p w14:paraId="5CB88E7A" w14:textId="57BBB032" w:rsidR="007F2B92" w:rsidRPr="00026619" w:rsidRDefault="007F2B92" w:rsidP="007F2B92">
            <w:pPr>
              <w:pStyle w:val="ListParagraph"/>
              <w:numPr>
                <w:ilvl w:val="0"/>
                <w:numId w:val="1"/>
              </w:numPr>
              <w:rPr>
                <w:sz w:val="18"/>
                <w:szCs w:val="18"/>
              </w:rPr>
            </w:pPr>
            <w:r w:rsidRPr="00026619">
              <w:rPr>
                <w:sz w:val="18"/>
                <w:szCs w:val="18"/>
              </w:rPr>
              <w:t xml:space="preserve">2 x </w:t>
            </w:r>
            <w:r w:rsidRPr="00026619">
              <w:rPr>
                <w:rFonts w:cstheme="minorHAnsi"/>
                <w:color w:val="231F20"/>
                <w:sz w:val="18"/>
                <w:szCs w:val="18"/>
              </w:rPr>
              <w:t>IRLR3110ZPbF</w:t>
            </w:r>
            <w:r w:rsidR="00026619">
              <w:rPr>
                <w:rFonts w:cstheme="minorHAnsi"/>
                <w:color w:val="231F20"/>
                <w:sz w:val="18"/>
                <w:szCs w:val="18"/>
              </w:rPr>
              <w:t xml:space="preserve">n-channel </w:t>
            </w:r>
            <w:r w:rsidRPr="00026619">
              <w:rPr>
                <w:rFonts w:cstheme="minorHAnsi"/>
                <w:color w:val="231F20"/>
                <w:sz w:val="18"/>
                <w:szCs w:val="18"/>
              </w:rPr>
              <w:t>MOSFET</w:t>
            </w:r>
          </w:p>
          <w:p w14:paraId="79CD7754" w14:textId="62B01DFE" w:rsidR="007F2B92" w:rsidRPr="00026619" w:rsidRDefault="0007185C" w:rsidP="007F2B92">
            <w:pPr>
              <w:pStyle w:val="ListParagraph"/>
              <w:numPr>
                <w:ilvl w:val="0"/>
                <w:numId w:val="1"/>
              </w:numPr>
              <w:rPr>
                <w:sz w:val="18"/>
                <w:szCs w:val="18"/>
              </w:rPr>
            </w:pPr>
            <w:r w:rsidRPr="00026619">
              <w:rPr>
                <w:sz w:val="18"/>
                <w:szCs w:val="18"/>
              </w:rPr>
              <w:t xml:space="preserve">2 x </w:t>
            </w:r>
            <w:r w:rsidR="00026619">
              <w:rPr>
                <w:sz w:val="18"/>
                <w:szCs w:val="18"/>
              </w:rPr>
              <w:t xml:space="preserve">Brushed </w:t>
            </w:r>
            <w:r w:rsidRPr="00026619">
              <w:rPr>
                <w:sz w:val="18"/>
                <w:szCs w:val="18"/>
              </w:rPr>
              <w:t>DC Motor</w:t>
            </w:r>
          </w:p>
          <w:p w14:paraId="34DB7915" w14:textId="77777777" w:rsidR="0007185C" w:rsidRPr="00026619" w:rsidRDefault="0007185C" w:rsidP="007F2B92">
            <w:pPr>
              <w:pStyle w:val="ListParagraph"/>
              <w:numPr>
                <w:ilvl w:val="0"/>
                <w:numId w:val="1"/>
              </w:numPr>
              <w:rPr>
                <w:sz w:val="18"/>
                <w:szCs w:val="18"/>
              </w:rPr>
            </w:pPr>
            <w:r w:rsidRPr="00026619">
              <w:rPr>
                <w:sz w:val="18"/>
                <w:szCs w:val="18"/>
              </w:rPr>
              <w:t>4 x 1.5V AA Batteries</w:t>
            </w:r>
            <w:bookmarkStart w:id="0" w:name="_GoBack"/>
            <w:bookmarkEnd w:id="0"/>
          </w:p>
          <w:p w14:paraId="63B2620E" w14:textId="77777777" w:rsidR="00026619" w:rsidRPr="00026619" w:rsidRDefault="00026619" w:rsidP="007F2B92">
            <w:pPr>
              <w:pStyle w:val="ListParagraph"/>
              <w:numPr>
                <w:ilvl w:val="0"/>
                <w:numId w:val="1"/>
              </w:numPr>
              <w:rPr>
                <w:sz w:val="18"/>
                <w:szCs w:val="18"/>
              </w:rPr>
            </w:pPr>
            <w:r w:rsidRPr="00026619">
              <w:rPr>
                <w:sz w:val="18"/>
                <w:szCs w:val="18"/>
              </w:rPr>
              <w:t>2 x IR emitter/receiver PAIR</w:t>
            </w:r>
          </w:p>
          <w:p w14:paraId="39B31C1C" w14:textId="050BE528" w:rsidR="00026619" w:rsidRPr="00026619" w:rsidRDefault="00026619" w:rsidP="007F2B92">
            <w:pPr>
              <w:pStyle w:val="ListParagraph"/>
              <w:numPr>
                <w:ilvl w:val="0"/>
                <w:numId w:val="1"/>
              </w:numPr>
              <w:rPr>
                <w:sz w:val="18"/>
                <w:szCs w:val="18"/>
              </w:rPr>
            </w:pPr>
            <w:r w:rsidRPr="00026619">
              <w:rPr>
                <w:sz w:val="18"/>
                <w:szCs w:val="18"/>
              </w:rPr>
              <w:t>2 x Screw terminals</w:t>
            </w:r>
          </w:p>
          <w:p w14:paraId="357821EB" w14:textId="01B16530" w:rsidR="00026619" w:rsidRPr="007F2B92" w:rsidRDefault="00026619" w:rsidP="007F2B92">
            <w:pPr>
              <w:pStyle w:val="ListParagraph"/>
              <w:numPr>
                <w:ilvl w:val="0"/>
                <w:numId w:val="1"/>
              </w:numPr>
            </w:pPr>
            <w:r w:rsidRPr="00026619">
              <w:rPr>
                <w:sz w:val="18"/>
                <w:szCs w:val="18"/>
              </w:rPr>
              <w:t>1 x Gearbox</w:t>
            </w:r>
          </w:p>
        </w:tc>
        <w:tc>
          <w:tcPr>
            <w:tcW w:w="4675" w:type="dxa"/>
          </w:tcPr>
          <w:p w14:paraId="3E7C04B7" w14:textId="52EC965C" w:rsidR="007F2B92" w:rsidRPr="00026619" w:rsidRDefault="0007185C" w:rsidP="0007185C">
            <w:pPr>
              <w:pStyle w:val="ListParagraph"/>
              <w:numPr>
                <w:ilvl w:val="0"/>
                <w:numId w:val="1"/>
              </w:numPr>
              <w:rPr>
                <w:sz w:val="18"/>
                <w:szCs w:val="18"/>
              </w:rPr>
            </w:pPr>
            <w:r w:rsidRPr="00026619">
              <w:rPr>
                <w:b/>
                <w:bCs/>
                <w:sz w:val="18"/>
                <w:szCs w:val="18"/>
              </w:rPr>
              <w:t>Resistors</w:t>
            </w:r>
            <w:r w:rsidR="00026619" w:rsidRPr="00026619">
              <w:rPr>
                <w:b/>
                <w:bCs/>
                <w:sz w:val="18"/>
                <w:szCs w:val="18"/>
              </w:rPr>
              <w:t xml:space="preserve"> (</w:t>
            </w:r>
            <w:r w:rsidR="00026619" w:rsidRPr="00026619">
              <w:rPr>
                <w:rFonts w:cstheme="minorHAnsi"/>
                <w:b/>
                <w:bCs/>
                <w:sz w:val="18"/>
                <w:szCs w:val="18"/>
              </w:rPr>
              <w:t>Ω</w:t>
            </w:r>
            <w:r w:rsidR="00026619" w:rsidRPr="00026619">
              <w:rPr>
                <w:b/>
                <w:bCs/>
                <w:sz w:val="18"/>
                <w:szCs w:val="18"/>
              </w:rPr>
              <w:t>)</w:t>
            </w:r>
            <w:r w:rsidRPr="00026619">
              <w:rPr>
                <w:b/>
                <w:bCs/>
                <w:sz w:val="18"/>
                <w:szCs w:val="18"/>
              </w:rPr>
              <w:t>:</w:t>
            </w:r>
            <w:r w:rsidRPr="00026619">
              <w:rPr>
                <w:sz w:val="18"/>
                <w:szCs w:val="18"/>
              </w:rPr>
              <w:t xml:space="preserve"> </w:t>
            </w:r>
            <w:r w:rsidR="00026619" w:rsidRPr="00026619">
              <w:rPr>
                <w:sz w:val="18"/>
                <w:szCs w:val="18"/>
              </w:rPr>
              <w:t>18K</w:t>
            </w:r>
            <w:r w:rsidR="00026619">
              <w:rPr>
                <w:sz w:val="18"/>
                <w:szCs w:val="18"/>
              </w:rPr>
              <w:t xml:space="preserve"> (1), 15k (1), 180K (1), 120K (1), 820 (1), 47K (3), 6.8K (1), 100K (1), 200K (2)</w:t>
            </w:r>
          </w:p>
          <w:p w14:paraId="1BCD3284" w14:textId="14C671B5" w:rsidR="0007185C" w:rsidRPr="00026619" w:rsidRDefault="0007185C" w:rsidP="0007185C">
            <w:pPr>
              <w:pStyle w:val="ListParagraph"/>
              <w:numPr>
                <w:ilvl w:val="0"/>
                <w:numId w:val="1"/>
              </w:numPr>
              <w:rPr>
                <w:sz w:val="18"/>
                <w:szCs w:val="18"/>
              </w:rPr>
            </w:pPr>
            <w:r w:rsidRPr="00026619">
              <w:rPr>
                <w:b/>
                <w:bCs/>
                <w:sz w:val="18"/>
                <w:szCs w:val="18"/>
              </w:rPr>
              <w:t>Capacitors</w:t>
            </w:r>
            <w:r w:rsidR="00026619" w:rsidRPr="00026619">
              <w:rPr>
                <w:b/>
                <w:bCs/>
                <w:sz w:val="18"/>
                <w:szCs w:val="18"/>
              </w:rPr>
              <w:t>:</w:t>
            </w:r>
            <w:r w:rsidR="00026619">
              <w:rPr>
                <w:sz w:val="18"/>
                <w:szCs w:val="18"/>
              </w:rPr>
              <w:t xml:space="preserve"> 0.1</w:t>
            </w:r>
            <w:r w:rsidR="00026619">
              <w:rPr>
                <w:rFonts w:cstheme="minorHAnsi"/>
                <w:sz w:val="18"/>
                <w:szCs w:val="18"/>
              </w:rPr>
              <w:t>µ</w:t>
            </w:r>
            <w:r w:rsidR="00026619">
              <w:rPr>
                <w:sz w:val="18"/>
                <w:szCs w:val="18"/>
              </w:rPr>
              <w:t>F</w:t>
            </w:r>
            <w:r w:rsidR="00026619">
              <w:rPr>
                <w:sz w:val="18"/>
                <w:szCs w:val="18"/>
              </w:rPr>
              <w:t xml:space="preserve"> (2)</w:t>
            </w:r>
          </w:p>
          <w:p w14:paraId="5CBA0092" w14:textId="34C4ED6F" w:rsidR="0007185C" w:rsidRPr="00026619" w:rsidRDefault="0007185C" w:rsidP="0007185C">
            <w:pPr>
              <w:pStyle w:val="ListParagraph"/>
              <w:numPr>
                <w:ilvl w:val="0"/>
                <w:numId w:val="1"/>
              </w:numPr>
              <w:rPr>
                <w:sz w:val="18"/>
                <w:szCs w:val="18"/>
              </w:rPr>
            </w:pPr>
            <w:r w:rsidRPr="00026619">
              <w:rPr>
                <w:b/>
                <w:bCs/>
                <w:sz w:val="18"/>
                <w:szCs w:val="18"/>
              </w:rPr>
              <w:t>Integrated circuit</w:t>
            </w:r>
            <w:r w:rsidR="00C35B9F" w:rsidRPr="00026619">
              <w:rPr>
                <w:b/>
                <w:bCs/>
                <w:sz w:val="18"/>
                <w:szCs w:val="18"/>
              </w:rPr>
              <w:t>s</w:t>
            </w:r>
            <w:r w:rsidRPr="00026619">
              <w:rPr>
                <w:b/>
                <w:bCs/>
                <w:sz w:val="18"/>
                <w:szCs w:val="18"/>
              </w:rPr>
              <w:t xml:space="preserve"> (IC</w:t>
            </w:r>
            <w:r w:rsidR="00C35B9F" w:rsidRPr="00026619">
              <w:rPr>
                <w:b/>
                <w:bCs/>
                <w:sz w:val="18"/>
                <w:szCs w:val="18"/>
              </w:rPr>
              <w:t>s</w:t>
            </w:r>
            <w:r w:rsidRPr="00026619">
              <w:rPr>
                <w:b/>
                <w:bCs/>
                <w:sz w:val="18"/>
                <w:szCs w:val="18"/>
              </w:rPr>
              <w:t>):</w:t>
            </w:r>
            <w:r w:rsidRPr="00026619">
              <w:rPr>
                <w:sz w:val="18"/>
                <w:szCs w:val="18"/>
              </w:rPr>
              <w:t xml:space="preserve"> LM358 (</w:t>
            </w:r>
            <w:r w:rsidR="00026619">
              <w:rPr>
                <w:sz w:val="18"/>
                <w:szCs w:val="18"/>
              </w:rPr>
              <w:t>2</w:t>
            </w:r>
            <w:r w:rsidRPr="00026619">
              <w:rPr>
                <w:sz w:val="18"/>
                <w:szCs w:val="18"/>
              </w:rPr>
              <w:t>), LM741 (</w:t>
            </w:r>
            <w:r w:rsidR="00026619">
              <w:rPr>
                <w:sz w:val="18"/>
                <w:szCs w:val="18"/>
              </w:rPr>
              <w:t>3</w:t>
            </w:r>
            <w:r w:rsidRPr="00026619">
              <w:rPr>
                <w:sz w:val="18"/>
                <w:szCs w:val="18"/>
              </w:rPr>
              <w:t>)</w:t>
            </w:r>
          </w:p>
        </w:tc>
      </w:tr>
    </w:tbl>
    <w:p w14:paraId="70223699" w14:textId="77777777" w:rsidR="007F2B92" w:rsidRDefault="007F2B92" w:rsidP="00F55A66">
      <w:pPr>
        <w:rPr>
          <w:b/>
          <w:bCs/>
        </w:rPr>
      </w:pPr>
    </w:p>
    <w:p w14:paraId="0300EF59" w14:textId="201BA10E" w:rsidR="008B5076" w:rsidRDefault="008B5076" w:rsidP="007B3F1A">
      <w:pPr>
        <w:spacing w:after="0"/>
        <w:rPr>
          <w:b/>
          <w:bCs/>
        </w:rPr>
      </w:pPr>
      <w:r>
        <w:rPr>
          <w:b/>
          <w:bCs/>
        </w:rPr>
        <w:t>Implementation</w:t>
      </w:r>
      <w:r w:rsidR="007B3F1A">
        <w:rPr>
          <w:b/>
          <w:bCs/>
        </w:rPr>
        <w:t xml:space="preserve"> and Analysis</w:t>
      </w:r>
    </w:p>
    <w:p w14:paraId="5EFE59E5" w14:textId="63A5583C" w:rsidR="0050518C" w:rsidRDefault="0050518C" w:rsidP="007B3F1A">
      <w:pPr>
        <w:spacing w:after="0"/>
      </w:pPr>
      <w:r>
        <w:t xml:space="preserve">Thanks to the entrepreneurship of one member of our team, we chose to go with a custom etched PCB </w:t>
      </w:r>
      <w:r w:rsidR="00A60CEA">
        <w:t xml:space="preserve">for a more efficient design </w:t>
      </w:r>
      <w:r>
        <w:t xml:space="preserve">and </w:t>
      </w:r>
      <w:r w:rsidR="00A60CEA">
        <w:t xml:space="preserve">to </w:t>
      </w:r>
      <w:r>
        <w:t>avoid confusing layouts – see below for the board design (left image = bottom</w:t>
      </w:r>
      <w:r w:rsidR="00A60CEA">
        <w:t xml:space="preserve"> of board</w:t>
      </w:r>
      <w:r>
        <w:t>, right image = top</w:t>
      </w:r>
      <w:r w:rsidR="00A60CEA">
        <w:t xml:space="preserve"> of board</w:t>
      </w:r>
      <w:r>
        <w:t>).</w:t>
      </w:r>
    </w:p>
    <w:p w14:paraId="165B98FB" w14:textId="5308A236" w:rsidR="0050518C" w:rsidRDefault="0050518C" w:rsidP="007B3F1A">
      <w:pPr>
        <w:spacing w:after="0"/>
      </w:pPr>
    </w:p>
    <w:p w14:paraId="0D43C0F8" w14:textId="787FC947" w:rsidR="0050518C" w:rsidRPr="0050518C" w:rsidRDefault="0050518C" w:rsidP="007B3F1A">
      <w:pPr>
        <w:spacing w:after="0"/>
      </w:pPr>
      <w:r>
        <w:rPr>
          <w:noProof/>
        </w:rPr>
        <w:lastRenderedPageBreak/>
        <w:drawing>
          <wp:inline distT="0" distB="0" distL="0" distR="0" wp14:anchorId="6F26C092" wp14:editId="68EE6D80">
            <wp:extent cx="2411273" cy="1810512"/>
            <wp:effectExtent l="152400" t="152400" r="370205" b="361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cs311_bu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5577" cy="191135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5959A94B" wp14:editId="4D2098B4">
            <wp:extent cx="2432304" cy="1826303"/>
            <wp:effectExtent l="152400" t="152400" r="368300" b="3644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cs311_to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5673" cy="185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1CB1A" w14:textId="77777777" w:rsidR="0050518C" w:rsidRDefault="0050518C" w:rsidP="007B3F1A">
      <w:pPr>
        <w:spacing w:after="0"/>
        <w:rPr>
          <w:b/>
          <w:bCs/>
        </w:rPr>
      </w:pPr>
    </w:p>
    <w:p w14:paraId="6777107B" w14:textId="3B3CBFD5" w:rsidR="007B3F1A" w:rsidRDefault="007B3F1A" w:rsidP="008B5076">
      <w:r>
        <w:t xml:space="preserve">To expand on our sensor circuit design in Figure 1, we paired both sensors to a single LM358 </w:t>
      </w:r>
      <w:r w:rsidR="007F2B92">
        <w:t>IC.</w:t>
      </w:r>
      <w:r>
        <w:t xml:space="preserve"> This jellybean part has two comparators that serve our purpose of differentiating </w:t>
      </w:r>
      <w:r w:rsidR="007F2B92">
        <w:t>between a set reference voltage we wish to stay above and what our LDR sensors actually detect. Figure 6 is the general schematic for this part of our control board.</w:t>
      </w:r>
    </w:p>
    <w:p w14:paraId="40530215" w14:textId="1CD30812" w:rsidR="00015DF1" w:rsidRPr="00984282" w:rsidRDefault="007F2B92" w:rsidP="00984282">
      <w:pPr>
        <w:rPr>
          <w:b/>
          <w:bCs/>
        </w:rPr>
      </w:pPr>
      <w:r>
        <w:rPr>
          <w:b/>
          <w:bCs/>
        </w:rPr>
        <w:t>FIGURE 6:</w:t>
      </w:r>
    </w:p>
    <w:p w14:paraId="1968EB82" w14:textId="61FF1A6D" w:rsidR="00015DF1" w:rsidRDefault="007F2B92" w:rsidP="00015DF1">
      <w:pPr>
        <w:jc w:val="center"/>
      </w:pPr>
      <w:r>
        <w:rPr>
          <w:noProof/>
        </w:rPr>
        <w:drawing>
          <wp:inline distT="0" distB="0" distL="0" distR="0" wp14:anchorId="0EA80531" wp14:editId="1976ACC0">
            <wp:extent cx="3588745" cy="2264743"/>
            <wp:effectExtent l="152400" t="171450" r="335915" b="3644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034.JPEG"/>
                    <pic:cNvPicPr/>
                  </pic:nvPicPr>
                  <pic:blipFill rotWithShape="1">
                    <a:blip r:embed="rId12" cstate="print">
                      <a:extLst>
                        <a:ext uri="{28A0092B-C50C-407E-A947-70E740481C1C}">
                          <a14:useLocalDpi xmlns:a14="http://schemas.microsoft.com/office/drawing/2010/main" val="0"/>
                        </a:ext>
                      </a:extLst>
                    </a:blip>
                    <a:srcRect l="17460" t="23880" r="22132" b="25291"/>
                    <a:stretch/>
                  </pic:blipFill>
                  <pic:spPr bwMode="auto">
                    <a:xfrm>
                      <a:off x="0" y="0"/>
                      <a:ext cx="3590380" cy="2265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A5A33D" w14:textId="380AC571" w:rsidR="00015DF1" w:rsidRDefault="00015DF1" w:rsidP="00015DF1">
      <w:r>
        <w:t xml:space="preserve">Figure 7 is a scope capture that shows our implementation of our PWM/active duty cycle signal as the sensor transitions from detecting a clear path (left image) to detecting our electric tape (right image). Notice </w:t>
      </w:r>
      <w:r w:rsidR="0025275F">
        <w:t>the active duty cycle pulse decreasing – which is in line with our theoretical design goal.</w:t>
      </w:r>
    </w:p>
    <w:p w14:paraId="20A79283" w14:textId="77777777" w:rsidR="00984282" w:rsidRDefault="00984282" w:rsidP="00015DF1">
      <w:pPr>
        <w:rPr>
          <w:b/>
          <w:bCs/>
        </w:rPr>
      </w:pPr>
    </w:p>
    <w:p w14:paraId="0FAA4898" w14:textId="77777777" w:rsidR="00984282" w:rsidRDefault="00984282" w:rsidP="00015DF1">
      <w:pPr>
        <w:rPr>
          <w:b/>
          <w:bCs/>
        </w:rPr>
      </w:pPr>
    </w:p>
    <w:p w14:paraId="787FA722" w14:textId="77777777" w:rsidR="00984282" w:rsidRDefault="00984282" w:rsidP="00015DF1">
      <w:pPr>
        <w:rPr>
          <w:b/>
          <w:bCs/>
        </w:rPr>
      </w:pPr>
    </w:p>
    <w:p w14:paraId="2185C2E0" w14:textId="12AFACAA" w:rsidR="00015DF1" w:rsidRDefault="00015DF1" w:rsidP="00015DF1">
      <w:pPr>
        <w:rPr>
          <w:b/>
          <w:bCs/>
        </w:rPr>
      </w:pPr>
      <w:r>
        <w:rPr>
          <w:b/>
          <w:bCs/>
        </w:rPr>
        <w:lastRenderedPageBreak/>
        <w:t>FIGURE 7:</w:t>
      </w:r>
    </w:p>
    <w:p w14:paraId="007F7052" w14:textId="4D7D2531" w:rsidR="00015DF1" w:rsidRPr="00015DF1" w:rsidRDefault="00015DF1" w:rsidP="00015DF1">
      <w:pPr>
        <w:rPr>
          <w:b/>
          <w:bCs/>
        </w:rPr>
      </w:pPr>
      <w:r>
        <w:rPr>
          <w:b/>
          <w:bCs/>
          <w:noProof/>
        </w:rPr>
        <w:drawing>
          <wp:inline distT="0" distB="0" distL="0" distR="0" wp14:anchorId="03F6D5C1" wp14:editId="66873561">
            <wp:extent cx="2413379" cy="1810035"/>
            <wp:effectExtent l="152400" t="152400" r="368300"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f_Ta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7425" cy="1843069"/>
                    </a:xfrm>
                    <a:prstGeom prst="rect">
                      <a:avLst/>
                    </a:prstGeom>
                    <a:ln>
                      <a:noFill/>
                    </a:ln>
                    <a:effectLst>
                      <a:outerShdw blurRad="292100" dist="139700" dir="2700000" algn="tl" rotWithShape="0">
                        <a:srgbClr val="333333">
                          <a:alpha val="65000"/>
                        </a:srgbClr>
                      </a:outerShdw>
                    </a:effectLst>
                  </pic:spPr>
                </pic:pic>
              </a:graphicData>
            </a:graphic>
          </wp:inline>
        </w:drawing>
      </w:r>
      <w:r>
        <w:rPr>
          <w:b/>
          <w:bCs/>
          <w:noProof/>
        </w:rPr>
        <w:drawing>
          <wp:inline distT="0" distB="0" distL="0" distR="0" wp14:anchorId="5508A3FD" wp14:editId="33DF2E81">
            <wp:extent cx="2413000" cy="1809751"/>
            <wp:effectExtent l="152400" t="152400" r="368300"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n_Tap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5645" cy="1864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BABACC" w14:textId="77777777" w:rsidR="00A9398F" w:rsidRDefault="00384A2F" w:rsidP="007F2B92">
      <w:r>
        <w:t xml:space="preserve">Figure 8 shows a simplified schematic of the flow of sensor data from end to end. </w:t>
      </w:r>
      <w:r w:rsidR="007F2B92">
        <w:t xml:space="preserve">Our motor </w:t>
      </w:r>
      <w:r w:rsidR="00001E98">
        <w:t xml:space="preserve">is driven by a MOSFET that operates based on the PWM signal it receives as the gate voltage. The datasheet suggests a </w:t>
      </w:r>
      <w:proofErr w:type="gramStart"/>
      <w:r w:rsidR="00001E98">
        <w:t>V</w:t>
      </w:r>
      <w:r w:rsidR="00001E98">
        <w:rPr>
          <w:vertAlign w:val="subscript"/>
        </w:rPr>
        <w:t>GS(</w:t>
      </w:r>
      <w:proofErr w:type="spellStart"/>
      <w:proofErr w:type="gramEnd"/>
      <w:r w:rsidR="00001E98">
        <w:rPr>
          <w:vertAlign w:val="subscript"/>
        </w:rPr>
        <w:t>th</w:t>
      </w:r>
      <w:proofErr w:type="spellEnd"/>
      <w:r w:rsidR="00001E98">
        <w:rPr>
          <w:vertAlign w:val="subscript"/>
        </w:rPr>
        <w:t>)</w:t>
      </w:r>
      <w:r w:rsidR="00001E98">
        <w:t xml:space="preserve"> of 2.5V which should be easily met by the output (i.e. PWM) of the op-amp receiving signals from both our triangle wave generator and the sensor.</w:t>
      </w:r>
      <w:r w:rsidR="00A9398F">
        <w:t xml:space="preserve"> </w:t>
      </w:r>
    </w:p>
    <w:p w14:paraId="5CC1B322" w14:textId="246883A9" w:rsidR="00384A2F" w:rsidRDefault="00A9398F" w:rsidP="007F2B92">
      <w:r>
        <w:t>Considering an R</w:t>
      </w:r>
      <w:r>
        <w:rPr>
          <w:vertAlign w:val="subscript"/>
        </w:rPr>
        <w:t>(DS)</w:t>
      </w:r>
      <w:r>
        <w:t xml:space="preserve"> = 12m</w:t>
      </w:r>
      <w:r>
        <w:rPr>
          <w:rFonts w:cstheme="minorHAnsi"/>
        </w:rPr>
        <w:t>Ω</w:t>
      </w:r>
      <w:r>
        <w:t xml:space="preserve"> for this MOSFET and a R</w:t>
      </w:r>
      <w:r>
        <w:rPr>
          <w:vertAlign w:val="subscript"/>
        </w:rPr>
        <w:t>(motor)</w:t>
      </w:r>
      <w:r>
        <w:t xml:space="preserve"> = 2</w:t>
      </w:r>
      <w:r>
        <w:rPr>
          <w:rFonts w:cstheme="minorHAnsi"/>
        </w:rPr>
        <w:t>Ω, we estimate the drain current (I</w:t>
      </w:r>
      <w:r>
        <w:rPr>
          <w:rFonts w:cstheme="minorHAnsi"/>
          <w:vertAlign w:val="subscript"/>
        </w:rPr>
        <w:t>D</w:t>
      </w:r>
      <w:r>
        <w:rPr>
          <w:rFonts w:cstheme="minorHAnsi"/>
        </w:rPr>
        <w:t>) = 6V / (</w:t>
      </w:r>
      <w:r>
        <w:t>R</w:t>
      </w:r>
      <w:r>
        <w:rPr>
          <w:vertAlign w:val="subscript"/>
        </w:rPr>
        <w:t>(DS)</w:t>
      </w:r>
      <w:r>
        <w:t xml:space="preserve"> </w:t>
      </w:r>
      <w:r>
        <w:t xml:space="preserve">+ </w:t>
      </w:r>
      <w:r>
        <w:t>R</w:t>
      </w:r>
      <w:r>
        <w:rPr>
          <w:vertAlign w:val="subscript"/>
        </w:rPr>
        <w:t>(motor)</w:t>
      </w:r>
      <w:r>
        <w:t xml:space="preserve">) = 2.98A. This gives us a </w:t>
      </w:r>
      <w:r w:rsidR="00B04FFF">
        <w:t>drain-to-source voltage (V</w:t>
      </w:r>
      <w:r w:rsidR="00B04FFF">
        <w:rPr>
          <w:vertAlign w:val="subscript"/>
        </w:rPr>
        <w:t>DS</w:t>
      </w:r>
      <w:r w:rsidR="00B04FFF">
        <w:t>) = I</w:t>
      </w:r>
      <w:r w:rsidR="00B04FFF">
        <w:rPr>
          <w:vertAlign w:val="subscript"/>
        </w:rPr>
        <w:t>D</w:t>
      </w:r>
      <w:r w:rsidR="00B04FFF">
        <w:t xml:space="preserve"> * R</w:t>
      </w:r>
      <w:r w:rsidR="00B04FFF">
        <w:rPr>
          <w:vertAlign w:val="subscript"/>
        </w:rPr>
        <w:t>DS</w:t>
      </w:r>
      <w:r w:rsidR="00B04FFF">
        <w:t xml:space="preserve"> = 35.8mV and a                  V</w:t>
      </w:r>
      <w:r w:rsidR="00B04FFF">
        <w:rPr>
          <w:vertAlign w:val="subscript"/>
        </w:rPr>
        <w:t>(motor)</w:t>
      </w:r>
      <w:r w:rsidR="00B04FFF">
        <w:t xml:space="preserve"> = </w:t>
      </w:r>
      <w:proofErr w:type="spellStart"/>
      <w:r w:rsidR="00B04FFF">
        <w:t>V</w:t>
      </w:r>
      <w:r w:rsidR="00B04FFF">
        <w:rPr>
          <w:vertAlign w:val="subscript"/>
        </w:rPr>
        <w:t>cc</w:t>
      </w:r>
      <w:proofErr w:type="spellEnd"/>
      <w:r w:rsidR="00B04FFF">
        <w:rPr>
          <w:vertAlign w:val="subscript"/>
        </w:rPr>
        <w:t xml:space="preserve"> </w:t>
      </w:r>
      <w:r w:rsidR="00B04FFF">
        <w:t>– V</w:t>
      </w:r>
      <w:r w:rsidR="00B04FFF">
        <w:rPr>
          <w:vertAlign w:val="subscript"/>
        </w:rPr>
        <w:t>DS</w:t>
      </w:r>
      <w:r w:rsidR="00B04FFF">
        <w:t xml:space="preserve"> = 5.96V. We can see from these numbers the power dissipated by the MOSFET (P</w:t>
      </w:r>
      <w:r w:rsidR="00B04FFF">
        <w:rPr>
          <w:vertAlign w:val="subscript"/>
        </w:rPr>
        <w:t>MOSFET</w:t>
      </w:r>
      <w:r w:rsidR="00B04FFF">
        <w:t>) = I</w:t>
      </w:r>
      <w:r w:rsidR="00B04FFF">
        <w:rPr>
          <w:vertAlign w:val="subscript"/>
        </w:rPr>
        <w:t>D</w:t>
      </w:r>
      <w:r w:rsidR="00B04FFF">
        <w:t xml:space="preserve"> * V</w:t>
      </w:r>
      <w:r w:rsidR="00B04FFF">
        <w:rPr>
          <w:vertAlign w:val="subscript"/>
        </w:rPr>
        <w:t>DS</w:t>
      </w:r>
      <w:r w:rsidR="00B04FFF">
        <w:t xml:space="preserve"> = 106.6mW and dissipated by the motor itself (P</w:t>
      </w:r>
      <w:r w:rsidR="00B04FFF">
        <w:rPr>
          <w:vertAlign w:val="subscript"/>
        </w:rPr>
        <w:t>MOTOR</w:t>
      </w:r>
      <w:r w:rsidR="00B04FFF">
        <w:t>) = I</w:t>
      </w:r>
      <w:r w:rsidR="00B04FFF">
        <w:rPr>
          <w:vertAlign w:val="subscript"/>
        </w:rPr>
        <w:t>D</w:t>
      </w:r>
      <w:r w:rsidR="00B04FFF">
        <w:t xml:space="preserve"> * V</w:t>
      </w:r>
      <w:r w:rsidR="00B04FFF">
        <w:rPr>
          <w:vertAlign w:val="subscript"/>
        </w:rPr>
        <w:t>(motor)</w:t>
      </w:r>
      <w:r w:rsidR="00B04FFF">
        <w:t xml:space="preserve"> = 17.77W. </w:t>
      </w:r>
    </w:p>
    <w:p w14:paraId="7580C726" w14:textId="78FD1500" w:rsidR="0025275F" w:rsidRDefault="00B04FFF" w:rsidP="007F2B92">
      <w:r>
        <w:t>Interestingly, while the MOSFET advertises maximum dissipation value of 140W, if we consider more reasonable values without the use of a heatsink, we can derive that P</w:t>
      </w:r>
      <w:r w:rsidR="0050518C">
        <w:rPr>
          <w:vertAlign w:val="subscript"/>
        </w:rPr>
        <w:t>MOSFET</w:t>
      </w:r>
      <w:r w:rsidR="0050518C">
        <w:t xml:space="preserve"> = (</w:t>
      </w:r>
      <w:proofErr w:type="spellStart"/>
      <w:r w:rsidR="0050518C">
        <w:t>Temp</w:t>
      </w:r>
      <w:r w:rsidR="0050518C">
        <w:rPr>
          <w:vertAlign w:val="subscript"/>
        </w:rPr>
        <w:t>operating</w:t>
      </w:r>
      <w:proofErr w:type="spellEnd"/>
      <w:r w:rsidR="0050518C">
        <w:rPr>
          <w:vertAlign w:val="subscript"/>
        </w:rPr>
        <w:t xml:space="preserve"> junction </w:t>
      </w:r>
      <w:r w:rsidR="0050518C">
        <w:t xml:space="preserve">– </w:t>
      </w:r>
      <w:proofErr w:type="spellStart"/>
      <w:r w:rsidR="0050518C">
        <w:t>Temp</w:t>
      </w:r>
      <w:r w:rsidR="0050518C">
        <w:rPr>
          <w:vertAlign w:val="subscript"/>
        </w:rPr>
        <w:t>ambient</w:t>
      </w:r>
      <w:proofErr w:type="spellEnd"/>
      <w:r w:rsidR="0050518C">
        <w:t>) / junction-to-ambient resistance is actually closer to 3.75W. This is, of course, far in excess of what our MOSFET generated but it is an interesting academic point to notice.</w:t>
      </w:r>
    </w:p>
    <w:p w14:paraId="0E5B32CD" w14:textId="093BE81A" w:rsidR="00015DF1" w:rsidRPr="00015DF1" w:rsidRDefault="00015DF1" w:rsidP="007F2B92">
      <w:pPr>
        <w:rPr>
          <w:b/>
          <w:bCs/>
        </w:rPr>
      </w:pPr>
      <w:r>
        <w:rPr>
          <w:b/>
          <w:bCs/>
        </w:rPr>
        <w:t>FIGURE 8:</w:t>
      </w:r>
      <w:r w:rsidR="00A9398F">
        <w:rPr>
          <w:b/>
          <w:bCs/>
        </w:rPr>
        <w:t xml:space="preserve"> **</w:t>
      </w:r>
    </w:p>
    <w:p w14:paraId="30F9913E" w14:textId="06A8EC72" w:rsidR="008B5076" w:rsidRDefault="008B5076" w:rsidP="007B3F1A">
      <w:pPr>
        <w:jc w:val="center"/>
      </w:pPr>
      <w:r>
        <w:rPr>
          <w:noProof/>
        </w:rPr>
        <w:drawing>
          <wp:inline distT="0" distB="0" distL="0" distR="0" wp14:anchorId="09E1DEC6" wp14:editId="4FDF46EB">
            <wp:extent cx="4561376" cy="1869403"/>
            <wp:effectExtent l="171450" t="171450" r="353695"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047.jpeg"/>
                    <pic:cNvPicPr/>
                  </pic:nvPicPr>
                  <pic:blipFill rotWithShape="1">
                    <a:blip r:embed="rId15">
                      <a:extLst>
                        <a:ext uri="{28A0092B-C50C-407E-A947-70E740481C1C}">
                          <a14:useLocalDpi xmlns:a14="http://schemas.microsoft.com/office/drawing/2010/main" val="0"/>
                        </a:ext>
                      </a:extLst>
                    </a:blip>
                    <a:srcRect l="10512" t="21738" r="12729" b="36318"/>
                    <a:stretch/>
                  </pic:blipFill>
                  <pic:spPr bwMode="auto">
                    <a:xfrm>
                      <a:off x="0" y="0"/>
                      <a:ext cx="4562231" cy="18697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A2669D" w14:textId="19836162" w:rsidR="00A9398F" w:rsidRDefault="00A9398F" w:rsidP="00A9398F">
      <w:r>
        <w:lastRenderedPageBreak/>
        <w:t>**</w:t>
      </w:r>
      <w:r>
        <w:t>Note also the inclusion of a current delimiting resistor (47K</w:t>
      </w:r>
      <w:r>
        <w:rPr>
          <w:rFonts w:cstheme="minorHAnsi"/>
        </w:rPr>
        <w:t>Ω</w:t>
      </w:r>
      <w:r>
        <w:t>) as well as another ‘failover’ pulldown resistor (100K</w:t>
      </w:r>
      <w:r>
        <w:rPr>
          <w:rFonts w:cstheme="minorHAnsi"/>
        </w:rPr>
        <w:t>Ω</w:t>
      </w:r>
      <w:r>
        <w:t>) to limit the current during charge/discharge of the MOSFET as it switches open or close.</w:t>
      </w:r>
    </w:p>
    <w:p w14:paraId="19837814" w14:textId="77777777" w:rsidR="00A9398F" w:rsidRDefault="00A9398F" w:rsidP="00A9398F"/>
    <w:p w14:paraId="4AD6CA51" w14:textId="3296DB5D" w:rsidR="0007185C" w:rsidRDefault="0007185C" w:rsidP="0007185C">
      <w:pPr>
        <w:spacing w:after="0"/>
        <w:rPr>
          <w:b/>
          <w:bCs/>
        </w:rPr>
      </w:pPr>
      <w:r>
        <w:rPr>
          <w:b/>
          <w:bCs/>
        </w:rPr>
        <w:t>Conclusion</w:t>
      </w:r>
    </w:p>
    <w:p w14:paraId="606A3BDA" w14:textId="1586C34E" w:rsidR="0007185C" w:rsidRDefault="0007185C" w:rsidP="0040203C">
      <w:r>
        <w:t>Initially, our design goal was to incorporate a three-term control loop that would adjust for errors as it receive</w:t>
      </w:r>
      <w:r w:rsidR="00C35B9F">
        <w:t>d</w:t>
      </w:r>
      <w:r>
        <w:t xml:space="preserve"> </w:t>
      </w:r>
      <w:r w:rsidR="00C35B9F">
        <w:t>information from the sensors</w:t>
      </w:r>
      <w:r>
        <w:t>. This (P)</w:t>
      </w:r>
      <w:proofErr w:type="spellStart"/>
      <w:r>
        <w:t>roportional</w:t>
      </w:r>
      <w:proofErr w:type="spellEnd"/>
      <w:r>
        <w:t>, (I)</w:t>
      </w:r>
      <w:proofErr w:type="spellStart"/>
      <w:r>
        <w:t>ntegral</w:t>
      </w:r>
      <w:proofErr w:type="spellEnd"/>
      <w:r>
        <w:t xml:space="preserve"> and (D)</w:t>
      </w:r>
      <w:proofErr w:type="spellStart"/>
      <w:r>
        <w:t>erivative</w:t>
      </w:r>
      <w:proofErr w:type="spellEnd"/>
      <w:r>
        <w:t xml:space="preserve"> control system is common in other self-guided applications and would have allowed our end product to handle the sensor data in a smoother and more dynamic way. </w:t>
      </w:r>
      <w:r w:rsidR="0070361E">
        <w:t>Unfortunately, the inclusion of this feature involved fine tuning resistor and capacitor values, cleaning high noise levels and matching output and input impedances and other iterative problems that required more time than we had to meet our goal.</w:t>
      </w:r>
      <w:r w:rsidR="00C35B9F">
        <w:t xml:space="preserve"> This could serve to be a viable solution for a future project.</w:t>
      </w:r>
    </w:p>
    <w:p w14:paraId="1644A3F9" w14:textId="3A956AC8" w:rsidR="0070361E" w:rsidRPr="0007185C" w:rsidRDefault="0070361E" w:rsidP="0040203C">
      <w:r>
        <w:t xml:space="preserve">Ultimately, our process met the goal we agreed would be most feasible and which could still offer an advantage over other systems: that is, a design based off analog components that could convert an analog signal into a PWM signal and provide a smooth locomotive action </w:t>
      </w:r>
      <w:r w:rsidR="00AC237F">
        <w:t>in contrast to traditional ‘stop-go’ robots.</w:t>
      </w:r>
    </w:p>
    <w:sectPr w:rsidR="0070361E" w:rsidRPr="000718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D4540"/>
    <w:multiLevelType w:val="hybridMultilevel"/>
    <w:tmpl w:val="CD0C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749"/>
    <w:rsid w:val="00001E98"/>
    <w:rsid w:val="00015DF1"/>
    <w:rsid w:val="00026619"/>
    <w:rsid w:val="0002693F"/>
    <w:rsid w:val="0002714E"/>
    <w:rsid w:val="0007185C"/>
    <w:rsid w:val="00114E1A"/>
    <w:rsid w:val="001D7BF1"/>
    <w:rsid w:val="00216EDD"/>
    <w:rsid w:val="0025275F"/>
    <w:rsid w:val="00330848"/>
    <w:rsid w:val="00334C75"/>
    <w:rsid w:val="00384A2F"/>
    <w:rsid w:val="003C7A36"/>
    <w:rsid w:val="003D026F"/>
    <w:rsid w:val="003F5A48"/>
    <w:rsid w:val="0040203C"/>
    <w:rsid w:val="004B023D"/>
    <w:rsid w:val="0050518C"/>
    <w:rsid w:val="00517749"/>
    <w:rsid w:val="005C3D22"/>
    <w:rsid w:val="005C76E8"/>
    <w:rsid w:val="00614C5C"/>
    <w:rsid w:val="006306D0"/>
    <w:rsid w:val="006A760D"/>
    <w:rsid w:val="006B3EE2"/>
    <w:rsid w:val="0070265B"/>
    <w:rsid w:val="0070361E"/>
    <w:rsid w:val="00737869"/>
    <w:rsid w:val="007610A9"/>
    <w:rsid w:val="007B3F1A"/>
    <w:rsid w:val="007F2B92"/>
    <w:rsid w:val="008B5076"/>
    <w:rsid w:val="0094167F"/>
    <w:rsid w:val="00984282"/>
    <w:rsid w:val="009A6F69"/>
    <w:rsid w:val="00A60CEA"/>
    <w:rsid w:val="00A9398F"/>
    <w:rsid w:val="00AB43B2"/>
    <w:rsid w:val="00AC237F"/>
    <w:rsid w:val="00B04FFF"/>
    <w:rsid w:val="00BB6E62"/>
    <w:rsid w:val="00BC6F78"/>
    <w:rsid w:val="00BD11ED"/>
    <w:rsid w:val="00BF11DD"/>
    <w:rsid w:val="00C35B9F"/>
    <w:rsid w:val="00C4478A"/>
    <w:rsid w:val="00C56BBE"/>
    <w:rsid w:val="00CB2E9D"/>
    <w:rsid w:val="00D65424"/>
    <w:rsid w:val="00D7221C"/>
    <w:rsid w:val="00D830EF"/>
    <w:rsid w:val="00D95E85"/>
    <w:rsid w:val="00E55EC0"/>
    <w:rsid w:val="00EB41DB"/>
    <w:rsid w:val="00F55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0DDE"/>
  <w15:chartTrackingRefBased/>
  <w15:docId w15:val="{A8E9B2A4-0A15-4C4B-9207-9FB5CC8D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2B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2B92"/>
    <w:pPr>
      <w:ind w:left="720"/>
      <w:contextualSpacing/>
    </w:pPr>
  </w:style>
  <w:style w:type="character" w:styleId="PlaceholderText">
    <w:name w:val="Placeholder Text"/>
    <w:basedOn w:val="DefaultParagraphFont"/>
    <w:uiPriority w:val="99"/>
    <w:semiHidden/>
    <w:rsid w:val="000266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7</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2019-12-15T23:45:00Z</dcterms:created>
  <dcterms:modified xsi:type="dcterms:W3CDTF">2019-12-16T05:09:00Z</dcterms:modified>
</cp:coreProperties>
</file>