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1.png" ContentType="image/png"/>
  <Override PartName="/word/media/rId32.png" ContentType="image/png"/>
  <Override PartName="/word/media/rId30.png" ContentType="image/png"/>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Variation</w:t>
      </w:r>
      <w:r>
        <w:t xml:space="preserve"> </w:t>
      </w:r>
      <w:r>
        <w:t xml:space="preserve">in</w:t>
      </w:r>
      <w:r>
        <w:t xml:space="preserve"> </w:t>
      </w:r>
      <w:r>
        <w:t xml:space="preserve">Primary</w:t>
      </w:r>
      <w:r>
        <w:t xml:space="preserve"> </w:t>
      </w:r>
      <w:r>
        <w:t xml:space="preserve">Care</w:t>
      </w:r>
      <w:r>
        <w:t xml:space="preserve"> </w:t>
      </w:r>
      <w:r>
        <w:t xml:space="preserve">Prescribing</w:t>
      </w:r>
      <w:r>
        <w:t xml:space="preserve"> </w:t>
      </w:r>
      <w:r>
        <w:t xml:space="preserve">in</w:t>
      </w:r>
      <w:r>
        <w:t xml:space="preserve"> </w:t>
      </w:r>
      <w:r>
        <w:t xml:space="preserve">Wales</w:t>
      </w:r>
      <w:r>
        <w:t xml:space="preserve"> </w:t>
      </w:r>
      <w:r>
        <w:t xml:space="preserve">due</w:t>
      </w:r>
      <w:r>
        <w:t xml:space="preserve"> </w:t>
      </w:r>
      <w:r>
        <w:t xml:space="preserve">to</w:t>
      </w:r>
      <w:r>
        <w:t xml:space="preserve"> </w:t>
      </w:r>
      <w:r>
        <w:t xml:space="preserve">COVID-19</w:t>
      </w:r>
    </w:p>
    <w:p>
      <w:pPr>
        <w:pStyle w:val="Author"/>
      </w:pPr>
      <w:r>
        <w:t xml:space="preserve">First Author</w:t>
      </w:r>
      <w:r>
        <w:rPr>
          <w:vertAlign w:val="superscript"/>
        </w:rPr>
        <w:t xml:space="preserve">1</w:t>
      </w:r>
      <w:r>
        <w:t xml:space="preserve"> &amp; Second Author</w:t>
      </w:r>
      <w:r>
        <w:rPr>
          <w:vertAlign w:val="superscript"/>
        </w:rPr>
        <w:t xml:space="preserve">1,2</w:t>
      </w:r>
    </w:p>
    <w:p>
      <w:pPr>
        <w:pStyle w:val="Author"/>
      </w:pPr>
      <w:r>
        <w:rPr>
          <w:vertAlign w:val="superscript"/>
        </w:rPr>
        <w:t xml:space="preserve">1</w:t>
      </w:r>
      <w:r>
        <w:t xml:space="preserve"> </w:t>
      </w:r>
      <w:r>
        <w:t xml:space="preserve">Centre for Health Economics &amp; Medicines Evaluation, Bangor University, LL55 2PZ</w:t>
      </w:r>
    </w:p>
    <w:p>
      <w:pPr>
        <w:pStyle w:val="Author"/>
      </w:pPr>
      <w:r>
        <w:rPr>
          <w:vertAlign w:val="superscript"/>
        </w:rPr>
        <w:t xml:space="preserve">2</w:t>
      </w:r>
      <w:r>
        <w:t xml:space="preserve"> </w:t>
      </w:r>
      <w:r>
        <w:t xml:space="preserve">Institute for the Psychology of Elite Performance, Bangor University, LL55 2PZ</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Compact"/>
        <w:pStyle w:val="Titel"/>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Titel"/>
      </w:pPr>
      <w:r>
        <w:t xml:space="preserve">Variation in Primary Care Prescribing in Wales due to COVID-19</w:t>
      </w:r>
    </w:p>
    <w:p>
      <w:pPr>
        <w:pStyle w:val="berschrift1"/>
      </w:pPr>
      <w:bookmarkStart w:id="21" w:name="methods"/>
      <w:r>
        <w:t xml:space="preserve">1	Methods</w:t>
      </w:r>
      <w:bookmarkEnd w:id="21"/>
    </w:p>
    <w:p>
      <w:pPr>
        <w:pStyle w:val="berschrift2"/>
      </w:pPr>
      <w:bookmarkStart w:id="22" w:name="data"/>
      <w:r>
        <w:t xml:space="preserve">1.1	Data</w:t>
      </w:r>
      <w:bookmarkEnd w:id="22"/>
    </w:p>
    <w:p>
      <w:pPr>
        <w:pStyle w:val="Compact"/>
        <w:numPr>
          <w:numId w:val="1001"/>
          <w:ilvl w:val="0"/>
        </w:numPr>
      </w:pPr>
      <w:r>
        <w:t xml:space="preserve">Sources of data</w:t>
      </w:r>
    </w:p>
    <w:p>
      <w:pPr>
        <w:pStyle w:val="Compact"/>
        <w:numPr>
          <w:numId w:val="1002"/>
          <w:ilvl w:val="1"/>
        </w:numPr>
      </w:pPr>
      <w:r>
        <w:t xml:space="preserve">GP</w:t>
      </w:r>
    </w:p>
    <w:p>
      <w:pPr>
        <w:pStyle w:val="Compact"/>
        <w:numPr>
          <w:numId w:val="1002"/>
          <w:ilvl w:val="1"/>
        </w:numPr>
      </w:pPr>
      <w:r>
        <w:t xml:space="preserve">Prescribing</w:t>
      </w:r>
    </w:p>
    <w:p>
      <w:pPr>
        <w:pStyle w:val="Compact"/>
        <w:numPr>
          <w:numId w:val="1002"/>
          <w:ilvl w:val="1"/>
        </w:numPr>
      </w:pPr>
      <w:r>
        <w:t xml:space="preserve">QOF</w:t>
      </w:r>
    </w:p>
    <w:p>
      <w:pPr>
        <w:pStyle w:val="Compact"/>
        <w:numPr>
          <w:numId w:val="1002"/>
          <w:ilvl w:val="1"/>
        </w:numPr>
      </w:pPr>
      <w:r>
        <w:t xml:space="preserve">WIMD</w:t>
      </w:r>
    </w:p>
    <w:p>
      <w:pPr>
        <w:pStyle w:val="Compact"/>
        <w:numPr>
          <w:numId w:val="1001"/>
          <w:ilvl w:val="0"/>
        </w:numPr>
      </w:pPr>
      <w:r>
        <w:t xml:space="preserve">Preparing</w:t>
      </w:r>
    </w:p>
    <w:p>
      <w:pPr>
        <w:pStyle w:val="berschrift2"/>
      </w:pPr>
      <w:bookmarkStart w:id="23" w:name="Xff7ff05b8ddc7f70a8f8d9e73881ea234e4fe4c"/>
      <w:r>
        <w:t xml:space="preserve">1.2	Forecasting prescribing in non-COVID 2020 - Time series</w:t>
      </w:r>
      <w:bookmarkEnd w:id="23"/>
    </w:p>
    <w:p>
      <w:pPr>
        <w:pStyle w:val="FirstParagraph"/>
      </w:pPr>
      <w:r>
        <w:t xml:space="preserve">To understand the changes in levels of prescribing due to COVID-19, it was first necessary for us to forecast the levels of prescribing had COVID-19 not affected Wales as a baseline. To do so, we used historic data (January 2015 to December 2020) to identify from a range of time series models, one that was good fit to the data. This was done using cross-validation to reduce the likelihood of choosing a model that was overfitted to the data.</w:t>
      </w:r>
    </w:p>
    <w:p>
      <w:pPr>
        <w:numPr>
          <w:numId w:val="1003"/>
          <w:ilvl w:val="0"/>
        </w:numPr>
      </w:pPr>
      <w:r>
        <w:t xml:space="preserve">Given the presence of seasonal variation and existing trends in levels of prescribing, we used various time series forecasting methods to account for existing trends and seasonal variation when creating the forecasts.</w:t>
      </w:r>
    </w:p>
    <w:p>
      <w:pPr>
        <w:numPr>
          <w:numId w:val="1003"/>
          <w:ilvl w:val="0"/>
        </w:numPr>
      </w:pPr>
      <w:r>
        <w:t xml:space="preserve">For each analysis, we created a forecast that aimed to answer the question,</w:t>
      </w:r>
      <w:r>
        <w:t xml:space="preserve"> </w:t>
      </w:r>
      <w:r>
        <w:t xml:space="preserve">“</w:t>
      </w:r>
      <w:r>
        <w:t xml:space="preserve">What would the levels of prescribing have been if COVID-19 had not affected Wales?</w:t>
      </w:r>
      <w:r>
        <w:t xml:space="preserve">”</w:t>
      </w:r>
      <w:r>
        <w:t xml:space="preserve"> </w:t>
      </w:r>
      <w:r>
        <w:t xml:space="preserve">We then used these forecasts to estimate the changes in levels of prescribing due to COVID-19.</w:t>
      </w:r>
    </w:p>
    <w:p>
      <w:pPr>
        <w:pStyle w:val="Compact"/>
        <w:numPr>
          <w:numId w:val="1004"/>
          <w:ilvl w:val="1"/>
        </w:numPr>
      </w:pPr>
      <w:r>
        <w:t xml:space="preserve">We viewed this, somewhat complex, approach as superior to more simple approaches (e.g., carrying last years levels forward, or even using the mean of the last three years).</w:t>
      </w:r>
    </w:p>
    <w:p>
      <w:pPr>
        <w:numPr>
          <w:numId w:val="1003"/>
          <w:ilvl w:val="0"/>
        </w:numPr>
      </w:pPr>
      <w:r>
        <w:t xml:space="preserve">We did not assume that the existing processes would be the same for all drugs or all GP practices, therefore, we investigated the fit of several different time series models to the pre-COVID data.</w:t>
      </w:r>
    </w:p>
    <w:p>
      <w:pPr>
        <w:pStyle w:val="Compact"/>
        <w:numPr>
          <w:numId w:val="1005"/>
          <w:ilvl w:val="1"/>
        </w:numPr>
      </w:pPr>
      <w:r>
        <w:t xml:space="preserve">Using Jan 2015 to Feb 2020 data, we fitted several different models and assessed their accuracy using a cross-validated process to reduce the likelihood of overfitting models to the data.</w:t>
      </w:r>
    </w:p>
    <w:p>
      <w:pPr>
        <w:pStyle w:val="Compact"/>
        <w:numPr>
          <w:numId w:val="1006"/>
          <w:ilvl w:val="2"/>
        </w:numPr>
      </w:pPr>
      <w:r>
        <w:t xml:space="preserve">Started with 36 months of data, used 6-month horizon as this was the horizon we would be using for the forecasts, 3-month step (to reduce computation time)</w:t>
      </w:r>
      <w:r>
        <w:t xml:space="preserve"> </w:t>
      </w:r>
      <w:r>
        <w:rPr>
          <w:b/>
        </w:rPr>
        <w:t xml:space="preserve">Do we want to re-run this with 1-month?</w:t>
      </w:r>
    </w:p>
    <w:p>
      <w:pPr>
        <w:pStyle w:val="Compact"/>
        <w:numPr>
          <w:numId w:val="1006"/>
          <w:ilvl w:val="2"/>
        </w:numPr>
      </w:pPr>
      <w:r>
        <w:t xml:space="preserve">Only interested in one forecast horizon: six-months</w:t>
      </w:r>
    </w:p>
    <w:p>
      <w:pPr>
        <w:pStyle w:val="Compact"/>
        <w:numPr>
          <w:numId w:val="1005"/>
          <w:ilvl w:val="1"/>
        </w:numPr>
      </w:pPr>
      <w:r>
        <w:t xml:space="preserve">Having chosen the</w:t>
      </w:r>
      <w:r>
        <w:t xml:space="preserve"> </w:t>
      </w:r>
      <w:r>
        <w:t xml:space="preserve">“</w:t>
      </w:r>
      <w:r>
        <w:t xml:space="preserve">best model</w:t>
      </w:r>
      <w:r>
        <w:t xml:space="preserve">”</w:t>
      </w:r>
      <w:r>
        <w:t xml:space="preserve"> </w:t>
      </w:r>
      <w:r>
        <w:t xml:space="preserve">for each practice based on the pre-COVID data, we then used this to forecast the level of prescribing for each practice</w:t>
      </w:r>
    </w:p>
    <w:p>
      <w:pPr>
        <w:numPr>
          <w:numId w:val="1003"/>
          <w:ilvl w:val="0"/>
        </w:numPr>
      </w:pPr>
      <w:r>
        <w:t xml:space="preserve">We used time series modelling to forecast Welsh primary care prescribing levels had .</w:t>
      </w:r>
    </w:p>
    <w:p>
      <w:pPr>
        <w:pStyle w:val="Compact"/>
        <w:numPr>
          <w:numId w:val="1007"/>
          <w:ilvl w:val="1"/>
        </w:numPr>
      </w:pPr>
      <w:r>
        <w:t xml:space="preserve">We used the</w:t>
      </w:r>
      <w:r>
        <w:t xml:space="preserve"> </w:t>
      </w:r>
      <w:r>
        <w:rPr>
          <w:rStyle w:val="VerbatimChar"/>
        </w:rPr>
        <w:t xml:space="preserve">fable</w:t>
      </w:r>
      <w:r>
        <w:t xml:space="preserve"> </w:t>
      </w:r>
      <w:r>
        <w:t xml:space="preserve">(O’Hara-Wild et al., 2021a)</w:t>
      </w:r>
      <w:r>
        <w:t xml:space="preserve"> </w:t>
      </w:r>
      <w:r>
        <w:t xml:space="preserve">and the</w:t>
      </w:r>
      <w:r>
        <w:t xml:space="preserve"> </w:t>
      </w:r>
      <w:r>
        <w:rPr>
          <w:rStyle w:val="VerbatimChar"/>
        </w:rPr>
        <w:t xml:space="preserve">fable.prophet</w:t>
      </w:r>
      <w:r>
        <w:t xml:space="preserve"> </w:t>
      </w:r>
      <w:r>
        <w:t xml:space="preserve">(O’Hara-Wild, 2020)</w:t>
      </w:r>
      <w:r>
        <w:t xml:space="preserve"> </w:t>
      </w:r>
      <w:r>
        <w:t xml:space="preserve">packages to conduct the time series analyses.</w:t>
      </w:r>
    </w:p>
    <w:p>
      <w:pPr>
        <w:pStyle w:val="Compact"/>
        <w:numPr>
          <w:numId w:val="1007"/>
          <w:ilvl w:val="1"/>
        </w:numPr>
      </w:pPr>
      <w:r>
        <w:t xml:space="preserve">Time series linear model</w:t>
      </w:r>
    </w:p>
    <w:p>
      <w:pPr>
        <w:pStyle w:val="Compact"/>
        <w:numPr>
          <w:numId w:val="1007"/>
          <w:ilvl w:val="1"/>
        </w:numPr>
      </w:pPr>
      <w:r>
        <w:t xml:space="preserve">Decomposition model</w:t>
      </w:r>
    </w:p>
    <w:p>
      <w:pPr>
        <w:pStyle w:val="Compact"/>
        <w:numPr>
          <w:numId w:val="1007"/>
          <w:ilvl w:val="1"/>
        </w:numPr>
      </w:pPr>
      <w:r>
        <w:t xml:space="preserve">Seasonal naïve (with and without drift)</w:t>
      </w:r>
    </w:p>
    <w:p>
      <w:pPr>
        <w:pStyle w:val="Compact"/>
        <w:numPr>
          <w:numId w:val="1007"/>
          <w:ilvl w:val="1"/>
        </w:numPr>
      </w:pPr>
      <w:r>
        <w:t xml:space="preserve">Autoregressive integrated moving average</w:t>
      </w:r>
      <w:r>
        <w:t xml:space="preserve"> </w:t>
      </w:r>
      <w:r>
        <w:t xml:space="preserve">(ARIMA; Box et al., 2015)</w:t>
      </w:r>
    </w:p>
    <w:p>
      <w:pPr>
        <w:pStyle w:val="Compact"/>
        <w:numPr>
          <w:numId w:val="1007"/>
          <w:ilvl w:val="1"/>
        </w:numPr>
      </w:pPr>
      <w:r>
        <w:t xml:space="preserve">Holt-Winters Additive Model</w:t>
      </w:r>
      <w:r>
        <w:t xml:space="preserve"> </w:t>
      </w:r>
      <w:r>
        <w:t xml:space="preserve">(Chatfield, 1978)</w:t>
      </w:r>
    </w:p>
    <w:p>
      <w:pPr>
        <w:pStyle w:val="Compact"/>
        <w:numPr>
          <w:numId w:val="1007"/>
          <w:ilvl w:val="1"/>
        </w:numPr>
      </w:pPr>
      <w:r>
        <w:t xml:space="preserve">Prophet</w:t>
      </w:r>
      <w:r>
        <w:t xml:space="preserve"> </w:t>
      </w:r>
      <w:r>
        <w:t xml:space="preserve">(Taylor &amp; Letham, 2018)</w:t>
      </w:r>
    </w:p>
    <w:p>
      <w:pPr>
        <w:pStyle w:val="Compact"/>
        <w:numPr>
          <w:numId w:val="1007"/>
          <w:ilvl w:val="1"/>
        </w:numPr>
      </w:pPr>
      <w:r>
        <w:t xml:space="preserve">Combination models</w:t>
      </w:r>
      <w:r>
        <w:t xml:space="preserve"> </w:t>
      </w:r>
      <w:r>
        <w:t xml:space="preserve">(cf. Thomson et al., 2019)</w:t>
      </w:r>
    </w:p>
    <w:p>
      <w:pPr>
        <w:pStyle w:val="Compact"/>
        <w:numPr>
          <w:numId w:val="1007"/>
          <w:ilvl w:val="1"/>
        </w:numPr>
      </w:pPr>
      <w:r>
        <w:t xml:space="preserve">Prescribing quantities log transformed and forecasts use median values to reduce bias that back transformation would introduce when using the mean</w:t>
      </w:r>
    </w:p>
    <w:p>
      <w:pPr>
        <w:pStyle w:val="Compact"/>
        <w:numPr>
          <w:numId w:val="1007"/>
          <w:ilvl w:val="1"/>
        </w:numPr>
      </w:pPr>
      <w:r>
        <w:t xml:space="preserve">Model selection</w:t>
      </w:r>
    </w:p>
    <w:p>
      <w:pPr>
        <w:pStyle w:val="Compact"/>
        <w:numPr>
          <w:numId w:val="1008"/>
          <w:ilvl w:val="2"/>
        </w:numPr>
      </w:pPr>
      <w:r>
        <w:t xml:space="preserve">RMSE then MAE</w:t>
      </w:r>
    </w:p>
    <w:p>
      <w:pPr>
        <w:pStyle w:val="berschrift2"/>
      </w:pPr>
      <w:bookmarkStart w:id="24" w:name="X269a7f77f774fb9bf0af14792640a3dff4fe275"/>
      <w:r>
        <w:t xml:space="preserve">1.3	Identifying different prescribing behaviours - LPA</w:t>
      </w:r>
      <w:bookmarkEnd w:id="24"/>
    </w:p>
    <w:p>
      <w:pPr>
        <w:pStyle w:val="Compact"/>
        <w:numPr>
          <w:numId w:val="1009"/>
          <w:ilvl w:val="0"/>
        </w:numPr>
      </w:pPr>
      <w:r>
        <w:t xml:space="preserve">What is LPA</w:t>
      </w:r>
    </w:p>
    <w:p>
      <w:pPr>
        <w:pStyle w:val="Compact"/>
        <w:numPr>
          <w:numId w:val="1010"/>
          <w:ilvl w:val="1"/>
        </w:numPr>
      </w:pPr>
      <w:r>
        <w:t xml:space="preserve">Differences from clustering methods (e.g., k-means and hierarchical)</w:t>
      </w:r>
    </w:p>
    <w:p>
      <w:pPr>
        <w:pStyle w:val="FirstParagraph"/>
      </w:pPr>
      <w:r>
        <w:t xml:space="preserve">When conducting LPA, several models are specified and then evaluated. Model selection, including class enumeration, should not be based solely on statistical criteria, but also the statistical adequacy and substantive meaning of the solutions</w:t>
      </w:r>
      <w:r>
        <w:t xml:space="preserve"> </w:t>
      </w:r>
      <w:r>
        <w:t xml:space="preserve">(</w:t>
      </w:r>
      <w:r>
        <w:rPr>
          <w:b/>
        </w:rPr>
        <w:t xml:space="preserve">???</w:t>
      </w:r>
      <w:r>
        <w:t xml:space="preserve">; Marsh et al., 2009)</w:t>
      </w:r>
      <w:r>
        <w:t xml:space="preserve">. Indeed, relying solely on statistical criteria in large samples may lead to the inability to identify an</w:t>
      </w:r>
      <w:r>
        <w:t xml:space="preserve"> </w:t>
      </w:r>
      <w:r>
        <w:t xml:space="preserve">“</w:t>
      </w:r>
      <w:r>
        <w:t xml:space="preserve">optimal solution</w:t>
      </w:r>
      <w:r>
        <w:t xml:space="preserve">”</w:t>
      </w:r>
      <w:r>
        <w:t xml:space="preserve"> </w:t>
      </w:r>
      <w:r>
        <w:t xml:space="preserve">as model fit increases as the number of classes increase</w:t>
      </w:r>
      <w:r>
        <w:t xml:space="preserve"> </w:t>
      </w:r>
      <w:r>
        <w:t xml:space="preserve">(</w:t>
      </w:r>
      <w:r>
        <w:rPr>
          <w:b/>
        </w:rPr>
        <w:t xml:space="preserve">???</w:t>
      </w:r>
      <w:r>
        <w:t xml:space="preserve">)</w:t>
      </w:r>
      <w:r>
        <w:t xml:space="preserve">.</w:t>
      </w:r>
    </w:p>
    <w:p>
      <w:pPr>
        <w:pStyle w:val="Textkrper"/>
      </w:pPr>
      <w:r>
        <w:t xml:space="preserve">In this study we inspected the Bayesian Information Criterion</w:t>
      </w:r>
      <w:r>
        <w:t xml:space="preserve"> </w:t>
      </w:r>
      <w:r>
        <w:t xml:space="preserve">(BIC; Schwartz, 1978)</w:t>
      </w:r>
      <w:r>
        <w:t xml:space="preserve"> </w:t>
      </w:r>
      <w:r>
        <w:t xml:space="preserve">and the bootstrapped likelihood ratio test</w:t>
      </w:r>
      <w:r>
        <w:t xml:space="preserve"> </w:t>
      </w:r>
      <w:r>
        <w:t xml:space="preserve">(BLRT; McLachlan &amp; Peel, 2000)</w:t>
      </w:r>
      <w:r>
        <w:t xml:space="preserve"> </w:t>
      </w:r>
      <w:r>
        <w:t xml:space="preserve">during the class enumeration process as the results of Monte-Carlo simulation study</w:t>
      </w:r>
      <w:r>
        <w:t xml:space="preserve"> </w:t>
      </w:r>
      <w:r>
        <w:t xml:space="preserve">(Nylund et al., 2007)</w:t>
      </w:r>
      <w:r>
        <w:t xml:space="preserve"> </w:t>
      </w:r>
      <w:r>
        <w:t xml:space="preserve">showed them outperform other information criteria and likelihood-based tests.</w:t>
      </w:r>
    </w:p>
    <w:p>
      <w:pPr>
        <w:pStyle w:val="Compact"/>
        <w:numPr>
          <w:numId w:val="1011"/>
          <w:ilvl w:val="0"/>
        </w:numPr>
      </w:pPr>
      <w:r>
        <w:t xml:space="preserve">Entropy</w:t>
      </w:r>
    </w:p>
    <w:p>
      <w:pPr>
        <w:pStyle w:val="Compact"/>
        <w:numPr>
          <w:numId w:val="1011"/>
          <w:ilvl w:val="0"/>
        </w:numPr>
      </w:pPr>
      <w:r>
        <w:t xml:space="preserve">Posterior probabilities</w:t>
      </w:r>
    </w:p>
    <w:p>
      <w:pPr>
        <w:pStyle w:val="berschrift2"/>
      </w:pPr>
      <w:bookmarkStart w:id="25" w:name="reproducability-and-code"/>
      <w:r>
        <w:t xml:space="preserve">1.4	Reproducability and code</w:t>
      </w:r>
      <w:bookmarkEnd w:id="25"/>
    </w:p>
    <w:p>
      <w:pPr>
        <w:pStyle w:val="FirstParagraph"/>
      </w:pPr>
      <w:r>
        <w:t xml:space="preserve">We used R</w:t>
      </w:r>
      <w:r>
        <w:t xml:space="preserve"> </w:t>
      </w:r>
      <w:r>
        <w:t xml:space="preserve">(Version 4.0.2; R Core Team, 2020)</w:t>
      </w:r>
      <w:r>
        <w:t xml:space="preserve"> </w:t>
      </w:r>
      <w:r>
        <w:t xml:space="preserve">and the R-packages</w:t>
      </w:r>
      <w:r>
        <w:t xml:space="preserve"> </w:t>
      </w:r>
      <w:r>
        <w:rPr>
          <w:i/>
        </w:rPr>
        <w:t xml:space="preserve">dplyr</w:t>
      </w:r>
      <w:r>
        <w:t xml:space="preserve"> </w:t>
      </w:r>
      <w:r>
        <w:t xml:space="preserve">(Version 1.0.4; Wickham, François, et al., 2021)</w:t>
      </w:r>
      <w:r>
        <w:t xml:space="preserve">,</w:t>
      </w:r>
      <w:r>
        <w:t xml:space="preserve"> </w:t>
      </w:r>
      <w:r>
        <w:rPr>
          <w:i/>
        </w:rPr>
        <w:t xml:space="preserve">fable</w:t>
      </w:r>
      <w:r>
        <w:t xml:space="preserve"> </w:t>
      </w:r>
      <w:r>
        <w:t xml:space="preserve">(Version 0.3.0; O’Hara-Wild et al., 2021a, 2021b; O’Hara-Wild, 2020)</w:t>
      </w:r>
      <w:r>
        <w:t xml:space="preserve">,</w:t>
      </w:r>
      <w:r>
        <w:t xml:space="preserve"> </w:t>
      </w:r>
      <w:r>
        <w:rPr>
          <w:i/>
        </w:rPr>
        <w:t xml:space="preserve">fable.prophet</w:t>
      </w:r>
      <w:r>
        <w:t xml:space="preserve"> </w:t>
      </w:r>
      <w:r>
        <w:t xml:space="preserve">(Version 0.1.0; O’Hara-Wild, 2020)</w:t>
      </w:r>
      <w:r>
        <w:t xml:space="preserve">,</w:t>
      </w:r>
      <w:r>
        <w:t xml:space="preserve"> </w:t>
      </w:r>
      <w:r>
        <w:rPr>
          <w:i/>
        </w:rPr>
        <w:t xml:space="preserve">fabletools</w:t>
      </w:r>
      <w:r>
        <w:t xml:space="preserve"> </w:t>
      </w:r>
      <w:r>
        <w:t xml:space="preserve">(Version 0.3.0; O’Hara-Wild et al., 2021b)</w:t>
      </w:r>
      <w:r>
        <w:t xml:space="preserve">,</w:t>
      </w:r>
      <w:r>
        <w:t xml:space="preserve"> </w:t>
      </w:r>
      <w:r>
        <w:rPr>
          <w:i/>
        </w:rPr>
        <w:t xml:space="preserve">feasts</w:t>
      </w:r>
      <w:r>
        <w:t xml:space="preserve"> </w:t>
      </w:r>
      <w:r>
        <w:t xml:space="preserve">(Version 0.1.7; O’Hara-Wild et al., 2021c)</w:t>
      </w:r>
      <w:r>
        <w:t xml:space="preserve">,</w:t>
      </w:r>
      <w:r>
        <w:t xml:space="preserve"> </w:t>
      </w:r>
      <w:r>
        <w:rPr>
          <w:i/>
        </w:rPr>
        <w:t xml:space="preserve">forcats</w:t>
      </w:r>
      <w:r>
        <w:t xml:space="preserve"> </w:t>
      </w:r>
      <w:r>
        <w:t xml:space="preserve">(Version 0.5.1; Wickham, 2021)</w:t>
      </w:r>
      <w:r>
        <w:t xml:space="preserve">,</w:t>
      </w:r>
      <w:r>
        <w:t xml:space="preserve"> </w:t>
      </w:r>
      <w:r>
        <w:rPr>
          <w:i/>
        </w:rPr>
        <w:t xml:space="preserve">furrr</w:t>
      </w:r>
      <w:r>
        <w:t xml:space="preserve"> </w:t>
      </w:r>
      <w:r>
        <w:t xml:space="preserve">(Version 0.2.2; Vaughan &amp; Dancho, 2021)</w:t>
      </w:r>
      <w:r>
        <w:t xml:space="preserve">,</w:t>
      </w:r>
      <w:r>
        <w:t xml:space="preserve"> </w:t>
      </w:r>
      <w:r>
        <w:rPr>
          <w:i/>
        </w:rPr>
        <w:t xml:space="preserve">future</w:t>
      </w:r>
      <w:r>
        <w:t xml:space="preserve"> </w:t>
      </w:r>
      <w:r>
        <w:t xml:space="preserve">(Version 1.21.0; Bengtsson, 2020)</w:t>
      </w:r>
      <w:r>
        <w:t xml:space="preserve">,</w:t>
      </w:r>
      <w:r>
        <w:t xml:space="preserve"> </w:t>
      </w:r>
      <w:r>
        <w:rPr>
          <w:i/>
        </w:rPr>
        <w:t xml:space="preserve">ggplot2</w:t>
      </w:r>
      <w:r>
        <w:t xml:space="preserve"> </w:t>
      </w:r>
      <w:r>
        <w:t xml:space="preserve">(Version 3.3.3; Wickham, 2016)</w:t>
      </w:r>
      <w:r>
        <w:t xml:space="preserve">,</w:t>
      </w:r>
      <w:r>
        <w:t xml:space="preserve"> </w:t>
      </w:r>
      <w:r>
        <w:rPr>
          <w:i/>
        </w:rPr>
        <w:t xml:space="preserve">lubridate</w:t>
      </w:r>
      <w:r>
        <w:t xml:space="preserve"> </w:t>
      </w:r>
      <w:r>
        <w:t xml:space="preserve">(Version 1.7.10; Grolemund &amp; Wickham, 2011)</w:t>
      </w:r>
      <w:r>
        <w:t xml:space="preserve">,</w:t>
      </w:r>
      <w:r>
        <w:t xml:space="preserve"> </w:t>
      </w:r>
      <w:r>
        <w:rPr>
          <w:i/>
        </w:rPr>
        <w:t xml:space="preserve">MplusAutomation</w:t>
      </w:r>
      <w:r>
        <w:t xml:space="preserve"> </w:t>
      </w:r>
      <w:r>
        <w:t xml:space="preserve">(Version 0.8; Hallquist &amp; Wiley, 2018)</w:t>
      </w:r>
      <w:r>
        <w:t xml:space="preserve">,</w:t>
      </w:r>
      <w:r>
        <w:t xml:space="preserve"> </w:t>
      </w:r>
      <w:r>
        <w:rPr>
          <w:i/>
        </w:rPr>
        <w:t xml:space="preserve">papaja</w:t>
      </w:r>
      <w:r>
        <w:t xml:space="preserve"> </w:t>
      </w:r>
      <w:r>
        <w:t xml:space="preserve">(Version 0.1.0.9942; Aust &amp; Barth, 2020)</w:t>
      </w:r>
      <w:r>
        <w:t xml:space="preserve">,</w:t>
      </w:r>
      <w:r>
        <w:t xml:space="preserve"> </w:t>
      </w:r>
      <w:r>
        <w:rPr>
          <w:i/>
        </w:rPr>
        <w:t xml:space="preserve">prophet</w:t>
      </w:r>
      <w:r>
        <w:t xml:space="preserve"> </w:t>
      </w:r>
      <w:r>
        <w:t xml:space="preserve">(Version 0.6.1; O’Hara-Wild, 2020; Taylor &amp; Letham, 2020)</w:t>
      </w:r>
      <w:r>
        <w:t xml:space="preserve">,</w:t>
      </w:r>
      <w:r>
        <w:t xml:space="preserve"> </w:t>
      </w:r>
      <w:r>
        <w:rPr>
          <w:i/>
        </w:rPr>
        <w:t xml:space="preserve">purrr</w:t>
      </w:r>
      <w:r>
        <w:t xml:space="preserve"> </w:t>
      </w:r>
      <w:r>
        <w:t xml:space="preserve">(Version 0.3.4; Henry &amp; Wickham, 2020a)</w:t>
      </w:r>
      <w:r>
        <w:t xml:space="preserve">,</w:t>
      </w:r>
      <w:r>
        <w:t xml:space="preserve"> </w:t>
      </w:r>
      <w:r>
        <w:rPr>
          <w:i/>
        </w:rPr>
        <w:t xml:space="preserve">Rcpp</w:t>
      </w:r>
      <w:r>
        <w:t xml:space="preserve"> </w:t>
      </w:r>
      <w:r>
        <w:t xml:space="preserve">(Version 1.0.6; Eddelbuettel &amp; François, 2011; Eddelbuettel &amp; Balamuta, 2018)</w:t>
      </w:r>
      <w:r>
        <w:t xml:space="preserve">,</w:t>
      </w:r>
      <w:r>
        <w:t xml:space="preserve"> </w:t>
      </w:r>
      <w:r>
        <w:rPr>
          <w:i/>
        </w:rPr>
        <w:t xml:space="preserve">readr</w:t>
      </w:r>
      <w:r>
        <w:t xml:space="preserve"> </w:t>
      </w:r>
      <w:r>
        <w:t xml:space="preserve">(Version 1.4.0; Wickham &amp; Hester, 2020)</w:t>
      </w:r>
      <w:r>
        <w:t xml:space="preserve">,</w:t>
      </w:r>
      <w:r>
        <w:t xml:space="preserve"> </w:t>
      </w:r>
      <w:r>
        <w:rPr>
          <w:i/>
        </w:rPr>
        <w:t xml:space="preserve">rebus</w:t>
      </w:r>
      <w:r>
        <w:t xml:space="preserve"> </w:t>
      </w:r>
      <w:r>
        <w:t xml:space="preserve">(Version 0.1.3; Cotton, 2017)</w:t>
      </w:r>
      <w:r>
        <w:t xml:space="preserve">,</w:t>
      </w:r>
      <w:r>
        <w:t xml:space="preserve"> </w:t>
      </w:r>
      <w:r>
        <w:rPr>
          <w:i/>
        </w:rPr>
        <w:t xml:space="preserve">rlang</w:t>
      </w:r>
      <w:r>
        <w:t xml:space="preserve"> </w:t>
      </w:r>
      <w:r>
        <w:t xml:space="preserve">(Version 0.4.10; Henry &amp; Wickham, 2020b)</w:t>
      </w:r>
      <w:r>
        <w:t xml:space="preserve">,</w:t>
      </w:r>
      <w:r>
        <w:t xml:space="preserve"> </w:t>
      </w:r>
      <w:r>
        <w:rPr>
          <w:i/>
        </w:rPr>
        <w:t xml:space="preserve">rstan</w:t>
      </w:r>
      <w:r>
        <w:t xml:space="preserve"> </w:t>
      </w:r>
      <w:r>
        <w:t xml:space="preserve">(Version 2.21.2; Stan Development Team, 2020a)</w:t>
      </w:r>
      <w:r>
        <w:t xml:space="preserve">,</w:t>
      </w:r>
      <w:r>
        <w:t xml:space="preserve"> </w:t>
      </w:r>
      <w:r>
        <w:rPr>
          <w:i/>
        </w:rPr>
        <w:t xml:space="preserve">serCymruTools</w:t>
      </w:r>
      <w:r>
        <w:t xml:space="preserve"> </w:t>
      </w:r>
      <w:r>
        <w:t xml:space="preserve">(Version 0.1.3; Will, 2021)</w:t>
      </w:r>
      <w:r>
        <w:t xml:space="preserve">,</w:t>
      </w:r>
      <w:r>
        <w:t xml:space="preserve"> </w:t>
      </w:r>
      <w:r>
        <w:rPr>
          <w:i/>
        </w:rPr>
        <w:t xml:space="preserve">StanHeaders</w:t>
      </w:r>
      <w:r>
        <w:t xml:space="preserve"> </w:t>
      </w:r>
      <w:r>
        <w:t xml:space="preserve">(Version 2.21.0.7; Stan Development Team, 2020b)</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3.1.0; Müller &amp; Wickham, 2021)</w:t>
      </w:r>
      <w:r>
        <w:t xml:space="preserve">,</w:t>
      </w:r>
      <w:r>
        <w:t xml:space="preserve"> </w:t>
      </w:r>
      <w:r>
        <w:rPr>
          <w:i/>
        </w:rPr>
        <w:t xml:space="preserve">tidyLPA</w:t>
      </w:r>
      <w:r>
        <w:t xml:space="preserve"> </w:t>
      </w:r>
      <w:r>
        <w:t xml:space="preserve">(Version 1.0.8; Rosenberg et al., 2018)</w:t>
      </w:r>
      <w:r>
        <w:t xml:space="preserve">,</w:t>
      </w:r>
      <w:r>
        <w:t xml:space="preserve"> </w:t>
      </w:r>
      <w:r>
        <w:rPr>
          <w:i/>
        </w:rPr>
        <w:t xml:space="preserve">tidyr</w:t>
      </w:r>
      <w:r>
        <w:t xml:space="preserve"> </w:t>
      </w:r>
      <w:r>
        <w:t xml:space="preserve">(Version 1.1.3; Wickham, 2020)</w:t>
      </w:r>
      <w:r>
        <w:t xml:space="preserve">,</w:t>
      </w:r>
      <w:r>
        <w:t xml:space="preserve"> </w:t>
      </w:r>
      <w:r>
        <w:rPr>
          <w:i/>
        </w:rPr>
        <w:t xml:space="preserve">tidyverse</w:t>
      </w:r>
      <w:r>
        <w:t xml:space="preserve"> </w:t>
      </w:r>
      <w:r>
        <w:t xml:space="preserve">(Version 1.3.0; Wickham, Averick, et al., 2019)</w:t>
      </w:r>
      <w:r>
        <w:t xml:space="preserve">, and</w:t>
      </w:r>
      <w:r>
        <w:t xml:space="preserve"> </w:t>
      </w:r>
      <w:r>
        <w:rPr>
          <w:i/>
        </w:rPr>
        <w:t xml:space="preserve">tsibble</w:t>
      </w:r>
      <w:r>
        <w:t xml:space="preserve"> </w:t>
      </w:r>
      <w:r>
        <w:t xml:space="preserve">(Version 1.0.0; Wang et al., 2020)</w:t>
      </w:r>
      <w:r>
        <w:t xml:space="preserve"> </w:t>
      </w:r>
      <w:r>
        <w:t xml:space="preserve">for all our analyses, functions are available in the</w:t>
      </w:r>
      <w:r>
        <w:t xml:space="preserve"> </w:t>
      </w:r>
      <w:r>
        <w:rPr>
          <w:rStyle w:val="VerbatimChar"/>
        </w:rPr>
        <w:t xml:space="preserve">serCymruTools</w:t>
      </w:r>
      <w:r>
        <w:t xml:space="preserve"> </w:t>
      </w:r>
      <w:r>
        <w:t xml:space="preserve">package</w:t>
      </w:r>
      <w:r>
        <w:t xml:space="preserve"> </w:t>
      </w:r>
      <w:r>
        <w:t xml:space="preserve">(Will, 2021)</w:t>
      </w:r>
      <w:r>
        <w:t xml:space="preserve">, and all other code is available at</w:t>
      </w:r>
      <w:r>
        <w:t xml:space="preserve"> </w:t>
      </w:r>
      <w:hyperlink r:id="rId26">
        <w:r>
          <w:rPr>
            <w:rStyle w:val="Hyperlink"/>
          </w:rPr>
          <w:t xml:space="preserve">https://github.com/w-hardy/sercymru</w:t>
        </w:r>
      </w:hyperlink>
      <w:r>
        <w:t xml:space="preserve">.</w:t>
      </w:r>
    </w:p>
    <w:p>
      <w:pPr>
        <w:pStyle w:val="berschrift1"/>
      </w:pPr>
      <w:bookmarkStart w:id="27" w:name="results"/>
      <w:r>
        <w:t xml:space="preserve">2	Results</w:t>
      </w:r>
      <w:bookmarkEnd w:id="27"/>
    </w:p>
    <w:p>
      <w:pPr>
        <w:pStyle w:val="berschrift2"/>
      </w:pPr>
      <w:bookmarkStart w:id="28" w:name="counterfactual-forecasts"/>
      <w:r>
        <w:t xml:space="preserve">2.1	Counterfactual forecasts</w:t>
      </w:r>
      <w:bookmarkEnd w:id="28"/>
    </w:p>
    <w:p>
      <w:pPr>
        <w:pStyle w:val="berschrift3"/>
      </w:pPr>
      <w:bookmarkStart w:id="29" w:name="all-drugs"/>
      <w:r>
        <w:t xml:space="preserve">2.1.1	All drugs.</w:t>
      </w:r>
      <w:bookmarkEnd w:id="29"/>
    </w:p>
    <w:p>
      <w:pPr>
        <w:pStyle w:val="SourceCode"/>
      </w:pPr>
      <w:r>
        <w:rPr>
          <w:rStyle w:val="VerbatimChar"/>
        </w:rPr>
        <w:t xml:space="preserve">## Warning: Removed 2 rows containing missing values (position_stack).</w:t>
      </w:r>
    </w:p>
    <w:p>
      <w:pPr>
        <w:pStyle w:val="CaptionedFigure"/>
      </w:pPr>
      <w:r>
        <w:drawing>
          <wp:inline>
            <wp:extent cx="5969000" cy="4775200"/>
            <wp:effectExtent b="0" l="0" r="0" t="0"/>
            <wp:docPr descr="Figure 1:.  All prescribing, model accuracy" title="" id="1" name="Picture"/>
            <a:graphic>
              <a:graphicData uri="http://schemas.openxmlformats.org/drawingml/2006/picture">
                <pic:pic>
                  <pic:nvPicPr>
                    <pic:cNvPr descr="paper_files/figure-docx/all-prescribing-model-accuracy-hist-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All prescribing, model accuracy</w:t>
      </w:r>
    </w:p>
    <w:p>
      <w:pPr>
        <w:pStyle w:val="SourceCode"/>
      </w:pPr>
      <w:r>
        <w:rPr>
          <w:rStyle w:val="VerbatimChar"/>
        </w:rPr>
        <w:t xml:space="preserve">## Warning: Removed 108 row(s) containing missing values (geom_path).</w:t>
      </w:r>
    </w:p>
    <w:p>
      <w:pPr>
        <w:pStyle w:val="CaptionedFigure"/>
      </w:pPr>
      <w:r>
        <w:drawing>
          <wp:inline>
            <wp:extent cx="5969000" cy="4775200"/>
            <wp:effectExtent b="0" l="0" r="0" t="0"/>
            <wp:docPr descr="Figure 2:.  All prescribing, best model CV fit" title="" id="1" name="Picture"/>
            <a:graphic>
              <a:graphicData uri="http://schemas.openxmlformats.org/drawingml/2006/picture">
                <pic:pic>
                  <pic:nvPicPr>
                    <pic:cNvPr descr="paper_files/figure-docx/all-prescribing-cv-plot-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All prescribing, best model CV fit</w:t>
      </w:r>
    </w:p>
    <w:p>
      <w:pPr>
        <w:pStyle w:val="SourceCode"/>
      </w:pPr>
      <w:r>
        <w:rPr>
          <w:rStyle w:val="VerbatimChar"/>
        </w:rPr>
        <w:t xml:space="preserve">## Warning: Removed 12 row(s) containing missing values (geom_path).</w:t>
      </w:r>
    </w:p>
    <w:p>
      <w:pPr>
        <w:pStyle w:val="CaptionedFigure"/>
      </w:pPr>
      <w:r>
        <w:drawing>
          <wp:inline>
            <wp:extent cx="5969000" cy="4775200"/>
            <wp:effectExtent b="0" l="0" r="0" t="0"/>
            <wp:docPr descr="Figure 3:.  All prescribing, best model fit and forecast" title="" id="1" name="Picture"/>
            <a:graphic>
              <a:graphicData uri="http://schemas.openxmlformats.org/drawingml/2006/picture">
                <pic:pic>
                  <pic:nvPicPr>
                    <pic:cNvPr descr="paper_files/figure-docx/all-prescribing-forecast-plot-1.png" id="0"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All prescribing, best model fit and forecast</w:t>
      </w:r>
    </w:p>
    <w:p>
      <w:pPr>
        <w:pStyle w:val="CaptionedFigure"/>
      </w:pPr>
      <w:r>
        <w:drawing>
          <wp:inline>
            <wp:extent cx="5969000" cy="4775200"/>
            <wp:effectExtent b="0" l="0" r="0" t="0"/>
            <wp:docPr descr="Figure 4:.  Percentage difference in all prescribing" title="" id="1" name="Picture"/>
            <a:graphic>
              <a:graphicData uri="http://schemas.openxmlformats.org/drawingml/2006/picture">
                <pic:pic>
                  <pic:nvPicPr>
                    <pic:cNvPr descr="paper_files/figure-docx/all-prescribing-pct-change-plot-1.png" id="0"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Percentage difference in all prescribing</w:t>
      </w:r>
    </w:p>
    <w:p>
      <w:pPr>
        <w:pStyle w:val="berschrift3"/>
      </w:pPr>
      <w:bookmarkStart w:id="34" w:name="specific-drugs"/>
      <w:r>
        <w:t xml:space="preserve">2.1.2	Specific drugs.</w:t>
      </w:r>
      <w:bookmarkEnd w:id="34"/>
    </w:p>
    <w:p>
      <w:pPr>
        <w:pStyle w:val="berschrift1"/>
      </w:pPr>
      <w:bookmarkStart w:id="35" w:name="discussion"/>
      <w:r>
        <w:t xml:space="preserve">3	Discussion</w:t>
      </w:r>
      <w:bookmarkEnd w:id="35"/>
    </w:p>
    <w:p>
      <w:r>
        <w:br w:type="page"/>
      </w:r>
    </w:p>
    <w:p>
      <w:pPr>
        <w:pStyle w:val="berschrift1"/>
      </w:pPr>
      <w:bookmarkStart w:id="36" w:name="references"/>
      <w:r>
        <w:t xml:space="preserve">4	References</w:t>
      </w:r>
      <w:bookmarkEnd w:id="36"/>
    </w:p>
    <w:bookmarkStart w:id="106" w:name="refs"/>
    <w:bookmarkStart w:id="38"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w:t>
      </w:r>
      <w:r>
        <w:t xml:space="preserve"> </w:t>
      </w:r>
      <w:hyperlink r:id="rId37">
        <w:r>
          <w:rPr>
            <w:rStyle w:val="Hyperlink"/>
          </w:rPr>
          <w:t xml:space="preserve">https://github.com/crsh/papaja</w:t>
        </w:r>
      </w:hyperlink>
    </w:p>
    <w:bookmarkEnd w:id="38"/>
    <w:bookmarkStart w:id="40" w:name="ref-R-future"/>
    <w:p>
      <w:pPr>
        <w:pStyle w:val="Literaturverzeichnis"/>
        <w:pStyle w:val="Literaturverzeichnis"/>
      </w:pPr>
      <w:r>
        <w:t xml:space="preserve">Bengtsson, H. (2020).</w:t>
      </w:r>
      <w:r>
        <w:t xml:space="preserve"> </w:t>
      </w:r>
      <w:r>
        <w:rPr>
          <w:i/>
        </w:rPr>
        <w:t xml:space="preserve">A unifying framework for parallel and distributed processing in r using futures</w:t>
      </w:r>
      <w:r>
        <w:t xml:space="preserve">.</w:t>
      </w:r>
      <w:r>
        <w:t xml:space="preserve"> </w:t>
      </w:r>
      <w:hyperlink r:id="rId39">
        <w:r>
          <w:rPr>
            <w:rStyle w:val="Hyperlink"/>
          </w:rPr>
          <w:t xml:space="preserve">https://arxiv.org/abs/2008.00553</w:t>
        </w:r>
      </w:hyperlink>
    </w:p>
    <w:bookmarkEnd w:id="40"/>
    <w:bookmarkStart w:id="41" w:name="ref-Box2015"/>
    <w:p>
      <w:pPr>
        <w:pStyle w:val="Literaturverzeichnis"/>
        <w:pStyle w:val="Literaturverzeichnis"/>
      </w:pPr>
      <w:r>
        <w:t xml:space="preserve">Box, G. E. P., Jenkins, G. M., Reinsel, G. C. .., &amp; Ljung, G. M. (2015).</w:t>
      </w:r>
      <w:r>
        <w:t xml:space="preserve"> </w:t>
      </w:r>
      <w:r>
        <w:rPr>
          <w:i/>
        </w:rPr>
        <w:t xml:space="preserve">Time series analysis: forecasting and control</w:t>
      </w:r>
      <w:r>
        <w:t xml:space="preserve"> </w:t>
      </w:r>
      <w:r>
        <w:t xml:space="preserve">(5th ed.). John Wiley &amp; Sons.</w:t>
      </w:r>
    </w:p>
    <w:bookmarkEnd w:id="41"/>
    <w:bookmarkStart w:id="42" w:name="ref-Chatfield1978"/>
    <w:p>
      <w:pPr>
        <w:pStyle w:val="Literaturverzeichnis"/>
        <w:pStyle w:val="Literaturverzeichnis"/>
      </w:pPr>
      <w:r>
        <w:t xml:space="preserve">Chatfield, C. (1978). The Holt-Winters Forecasting Procedure.</w:t>
      </w:r>
      <w:r>
        <w:t xml:space="preserve"> </w:t>
      </w:r>
      <w:r>
        <w:rPr>
          <w:i/>
        </w:rPr>
        <w:t xml:space="preserve">Journal of the Royal Statistical Society: Series C (Applied Statistics)</w:t>
      </w:r>
      <w:r>
        <w:t xml:space="preserve">,</w:t>
      </w:r>
      <w:r>
        <w:t xml:space="preserve"> </w:t>
      </w:r>
      <w:r>
        <w:rPr>
          <w:i/>
        </w:rPr>
        <w:t xml:space="preserve">27</w:t>
      </w:r>
      <w:r>
        <w:t xml:space="preserve">(3), 264–279.</w:t>
      </w:r>
    </w:p>
    <w:bookmarkEnd w:id="42"/>
    <w:bookmarkStart w:id="44" w:name="ref-R-rebus"/>
    <w:p>
      <w:pPr>
        <w:pStyle w:val="Literaturverzeichnis"/>
        <w:pStyle w:val="Literaturverzeichnis"/>
      </w:pPr>
      <w:r>
        <w:t xml:space="preserve">Cotton, R. (2017).</w:t>
      </w:r>
      <w:r>
        <w:t xml:space="preserve"> </w:t>
      </w:r>
      <w:r>
        <w:rPr>
          <w:i/>
        </w:rPr>
        <w:t xml:space="preserve">Rebus: Build regular expressions in a human readable way</w:t>
      </w:r>
      <w:r>
        <w:t xml:space="preserve">.</w:t>
      </w:r>
      <w:r>
        <w:t xml:space="preserve"> </w:t>
      </w:r>
      <w:hyperlink r:id="rId43">
        <w:r>
          <w:rPr>
            <w:rStyle w:val="Hyperlink"/>
          </w:rPr>
          <w:t xml:space="preserve">https://CRAN.R-project.org/package=rebus</w:t>
        </w:r>
      </w:hyperlink>
    </w:p>
    <w:bookmarkEnd w:id="44"/>
    <w:bookmarkStart w:id="46" w:name="ref-R-Rcpp_b"/>
    <w:p>
      <w:pPr>
        <w:pStyle w:val="Literaturverzeichnis"/>
        <w:pStyle w:val="Literaturverzeichnis"/>
      </w:pPr>
      <w:r>
        <w:t xml:space="preserve">Eddelbuettel, D., &amp; Balamuta, J. J. (2018). Extending extitR with extitC++: A Brief Introduction to extitRcpp.</w:t>
      </w:r>
      <w:r>
        <w:t xml:space="preserve"> </w:t>
      </w:r>
      <w:r>
        <w:rPr>
          <w:i/>
        </w:rPr>
        <w:t xml:space="preserve">The American Statistician</w:t>
      </w:r>
      <w:r>
        <w:t xml:space="preserve">,</w:t>
      </w:r>
      <w:r>
        <w:t xml:space="preserve"> </w:t>
      </w:r>
      <w:r>
        <w:rPr>
          <w:i/>
        </w:rPr>
        <w:t xml:space="preserve">72</w:t>
      </w:r>
      <w:r>
        <w:t xml:space="preserve">(1), 28–36.</w:t>
      </w:r>
      <w:r>
        <w:t xml:space="preserve"> </w:t>
      </w:r>
      <w:hyperlink r:id="rId45">
        <w:r>
          <w:rPr>
            <w:rStyle w:val="Hyperlink"/>
          </w:rPr>
          <w:t xml:space="preserve">https://doi.org/10.1080/00031305.2017.1375990</w:t>
        </w:r>
      </w:hyperlink>
    </w:p>
    <w:bookmarkEnd w:id="46"/>
    <w:bookmarkStart w:id="48" w:name="ref-R-Rcpp_a"/>
    <w:p>
      <w:pPr>
        <w:pStyle w:val="Literaturverzeichnis"/>
        <w:pStyle w:val="Literaturverzeichnis"/>
      </w:pPr>
      <w:r>
        <w:t xml:space="preserve">Eddelbuettel, D., &amp; François, R. (2011). Rcpp: Seamless R and C++ integration.</w:t>
      </w:r>
      <w:r>
        <w:t xml:space="preserve"> </w:t>
      </w:r>
      <w:r>
        <w:rPr>
          <w:i/>
        </w:rPr>
        <w:t xml:space="preserve">Journal of Statistical Software</w:t>
      </w:r>
      <w:r>
        <w:t xml:space="preserve">,</w:t>
      </w:r>
      <w:r>
        <w:t xml:space="preserve"> </w:t>
      </w:r>
      <w:r>
        <w:rPr>
          <w:i/>
        </w:rPr>
        <w:t xml:space="preserve">40</w:t>
      </w:r>
      <w:r>
        <w:t xml:space="preserve">(8), 1–18.</w:t>
      </w:r>
      <w:r>
        <w:t xml:space="preserve"> </w:t>
      </w:r>
      <w:hyperlink r:id="rId47">
        <w:r>
          <w:rPr>
            <w:rStyle w:val="Hyperlink"/>
          </w:rPr>
          <w:t xml:space="preserve">https://doi.org/10.18637/jss.v040.i08</w:t>
        </w:r>
      </w:hyperlink>
    </w:p>
    <w:bookmarkEnd w:id="48"/>
    <w:bookmarkStart w:id="50" w:name="ref-R-lubridate"/>
    <w:p>
      <w:pPr>
        <w:pStyle w:val="Literaturverzeichnis"/>
        <w:pStyle w:val="Literaturverzeichnis"/>
      </w:pPr>
      <w:r>
        <w:t xml:space="preserve">Grolemund, G., &amp; Wickham, H. (2011). Dates and times made easy with lubridate.</w:t>
      </w:r>
      <w:r>
        <w:t xml:space="preserve"> </w:t>
      </w:r>
      <w:r>
        <w:rPr>
          <w:i/>
        </w:rPr>
        <w:t xml:space="preserve">Journal of Statistical Software</w:t>
      </w:r>
      <w:r>
        <w:t xml:space="preserve">,</w:t>
      </w:r>
      <w:r>
        <w:t xml:space="preserve"> </w:t>
      </w:r>
      <w:r>
        <w:rPr>
          <w:i/>
        </w:rPr>
        <w:t xml:space="preserve">40</w:t>
      </w:r>
      <w:r>
        <w:t xml:space="preserve">(3), 1–25.</w:t>
      </w:r>
      <w:r>
        <w:t xml:space="preserve"> </w:t>
      </w:r>
      <w:hyperlink r:id="rId49">
        <w:r>
          <w:rPr>
            <w:rStyle w:val="Hyperlink"/>
          </w:rPr>
          <w:t xml:space="preserve">https://www.jstatsoft.org/v40/i03/</w:t>
        </w:r>
      </w:hyperlink>
    </w:p>
    <w:bookmarkEnd w:id="50"/>
    <w:bookmarkStart w:id="52" w:name="ref-R-MplusAutomation"/>
    <w:p>
      <w:pPr>
        <w:pStyle w:val="Literaturverzeichnis"/>
        <w:pStyle w:val="Literaturverzeichnis"/>
      </w:pPr>
      <w:r>
        <w:t xml:space="preserve">Hallquist, M. N., &amp; Wiley, J. F. (2018). MplusAutomation: An R package for facilitating large-scale latent variable analyses in Mplus.</w:t>
      </w:r>
      <w:r>
        <w:t xml:space="preserve"> </w:t>
      </w:r>
      <w:r>
        <w:rPr>
          <w:i/>
        </w:rPr>
        <w:t xml:space="preserve">Structural Equation Modeling</w:t>
      </w:r>
      <w:r>
        <w:t xml:space="preserve">, 1–18.</w:t>
      </w:r>
      <w:r>
        <w:t xml:space="preserve"> </w:t>
      </w:r>
      <w:hyperlink r:id="rId51">
        <w:r>
          <w:rPr>
            <w:rStyle w:val="Hyperlink"/>
          </w:rPr>
          <w:t xml:space="preserve">https://doi.org/10.1080/10705511.2017.1402334</w:t>
        </w:r>
      </w:hyperlink>
    </w:p>
    <w:bookmarkEnd w:id="52"/>
    <w:bookmarkStart w:id="54" w:name="ref-R-purrr"/>
    <w:p>
      <w:pPr>
        <w:pStyle w:val="Literaturverzeichnis"/>
        <w:pStyle w:val="Literaturverzeichnis"/>
      </w:pPr>
      <w:r>
        <w:t xml:space="preserve">Henry, L., &amp; Wickham, H. (2020a).</w:t>
      </w:r>
      <w:r>
        <w:t xml:space="preserve"> </w:t>
      </w:r>
      <w:r>
        <w:rPr>
          <w:i/>
        </w:rPr>
        <w:t xml:space="preserve">Purrr: Functional programming tools</w:t>
      </w:r>
      <w:r>
        <w:t xml:space="preserve">.</w:t>
      </w:r>
      <w:r>
        <w:t xml:space="preserve"> </w:t>
      </w:r>
      <w:hyperlink r:id="rId53">
        <w:r>
          <w:rPr>
            <w:rStyle w:val="Hyperlink"/>
          </w:rPr>
          <w:t xml:space="preserve">https://CRAN.R-project.org/package=purrr</w:t>
        </w:r>
      </w:hyperlink>
    </w:p>
    <w:bookmarkEnd w:id="54"/>
    <w:bookmarkStart w:id="56" w:name="ref-R-rlang"/>
    <w:p>
      <w:pPr>
        <w:pStyle w:val="Literaturverzeichnis"/>
        <w:pStyle w:val="Literaturverzeichnis"/>
      </w:pPr>
      <w:r>
        <w:t xml:space="preserve">Henry, L., &amp; Wickham, H. (2020b).</w:t>
      </w:r>
      <w:r>
        <w:t xml:space="preserve"> </w:t>
      </w:r>
      <w:r>
        <w:rPr>
          <w:i/>
        </w:rPr>
        <w:t xml:space="preserve">Rlang: Functions for base types and core r and ’tidyverse’ features</w:t>
      </w:r>
      <w:r>
        <w:t xml:space="preserve">.</w:t>
      </w:r>
      <w:r>
        <w:t xml:space="preserve"> </w:t>
      </w:r>
      <w:hyperlink r:id="rId55">
        <w:r>
          <w:rPr>
            <w:rStyle w:val="Hyperlink"/>
          </w:rPr>
          <w:t xml:space="preserve">https://CRAN.R-project.org/package=rlang</w:t>
        </w:r>
      </w:hyperlink>
    </w:p>
    <w:bookmarkEnd w:id="56"/>
    <w:bookmarkStart w:id="58" w:name="ref-Marsh2009"/>
    <w:p>
      <w:pPr>
        <w:pStyle w:val="Literaturverzeichnis"/>
        <w:pStyle w:val="Literaturverzeichnis"/>
      </w:pPr>
      <w:r>
        <w:t xml:space="preserve">Marsh, H. W., Muthén, B. O., Asparouhov, T., Lüdtke, O., Robitzsch, A., Morin, A. J. S., &amp; Trautwein, U. (2009).</w:t>
      </w:r>
      <w:r>
        <w:t xml:space="preserve"> </w:t>
      </w:r>
      <w:r>
        <w:rPr>
          <w:i/>
        </w:rPr>
        <w:t xml:space="preserve">Exploratory structural equation modeling, integrating CFA and EFA: Application to students’ evaluations of university teaching</w:t>
      </w:r>
      <w:r>
        <w:t xml:space="preserve"> </w:t>
      </w:r>
      <w:r>
        <w:t xml:space="preserve">(Vol. 16, pp. 439–476).</w:t>
      </w:r>
      <w:r>
        <w:t xml:space="preserve"> </w:t>
      </w:r>
      <w:hyperlink r:id="rId57">
        <w:r>
          <w:rPr>
            <w:rStyle w:val="Hyperlink"/>
          </w:rPr>
          <w:t xml:space="preserve">https://doi.org/10.1080/10705510903008220</w:t>
        </w:r>
      </w:hyperlink>
    </w:p>
    <w:bookmarkEnd w:id="58"/>
    <w:bookmarkStart w:id="59" w:name="ref-McLachlan2000"/>
    <w:p>
      <w:pPr>
        <w:pStyle w:val="Literaturverzeichnis"/>
        <w:pStyle w:val="Literaturverzeichnis"/>
      </w:pPr>
      <w:r>
        <w:t xml:space="preserve">McLachlan, G., &amp; Peel, D. (2000).</w:t>
      </w:r>
      <w:r>
        <w:t xml:space="preserve"> </w:t>
      </w:r>
      <w:r>
        <w:rPr>
          <w:i/>
        </w:rPr>
        <w:t xml:space="preserve">Finite mixture models</w:t>
      </w:r>
      <w:r>
        <w:t xml:space="preserve">. Wiley.</w:t>
      </w:r>
    </w:p>
    <w:bookmarkEnd w:id="59"/>
    <w:bookmarkStart w:id="61" w:name="ref-R-tibble"/>
    <w:p>
      <w:pPr>
        <w:pStyle w:val="Literaturverzeichnis"/>
        <w:pStyle w:val="Literaturverzeichnis"/>
      </w:pPr>
      <w:r>
        <w:t xml:space="preserve">Müller, K., &amp; Wickham, H. (2021).</w:t>
      </w:r>
      <w:r>
        <w:t xml:space="preserve"> </w:t>
      </w:r>
      <w:r>
        <w:rPr>
          <w:i/>
        </w:rPr>
        <w:t xml:space="preserve">Tibble: Simple data frames</w:t>
      </w:r>
      <w:r>
        <w:t xml:space="preserve">.</w:t>
      </w:r>
      <w:r>
        <w:t xml:space="preserve"> </w:t>
      </w:r>
      <w:hyperlink r:id="rId60">
        <w:r>
          <w:rPr>
            <w:rStyle w:val="Hyperlink"/>
          </w:rPr>
          <w:t xml:space="preserve">https://CRAN.R-project.org/package=tibble</w:t>
        </w:r>
      </w:hyperlink>
    </w:p>
    <w:bookmarkEnd w:id="61"/>
    <w:bookmarkStart w:id="63" w:name="ref-Nylund2007"/>
    <w:p>
      <w:pPr>
        <w:pStyle w:val="Literaturverzeichnis"/>
        <w:pStyle w:val="Literaturverzeichnis"/>
      </w:pPr>
      <w:r>
        <w:t xml:space="preserve">Nylund, K. L., Asparouhov, T., &amp; Muthén, B. O. (2007). Deciding on the number of classes in latent class analysis and growth mixture modeling: A Monte Carlo simulation study.</w:t>
      </w:r>
      <w:r>
        <w:t xml:space="preserve"> </w:t>
      </w:r>
      <w:r>
        <w:rPr>
          <w:i/>
        </w:rPr>
        <w:t xml:space="preserve">Structural Equation Modeling</w:t>
      </w:r>
      <w:r>
        <w:t xml:space="preserve">,</w:t>
      </w:r>
      <w:r>
        <w:t xml:space="preserve"> </w:t>
      </w:r>
      <w:r>
        <w:rPr>
          <w:i/>
        </w:rPr>
        <w:t xml:space="preserve">14</w:t>
      </w:r>
      <w:r>
        <w:t xml:space="preserve">(4), 535–569.</w:t>
      </w:r>
      <w:r>
        <w:t xml:space="preserve"> </w:t>
      </w:r>
      <w:hyperlink r:id="rId62">
        <w:r>
          <w:rPr>
            <w:rStyle w:val="Hyperlink"/>
          </w:rPr>
          <w:t xml:space="preserve">https://doi.org/10.1080/10705510701575396</w:t>
        </w:r>
      </w:hyperlink>
    </w:p>
    <w:bookmarkEnd w:id="63"/>
    <w:bookmarkStart w:id="65" w:name="ref-R-fable.prophet"/>
    <w:p>
      <w:pPr>
        <w:pStyle w:val="Literaturverzeichnis"/>
        <w:pStyle w:val="Literaturverzeichnis"/>
      </w:pPr>
      <w:r>
        <w:t xml:space="preserve">O’Hara-Wild, M. (2020).</w:t>
      </w:r>
      <w:r>
        <w:t xml:space="preserve"> </w:t>
      </w:r>
      <w:r>
        <w:rPr>
          <w:i/>
        </w:rPr>
        <w:t xml:space="preserve">Fable.prophet: Prophet modelling interface for ’fable’</w:t>
      </w:r>
      <w:r>
        <w:t xml:space="preserve">.</w:t>
      </w:r>
      <w:r>
        <w:t xml:space="preserve"> </w:t>
      </w:r>
      <w:hyperlink r:id="rId64">
        <w:r>
          <w:rPr>
            <w:rStyle w:val="Hyperlink"/>
          </w:rPr>
          <w:t xml:space="preserve">https://CRAN.R-project.org/package=fable.prophet</w:t>
        </w:r>
      </w:hyperlink>
    </w:p>
    <w:bookmarkEnd w:id="65"/>
    <w:bookmarkStart w:id="67" w:name="ref-R-fable"/>
    <w:p>
      <w:pPr>
        <w:pStyle w:val="Literaturverzeichnis"/>
        <w:pStyle w:val="Literaturverzeichnis"/>
      </w:pPr>
      <w:r>
        <w:t xml:space="preserve">O’Hara-Wild, M., Hyndman, R., &amp; Wang, E. (2021a).</w:t>
      </w:r>
      <w:r>
        <w:t xml:space="preserve"> </w:t>
      </w:r>
      <w:r>
        <w:rPr>
          <w:i/>
        </w:rPr>
        <w:t xml:space="preserve">Fable: Forecasting models for tidy time series</w:t>
      </w:r>
      <w:r>
        <w:t xml:space="preserve">.</w:t>
      </w:r>
      <w:r>
        <w:t xml:space="preserve"> </w:t>
      </w:r>
      <w:hyperlink r:id="rId66">
        <w:r>
          <w:rPr>
            <w:rStyle w:val="Hyperlink"/>
          </w:rPr>
          <w:t xml:space="preserve">https://CRAN.R-project.org/package=fable</w:t>
        </w:r>
      </w:hyperlink>
    </w:p>
    <w:bookmarkEnd w:id="67"/>
    <w:bookmarkStart w:id="69" w:name="ref-R-fabletools"/>
    <w:p>
      <w:pPr>
        <w:pStyle w:val="Literaturverzeichnis"/>
        <w:pStyle w:val="Literaturverzeichnis"/>
      </w:pPr>
      <w:r>
        <w:t xml:space="preserve">O’Hara-Wild, M., Hyndman, R., &amp; Wang, E. (2021b).</w:t>
      </w:r>
      <w:r>
        <w:t xml:space="preserve"> </w:t>
      </w:r>
      <w:r>
        <w:rPr>
          <w:i/>
        </w:rPr>
        <w:t xml:space="preserve">Fabletools: Core tools for packages in the ’fable’ framework</w:t>
      </w:r>
      <w:r>
        <w:t xml:space="preserve">.</w:t>
      </w:r>
      <w:r>
        <w:t xml:space="preserve"> </w:t>
      </w:r>
      <w:hyperlink r:id="rId68">
        <w:r>
          <w:rPr>
            <w:rStyle w:val="Hyperlink"/>
          </w:rPr>
          <w:t xml:space="preserve">https://CRAN.R-project.org/package=fabletools</w:t>
        </w:r>
      </w:hyperlink>
    </w:p>
    <w:bookmarkEnd w:id="69"/>
    <w:bookmarkStart w:id="71" w:name="ref-R-feasts"/>
    <w:p>
      <w:pPr>
        <w:pStyle w:val="Literaturverzeichnis"/>
        <w:pStyle w:val="Literaturverzeichnis"/>
      </w:pPr>
      <w:r>
        <w:t xml:space="preserve">O’Hara-Wild, M., Hyndman, R., &amp; Wang, E. (2021c).</w:t>
      </w:r>
      <w:r>
        <w:t xml:space="preserve"> </w:t>
      </w:r>
      <w:r>
        <w:rPr>
          <w:i/>
        </w:rPr>
        <w:t xml:space="preserve">Feasts: Feature extraction and statistics for time series</w:t>
      </w:r>
      <w:r>
        <w:t xml:space="preserve">.</w:t>
      </w:r>
      <w:r>
        <w:t xml:space="preserve"> </w:t>
      </w:r>
      <w:hyperlink r:id="rId70">
        <w:r>
          <w:rPr>
            <w:rStyle w:val="Hyperlink"/>
          </w:rPr>
          <w:t xml:space="preserve">https://CRAN.R-project.org/package=feasts</w:t>
        </w:r>
      </w:hyperlink>
    </w:p>
    <w:bookmarkEnd w:id="71"/>
    <w:bookmarkStart w:id="73" w:name="ref-R-base"/>
    <w:p>
      <w:pPr>
        <w:pStyle w:val="Literaturverzeichnis"/>
        <w:pStyle w:val="Literaturverzeichnis"/>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72">
        <w:r>
          <w:rPr>
            <w:rStyle w:val="Hyperlink"/>
          </w:rPr>
          <w:t xml:space="preserve">https://www.R-project.org/</w:t>
        </w:r>
      </w:hyperlink>
    </w:p>
    <w:bookmarkEnd w:id="73"/>
    <w:bookmarkStart w:id="75" w:name="ref-R-tidyLPA"/>
    <w:p>
      <w:pPr>
        <w:pStyle w:val="Literaturverzeichnis"/>
        <w:pStyle w:val="Literaturverzeichnis"/>
      </w:pPr>
      <w:r>
        <w:t xml:space="preserve">Rosenberg, J. M., Beymer, P. N., Anderson, D. J., Van Lissa, C. J., &amp; Schmidt, J. A. (2018). TidyLPA: An r package to easily carry out latent profile analysis (lpa) using open-source or commercial software.</w:t>
      </w:r>
      <w:r>
        <w:t xml:space="preserve"> </w:t>
      </w:r>
      <w:r>
        <w:rPr>
          <w:i/>
        </w:rPr>
        <w:t xml:space="preserve">Journal of Open Source Software</w:t>
      </w:r>
      <w:r>
        <w:t xml:space="preserve">,</w:t>
      </w:r>
      <w:r>
        <w:t xml:space="preserve"> </w:t>
      </w:r>
      <w:r>
        <w:rPr>
          <w:i/>
        </w:rPr>
        <w:t xml:space="preserve">3</w:t>
      </w:r>
      <w:r>
        <w:t xml:space="preserve">(30), 978.</w:t>
      </w:r>
      <w:r>
        <w:t xml:space="preserve"> </w:t>
      </w:r>
      <w:hyperlink r:id="rId74">
        <w:r>
          <w:rPr>
            <w:rStyle w:val="Hyperlink"/>
          </w:rPr>
          <w:t xml:space="preserve">https://doi.org/10.21105/joss.00978</w:t>
        </w:r>
      </w:hyperlink>
    </w:p>
    <w:bookmarkEnd w:id="75"/>
    <w:bookmarkStart w:id="76" w:name="ref-Schwartz1978"/>
    <w:p>
      <w:pPr>
        <w:pStyle w:val="Literaturverzeichnis"/>
        <w:pStyle w:val="Literaturverzeichnis"/>
      </w:pPr>
      <w:r>
        <w:t xml:space="preserve">Schwartz, G. (1978). Estimating the dimesion of a model.</w:t>
      </w:r>
      <w:r>
        <w:t xml:space="preserve"> </w:t>
      </w:r>
      <w:r>
        <w:rPr>
          <w:i/>
        </w:rPr>
        <w:t xml:space="preserve">The Annals of Statistics1</w:t>
      </w:r>
      <w:r>
        <w:t xml:space="preserve">,</w:t>
      </w:r>
      <w:r>
        <w:t xml:space="preserve"> </w:t>
      </w:r>
      <w:r>
        <w:rPr>
          <w:i/>
        </w:rPr>
        <w:t xml:space="preserve">6</w:t>
      </w:r>
      <w:r>
        <w:t xml:space="preserve">(2), 461–464.</w:t>
      </w:r>
    </w:p>
    <w:bookmarkEnd w:id="76"/>
    <w:bookmarkStart w:id="78" w:name="ref-R-rstan"/>
    <w:p>
      <w:pPr>
        <w:pStyle w:val="Literaturverzeichnis"/>
        <w:pStyle w:val="Literaturverzeichnis"/>
      </w:pPr>
      <w:r>
        <w:t xml:space="preserve">Stan Development Team. (2020a).</w:t>
      </w:r>
      <w:r>
        <w:t xml:space="preserve"> </w:t>
      </w:r>
      <w:r>
        <w:rPr>
          <w:i/>
        </w:rPr>
        <w:t xml:space="preserve">RStan: The R interface to Stan</w:t>
      </w:r>
      <w:r>
        <w:t xml:space="preserve">.</w:t>
      </w:r>
      <w:r>
        <w:t xml:space="preserve"> </w:t>
      </w:r>
      <w:hyperlink r:id="rId77">
        <w:r>
          <w:rPr>
            <w:rStyle w:val="Hyperlink"/>
          </w:rPr>
          <w:t xml:space="preserve">http://mc-stan.org/</w:t>
        </w:r>
      </w:hyperlink>
    </w:p>
    <w:bookmarkEnd w:id="78"/>
    <w:bookmarkStart w:id="80" w:name="ref-R-StanHeaders"/>
    <w:p>
      <w:pPr>
        <w:pStyle w:val="Literaturverzeichnis"/>
        <w:pStyle w:val="Literaturverzeichnis"/>
      </w:pPr>
      <w:r>
        <w:t xml:space="preserve">Stan Development Team. (2020b).</w:t>
      </w:r>
      <w:r>
        <w:t xml:space="preserve"> </w:t>
      </w:r>
      <w:r>
        <w:rPr>
          <w:i/>
        </w:rPr>
        <w:t xml:space="preserve">StanHeaders: Headers for the R interface to Stan</w:t>
      </w:r>
      <w:r>
        <w:t xml:space="preserve">.</w:t>
      </w:r>
      <w:r>
        <w:t xml:space="preserve"> </w:t>
      </w:r>
      <w:hyperlink r:id="rId79">
        <w:r>
          <w:rPr>
            <w:rStyle w:val="Hyperlink"/>
          </w:rPr>
          <w:t xml:space="preserve">https://mc-stan.org/</w:t>
        </w:r>
      </w:hyperlink>
    </w:p>
    <w:bookmarkEnd w:id="80"/>
    <w:bookmarkStart w:id="82" w:name="ref-Taylor2018"/>
    <w:p>
      <w:pPr>
        <w:pStyle w:val="Literaturverzeichnis"/>
        <w:pStyle w:val="Literaturverzeichnis"/>
      </w:pPr>
      <w:r>
        <w:t xml:space="preserve">Taylor, S. J., &amp; Letham, B. (2018). Forecasting at Scale.</w:t>
      </w:r>
      <w:r>
        <w:t xml:space="preserve"> </w:t>
      </w:r>
      <w:r>
        <w:rPr>
          <w:i/>
        </w:rPr>
        <w:t xml:space="preserve">American Statistician</w:t>
      </w:r>
      <w:r>
        <w:t xml:space="preserve">,</w:t>
      </w:r>
      <w:r>
        <w:t xml:space="preserve"> </w:t>
      </w:r>
      <w:r>
        <w:rPr>
          <w:i/>
        </w:rPr>
        <w:t xml:space="preserve">72</w:t>
      </w:r>
      <w:r>
        <w:t xml:space="preserve">(1), 37–45.</w:t>
      </w:r>
      <w:r>
        <w:t xml:space="preserve"> </w:t>
      </w:r>
      <w:hyperlink r:id="rId81">
        <w:r>
          <w:rPr>
            <w:rStyle w:val="Hyperlink"/>
          </w:rPr>
          <w:t xml:space="preserve">https://doi.org/10.1080/00031305.2017.1380080</w:t>
        </w:r>
      </w:hyperlink>
    </w:p>
    <w:bookmarkEnd w:id="82"/>
    <w:bookmarkStart w:id="84" w:name="ref-R-prophet"/>
    <w:p>
      <w:pPr>
        <w:pStyle w:val="Literaturverzeichnis"/>
        <w:pStyle w:val="Literaturverzeichnis"/>
      </w:pPr>
      <w:r>
        <w:t xml:space="preserve">Taylor, S., &amp; Letham, B. (2020).</w:t>
      </w:r>
      <w:r>
        <w:t xml:space="preserve"> </w:t>
      </w:r>
      <w:r>
        <w:rPr>
          <w:i/>
        </w:rPr>
        <w:t xml:space="preserve">Prophet: Automatic forecasting procedure</w:t>
      </w:r>
      <w:r>
        <w:t xml:space="preserve">.</w:t>
      </w:r>
      <w:r>
        <w:t xml:space="preserve"> </w:t>
      </w:r>
      <w:hyperlink r:id="rId83">
        <w:r>
          <w:rPr>
            <w:rStyle w:val="Hyperlink"/>
          </w:rPr>
          <w:t xml:space="preserve">https://CRAN.R-project.org/package=prophet</w:t>
        </w:r>
      </w:hyperlink>
    </w:p>
    <w:bookmarkEnd w:id="84"/>
    <w:bookmarkStart w:id="86" w:name="ref-Thomson2019"/>
    <w:p>
      <w:pPr>
        <w:pStyle w:val="Literaturverzeichnis"/>
        <w:pStyle w:val="Literaturverzeichnis"/>
      </w:pPr>
      <w:r>
        <w:t xml:space="preserve">Thomson, M. E., Pollock, A. C., Önkal, D., &amp; Gönül, M. S. (2019). Combining forecasts: Performance and coherence.</w:t>
      </w:r>
      <w:r>
        <w:t xml:space="preserve"> </w:t>
      </w:r>
      <w:r>
        <w:rPr>
          <w:i/>
        </w:rPr>
        <w:t xml:space="preserve">International Journal of Forecasting</w:t>
      </w:r>
      <w:r>
        <w:t xml:space="preserve">,</w:t>
      </w:r>
      <w:r>
        <w:t xml:space="preserve"> </w:t>
      </w:r>
      <w:r>
        <w:rPr>
          <w:i/>
        </w:rPr>
        <w:t xml:space="preserve">35</w:t>
      </w:r>
      <w:r>
        <w:t xml:space="preserve">(2), 474–484.</w:t>
      </w:r>
      <w:r>
        <w:t xml:space="preserve"> </w:t>
      </w:r>
      <w:hyperlink r:id="rId85">
        <w:r>
          <w:rPr>
            <w:rStyle w:val="Hyperlink"/>
          </w:rPr>
          <w:t xml:space="preserve">https://doi.org/10.1016/j.ijforecast.2018.10.006</w:t>
        </w:r>
      </w:hyperlink>
    </w:p>
    <w:bookmarkEnd w:id="86"/>
    <w:bookmarkStart w:id="88" w:name="ref-R-furrr"/>
    <w:p>
      <w:pPr>
        <w:pStyle w:val="Literaturverzeichnis"/>
        <w:pStyle w:val="Literaturverzeichnis"/>
      </w:pPr>
      <w:r>
        <w:t xml:space="preserve">Vaughan, D., &amp; Dancho, M. (2021).</w:t>
      </w:r>
      <w:r>
        <w:t xml:space="preserve"> </w:t>
      </w:r>
      <w:r>
        <w:rPr>
          <w:i/>
        </w:rPr>
        <w:t xml:space="preserve">Furrr: Apply mapping functions in parallel using futures</w:t>
      </w:r>
      <w:r>
        <w:t xml:space="preserve">.</w:t>
      </w:r>
      <w:r>
        <w:t xml:space="preserve"> </w:t>
      </w:r>
      <w:hyperlink r:id="rId87">
        <w:r>
          <w:rPr>
            <w:rStyle w:val="Hyperlink"/>
          </w:rPr>
          <w:t xml:space="preserve">https://CRAN.R-project.org/package=furrr</w:t>
        </w:r>
      </w:hyperlink>
    </w:p>
    <w:bookmarkEnd w:id="88"/>
    <w:bookmarkStart w:id="90" w:name="ref-R-tsibble"/>
    <w:p>
      <w:pPr>
        <w:pStyle w:val="Literaturverzeichnis"/>
        <w:pStyle w:val="Literaturverzeichnis"/>
      </w:pPr>
      <w:r>
        <w:t xml:space="preserve">Wang, E., Cook, D., &amp; Hyndman, R. J. (2020). A new tidy data structure to support exploration and modeling of temporal data.</w:t>
      </w:r>
      <w:r>
        <w:t xml:space="preserve"> </w:t>
      </w:r>
      <w:r>
        <w:rPr>
          <w:i/>
        </w:rPr>
        <w:t xml:space="preserve">Journal of Computational and Graphical Statistics</w:t>
      </w:r>
      <w:r>
        <w:t xml:space="preserve">,</w:t>
      </w:r>
      <w:r>
        <w:t xml:space="preserve"> </w:t>
      </w:r>
      <w:r>
        <w:rPr>
          <w:i/>
        </w:rPr>
        <w:t xml:space="preserve">29</w:t>
      </w:r>
      <w:r>
        <w:t xml:space="preserve">(3), 466–478.</w:t>
      </w:r>
      <w:r>
        <w:t xml:space="preserve"> </w:t>
      </w:r>
      <w:hyperlink r:id="rId89">
        <w:r>
          <w:rPr>
            <w:rStyle w:val="Hyperlink"/>
          </w:rPr>
          <w:t xml:space="preserve">https://doi.org/10.1080/10618600.2019.1695624</w:t>
        </w:r>
      </w:hyperlink>
    </w:p>
    <w:bookmarkEnd w:id="90"/>
    <w:bookmarkStart w:id="92"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91">
        <w:r>
          <w:rPr>
            <w:rStyle w:val="Hyperlink"/>
          </w:rPr>
          <w:t xml:space="preserve">https://ggplot2.tidyverse.org</w:t>
        </w:r>
      </w:hyperlink>
    </w:p>
    <w:bookmarkEnd w:id="92"/>
    <w:bookmarkStart w:id="94"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93">
        <w:r>
          <w:rPr>
            <w:rStyle w:val="Hyperlink"/>
          </w:rPr>
          <w:t xml:space="preserve">https://CRAN.R-project.org/package=stringr</w:t>
        </w:r>
      </w:hyperlink>
    </w:p>
    <w:bookmarkEnd w:id="94"/>
    <w:bookmarkStart w:id="96" w:name="ref-R-tidyr"/>
    <w:p>
      <w:pPr>
        <w:pStyle w:val="Literaturverzeichnis"/>
        <w:pStyle w:val="Literaturverzeichnis"/>
      </w:pPr>
      <w:r>
        <w:t xml:space="preserve">Wickham, H. (2020).</w:t>
      </w:r>
      <w:r>
        <w:t xml:space="preserve"> </w:t>
      </w:r>
      <w:r>
        <w:rPr>
          <w:i/>
        </w:rPr>
        <w:t xml:space="preserve">Tidyr: Tidy messy data</w:t>
      </w:r>
      <w:r>
        <w:t xml:space="preserve">.</w:t>
      </w:r>
      <w:r>
        <w:t xml:space="preserve"> </w:t>
      </w:r>
      <w:hyperlink r:id="rId95">
        <w:r>
          <w:rPr>
            <w:rStyle w:val="Hyperlink"/>
          </w:rPr>
          <w:t xml:space="preserve">https://CRAN.R-project.org/package=tidyr</w:t>
        </w:r>
      </w:hyperlink>
    </w:p>
    <w:bookmarkEnd w:id="96"/>
    <w:bookmarkStart w:id="98" w:name="ref-R-forcats"/>
    <w:p>
      <w:pPr>
        <w:pStyle w:val="Literaturverzeichnis"/>
        <w:pStyle w:val="Literaturverzeichnis"/>
      </w:pPr>
      <w:r>
        <w:t xml:space="preserve">Wickham, H. (2021).</w:t>
      </w:r>
      <w:r>
        <w:t xml:space="preserve"> </w:t>
      </w:r>
      <w:r>
        <w:rPr>
          <w:i/>
        </w:rPr>
        <w:t xml:space="preserve">Forcats: Tools for working with categorical variables (factors)</w:t>
      </w:r>
      <w:r>
        <w:t xml:space="preserve">.</w:t>
      </w:r>
      <w:r>
        <w:t xml:space="preserve"> </w:t>
      </w:r>
      <w:hyperlink r:id="rId97">
        <w:r>
          <w:rPr>
            <w:rStyle w:val="Hyperlink"/>
          </w:rPr>
          <w:t xml:space="preserve">https://CRAN.R-project.org/package=forcats</w:t>
        </w:r>
      </w:hyperlink>
    </w:p>
    <w:bookmarkEnd w:id="98"/>
    <w:bookmarkStart w:id="100" w:name="ref-R-tidyverse"/>
    <w:p>
      <w:pPr>
        <w:pStyle w:val="Literaturverzeichnis"/>
        <w:pStyle w:val="Literaturverzeichnis"/>
      </w:pPr>
      <w:r>
        <w:t xml:space="preserve">Wickham, H., Averick, M., Bryan, J., Chang, W., McGowan, L. D., François, R., Grolemund, G., Hayes, A., Henry, L., Hester, J., Kuhn, M., Pedersen, T. L., Miller, E., Bache, S. M., Müller, K., Ooms, J., Robinson, D., Seidel, D. P., Spinu, V.,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99">
        <w:r>
          <w:rPr>
            <w:rStyle w:val="Hyperlink"/>
          </w:rPr>
          <w:t xml:space="preserve">https://doi.org/10.21105/joss.01686</w:t>
        </w:r>
      </w:hyperlink>
    </w:p>
    <w:bookmarkEnd w:id="100"/>
    <w:bookmarkStart w:id="102" w:name="ref-R-dplyr"/>
    <w:p>
      <w:pPr>
        <w:pStyle w:val="Literaturverzeichnis"/>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101">
        <w:r>
          <w:rPr>
            <w:rStyle w:val="Hyperlink"/>
          </w:rPr>
          <w:t xml:space="preserve">https://CRAN.R-project.org/package=dplyr</w:t>
        </w:r>
      </w:hyperlink>
    </w:p>
    <w:bookmarkEnd w:id="102"/>
    <w:bookmarkStart w:id="104" w:name="ref-R-readr"/>
    <w:p>
      <w:pPr>
        <w:pStyle w:val="Literaturverzeichnis"/>
        <w:pStyle w:val="Literaturverzeichnis"/>
      </w:pPr>
      <w:r>
        <w:t xml:space="preserve">Wickham, H., &amp; Hester, J. (2020).</w:t>
      </w:r>
      <w:r>
        <w:t xml:space="preserve"> </w:t>
      </w:r>
      <w:r>
        <w:rPr>
          <w:i/>
        </w:rPr>
        <w:t xml:space="preserve">Readr: Read rectangular text data</w:t>
      </w:r>
      <w:r>
        <w:t xml:space="preserve">.</w:t>
      </w:r>
      <w:r>
        <w:t xml:space="preserve"> </w:t>
      </w:r>
      <w:hyperlink r:id="rId103">
        <w:r>
          <w:rPr>
            <w:rStyle w:val="Hyperlink"/>
          </w:rPr>
          <w:t xml:space="preserve">https://CRAN.R-project.org/package=readr</w:t>
        </w:r>
      </w:hyperlink>
    </w:p>
    <w:bookmarkEnd w:id="104"/>
    <w:bookmarkStart w:id="105" w:name="ref-R-serCymruTools"/>
    <w:p>
      <w:pPr>
        <w:pStyle w:val="Literaturverzeichnis"/>
        <w:pStyle w:val="Literaturverzeichnis"/>
      </w:pPr>
      <w:r>
        <w:t xml:space="preserve">Will, H. (2021).</w:t>
      </w:r>
      <w:r>
        <w:t xml:space="preserve"> </w:t>
      </w:r>
      <w:r>
        <w:rPr>
          <w:i/>
        </w:rPr>
        <w:t xml:space="preserve">SerCymruTools: Tools for analysing gp prescribing data</w:t>
      </w:r>
      <w:r>
        <w:t xml:space="preserve">.</w:t>
      </w:r>
    </w:p>
    <w:bookmarkEnd w:id="105"/>
    <w:bookmarkEnd w:id="106"/>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Welsh Primary Care COVID Prescribing</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Welsh Primary Care COVID Prescribing</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77" Target="http://mc-stan.org/" TargetMode="External" /><Relationship Type="http://schemas.openxmlformats.org/officeDocument/2006/relationships/hyperlink" Id="rId101" Target="https://CRAN.R-project.org/package=dplyr" TargetMode="External" /><Relationship Type="http://schemas.openxmlformats.org/officeDocument/2006/relationships/hyperlink" Id="rId66" Target="https://CRAN.R-project.org/package=fable" TargetMode="External" /><Relationship Type="http://schemas.openxmlformats.org/officeDocument/2006/relationships/hyperlink" Id="rId64" Target="https://CRAN.R-project.org/package=fable.prophet" TargetMode="External" /><Relationship Type="http://schemas.openxmlformats.org/officeDocument/2006/relationships/hyperlink" Id="rId68" Target="https://CRAN.R-project.org/package=fabletools" TargetMode="External" /><Relationship Type="http://schemas.openxmlformats.org/officeDocument/2006/relationships/hyperlink" Id="rId70" Target="https://CRAN.R-project.org/package=feasts" TargetMode="External" /><Relationship Type="http://schemas.openxmlformats.org/officeDocument/2006/relationships/hyperlink" Id="rId97" Target="https://CRAN.R-project.org/package=forcats" TargetMode="External" /><Relationship Type="http://schemas.openxmlformats.org/officeDocument/2006/relationships/hyperlink" Id="rId87" Target="https://CRAN.R-project.org/package=furrr" TargetMode="External" /><Relationship Type="http://schemas.openxmlformats.org/officeDocument/2006/relationships/hyperlink" Id="rId83" Target="https://CRAN.R-project.org/package=prophet" TargetMode="External" /><Relationship Type="http://schemas.openxmlformats.org/officeDocument/2006/relationships/hyperlink" Id="rId53" Target="https://CRAN.R-project.org/package=purrr" TargetMode="External" /><Relationship Type="http://schemas.openxmlformats.org/officeDocument/2006/relationships/hyperlink" Id="rId103" Target="https://CRAN.R-project.org/package=readr" TargetMode="External" /><Relationship Type="http://schemas.openxmlformats.org/officeDocument/2006/relationships/hyperlink" Id="rId43" Target="https://CRAN.R-project.org/package=rebus" TargetMode="External" /><Relationship Type="http://schemas.openxmlformats.org/officeDocument/2006/relationships/hyperlink" Id="rId55" Target="https://CRAN.R-project.org/package=rlang" TargetMode="External" /><Relationship Type="http://schemas.openxmlformats.org/officeDocument/2006/relationships/hyperlink" Id="rId93"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95" Target="https://CRAN.R-project.org/package=tidyr" TargetMode="External" /><Relationship Type="http://schemas.openxmlformats.org/officeDocument/2006/relationships/hyperlink" Id="rId39" Target="https://arxiv.org/abs/2008.00553" TargetMode="External" /><Relationship Type="http://schemas.openxmlformats.org/officeDocument/2006/relationships/hyperlink" Id="rId85" Target="https://doi.org/10.1016/j.ijforecast.2018.10.006" TargetMode="External" /><Relationship Type="http://schemas.openxmlformats.org/officeDocument/2006/relationships/hyperlink" Id="rId45" Target="https://doi.org/10.1080/00031305.2017.1375990" TargetMode="External" /><Relationship Type="http://schemas.openxmlformats.org/officeDocument/2006/relationships/hyperlink" Id="rId81" Target="https://doi.org/10.1080/00031305.2017.1380080" TargetMode="External" /><Relationship Type="http://schemas.openxmlformats.org/officeDocument/2006/relationships/hyperlink" Id="rId89" Target="https://doi.org/10.1080/10618600.2019.1695624" TargetMode="External" /><Relationship Type="http://schemas.openxmlformats.org/officeDocument/2006/relationships/hyperlink" Id="rId62" Target="https://doi.org/10.1080/10705510701575396" TargetMode="External" /><Relationship Type="http://schemas.openxmlformats.org/officeDocument/2006/relationships/hyperlink" Id="rId57" Target="https://doi.org/10.1080/10705510903008220" TargetMode="External" /><Relationship Type="http://schemas.openxmlformats.org/officeDocument/2006/relationships/hyperlink" Id="rId51" Target="https://doi.org/10.1080/10705511.2017.1402334" TargetMode="External" /><Relationship Type="http://schemas.openxmlformats.org/officeDocument/2006/relationships/hyperlink" Id="rId47" Target="https://doi.org/10.18637/jss.v040.i08" TargetMode="External" /><Relationship Type="http://schemas.openxmlformats.org/officeDocument/2006/relationships/hyperlink" Id="rId74" Target="https://doi.org/10.21105/joss.00978" TargetMode="External" /><Relationship Type="http://schemas.openxmlformats.org/officeDocument/2006/relationships/hyperlink" Id="rId99" Target="https://doi.org/10.21105/joss.01686" TargetMode="External" /><Relationship Type="http://schemas.openxmlformats.org/officeDocument/2006/relationships/hyperlink" Id="rId91"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26" Target="https://github.com/w-hardy/sercymru" TargetMode="External" /><Relationship Type="http://schemas.openxmlformats.org/officeDocument/2006/relationships/hyperlink" Id="rId79" Target="https://mc-stan.org/" TargetMode="External" /><Relationship Type="http://schemas.openxmlformats.org/officeDocument/2006/relationships/hyperlink" Id="rId72" Target="https://www.R-project.org/" TargetMode="External" /><Relationship Type="http://schemas.openxmlformats.org/officeDocument/2006/relationships/hyperlink" Id="rId49" Target="https://www.jstatsoft.org/v40/i03/" TargetMode="External" /><Relationship Type="http://schemas.openxmlformats.org/officeDocument/2006/relationships/hyperlink" Id="rId20"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77" Target="http://mc-stan.org/" TargetMode="External" /><Relationship Type="http://schemas.openxmlformats.org/officeDocument/2006/relationships/hyperlink" Id="rId101" Target="https://CRAN.R-project.org/package=dplyr" TargetMode="External" /><Relationship Type="http://schemas.openxmlformats.org/officeDocument/2006/relationships/hyperlink" Id="rId66" Target="https://CRAN.R-project.org/package=fable" TargetMode="External" /><Relationship Type="http://schemas.openxmlformats.org/officeDocument/2006/relationships/hyperlink" Id="rId64" Target="https://CRAN.R-project.org/package=fable.prophet" TargetMode="External" /><Relationship Type="http://schemas.openxmlformats.org/officeDocument/2006/relationships/hyperlink" Id="rId68" Target="https://CRAN.R-project.org/package=fabletools" TargetMode="External" /><Relationship Type="http://schemas.openxmlformats.org/officeDocument/2006/relationships/hyperlink" Id="rId70" Target="https://CRAN.R-project.org/package=feasts" TargetMode="External" /><Relationship Type="http://schemas.openxmlformats.org/officeDocument/2006/relationships/hyperlink" Id="rId97" Target="https://CRAN.R-project.org/package=forcats" TargetMode="External" /><Relationship Type="http://schemas.openxmlformats.org/officeDocument/2006/relationships/hyperlink" Id="rId87" Target="https://CRAN.R-project.org/package=furrr" TargetMode="External" /><Relationship Type="http://schemas.openxmlformats.org/officeDocument/2006/relationships/hyperlink" Id="rId83" Target="https://CRAN.R-project.org/package=prophet" TargetMode="External" /><Relationship Type="http://schemas.openxmlformats.org/officeDocument/2006/relationships/hyperlink" Id="rId53" Target="https://CRAN.R-project.org/package=purrr" TargetMode="External" /><Relationship Type="http://schemas.openxmlformats.org/officeDocument/2006/relationships/hyperlink" Id="rId103" Target="https://CRAN.R-project.org/package=readr" TargetMode="External" /><Relationship Type="http://schemas.openxmlformats.org/officeDocument/2006/relationships/hyperlink" Id="rId43" Target="https://CRAN.R-project.org/package=rebus" TargetMode="External" /><Relationship Type="http://schemas.openxmlformats.org/officeDocument/2006/relationships/hyperlink" Id="rId55" Target="https://CRAN.R-project.org/package=rlang" TargetMode="External" /><Relationship Type="http://schemas.openxmlformats.org/officeDocument/2006/relationships/hyperlink" Id="rId93"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95" Target="https://CRAN.R-project.org/package=tidyr" TargetMode="External" /><Relationship Type="http://schemas.openxmlformats.org/officeDocument/2006/relationships/hyperlink" Id="rId39" Target="https://arxiv.org/abs/2008.00553" TargetMode="External" /><Relationship Type="http://schemas.openxmlformats.org/officeDocument/2006/relationships/hyperlink" Id="rId85" Target="https://doi.org/10.1016/j.ijforecast.2018.10.006" TargetMode="External" /><Relationship Type="http://schemas.openxmlformats.org/officeDocument/2006/relationships/hyperlink" Id="rId45" Target="https://doi.org/10.1080/00031305.2017.1375990" TargetMode="External" /><Relationship Type="http://schemas.openxmlformats.org/officeDocument/2006/relationships/hyperlink" Id="rId81" Target="https://doi.org/10.1080/00031305.2017.1380080" TargetMode="External" /><Relationship Type="http://schemas.openxmlformats.org/officeDocument/2006/relationships/hyperlink" Id="rId89" Target="https://doi.org/10.1080/10618600.2019.1695624" TargetMode="External" /><Relationship Type="http://schemas.openxmlformats.org/officeDocument/2006/relationships/hyperlink" Id="rId62" Target="https://doi.org/10.1080/10705510701575396" TargetMode="External" /><Relationship Type="http://schemas.openxmlformats.org/officeDocument/2006/relationships/hyperlink" Id="rId57" Target="https://doi.org/10.1080/10705510903008220" TargetMode="External" /><Relationship Type="http://schemas.openxmlformats.org/officeDocument/2006/relationships/hyperlink" Id="rId51" Target="https://doi.org/10.1080/10705511.2017.1402334" TargetMode="External" /><Relationship Type="http://schemas.openxmlformats.org/officeDocument/2006/relationships/hyperlink" Id="rId47" Target="https://doi.org/10.18637/jss.v040.i08" TargetMode="External" /><Relationship Type="http://schemas.openxmlformats.org/officeDocument/2006/relationships/hyperlink" Id="rId74" Target="https://doi.org/10.21105/joss.00978" TargetMode="External" /><Relationship Type="http://schemas.openxmlformats.org/officeDocument/2006/relationships/hyperlink" Id="rId99" Target="https://doi.org/10.21105/joss.01686" TargetMode="External" /><Relationship Type="http://schemas.openxmlformats.org/officeDocument/2006/relationships/hyperlink" Id="rId91" Target="https://ggplot2.tidyverse.org" TargetMode="External" /><Relationship Type="http://schemas.openxmlformats.org/officeDocument/2006/relationships/hyperlink" Id="rId37" Target="https://github.com/crsh/papaja" TargetMode="External" /><Relationship Type="http://schemas.openxmlformats.org/officeDocument/2006/relationships/hyperlink" Id="rId26" Target="https://github.com/w-hardy/sercymru" TargetMode="External" /><Relationship Type="http://schemas.openxmlformats.org/officeDocument/2006/relationships/hyperlink" Id="rId79" Target="https://mc-stan.org/" TargetMode="External" /><Relationship Type="http://schemas.openxmlformats.org/officeDocument/2006/relationships/hyperlink" Id="rId72" Target="https://www.R-project.org/" TargetMode="External" /><Relationship Type="http://schemas.openxmlformats.org/officeDocument/2006/relationships/hyperlink" Id="rId49" Target="https://www.jstatsoft.org/v40/i03/"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Primary Care Prescribing in Wales due to COVID-19</dc:title>
  <dc:creator/>
  <cp:keywords/>
  <dcterms:created xsi:type="dcterms:W3CDTF">2021-03-04T14:04:54Z</dcterms:created>
  <dcterms:modified xsi:type="dcterms:W3CDTF">2021-03-04T14:04:54Z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../references/apa.csl</vt:lpwstr>
  </property>
  <property fmtid="{D5CDD505-2E9C-101B-9397-08002B2CF9AE}" pid="7" name="documentclass">
    <vt:lpwstr>apa7</vt:lpwstr>
  </property>
  <property fmtid="{D5CDD505-2E9C-101B-9397-08002B2CF9AE}" pid="8" name="draft">
    <vt:lpwstr>yes</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
  </property>
  <property fmtid="{D5CDD505-2E9C-101B-9397-08002B2CF9AE}" pid="15" name="shorttitle">
    <vt:lpwstr>Welsh Primary Care COVID Prescribing</vt:lpwstr>
  </property>
  <property fmtid="{D5CDD505-2E9C-101B-9397-08002B2CF9AE}" pid="16" name="tablelist">
    <vt:lpwstr>no</vt:lpwstr>
  </property>
  <property fmtid="{D5CDD505-2E9C-101B-9397-08002B2CF9AE}" pid="17" name="wordcount">
    <vt:lpwstr>X</vt:lpwstr>
  </property>
</Properties>
</file>