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9C14A" w14:textId="3A86DC49" w:rsidR="007406E1" w:rsidRDefault="007406E1">
      <w:r>
        <w:rPr>
          <w:rFonts w:hint="eastAsia"/>
        </w:rPr>
        <w:t>腾讯自选股股东股本</w:t>
      </w:r>
    </w:p>
    <w:p w14:paraId="66195770" w14:textId="7DADC8B5" w:rsidR="00295D38" w:rsidRDefault="007406E1">
      <w:r w:rsidRPr="007406E1">
        <w:t>https://lily.tencent.com/dr/middle?url=https%3A%2F%2Fgu.qq.com%2Fsz300308</w:t>
      </w:r>
    </w:p>
    <w:sectPr w:rsidR="00295D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E1"/>
    <w:rsid w:val="00295D38"/>
    <w:rsid w:val="0074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A7CE"/>
  <w15:chartTrackingRefBased/>
  <w15:docId w15:val="{66DC55D0-E037-4783-AA11-F2B00C9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WEN</dc:creator>
  <cp:keywords/>
  <dc:description/>
  <cp:lastModifiedBy>HUI WEN</cp:lastModifiedBy>
  <cp:revision>1</cp:revision>
  <dcterms:created xsi:type="dcterms:W3CDTF">2026-09-19T07:55:00Z</dcterms:created>
  <dcterms:modified xsi:type="dcterms:W3CDTF">2026-09-19T07:56:00Z</dcterms:modified>
</cp:coreProperties>
</file>