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60"/>
        <w:ind w:hanging="0" w:start="0"/>
        <w:rPr>
          <w:u w:val="none"/>
        </w:rPr>
      </w:pPr>
      <w:r>
        <w:rPr>
          <w:u w:val="none"/>
        </w:rPr>
        <w:t>Nomor</w:t>
        <w:tab/>
        <w:tab/>
        <w:t>: {NOMOR SURAT/MA/MONTH/YEAR}</w:t>
        <w:br/>
        <w:t>Perihal</w:t>
        <w:tab/>
        <w:tab/>
        <w:t>: Penawaran MikroTik Academy</w:t>
        <w:br/>
        <w:t>Lampiran</w:t>
        <w:tab/>
        <w:t>: 1 Berkas</w:t>
      </w:r>
    </w:p>
    <w:p>
      <w:pPr>
        <w:pStyle w:val="normal1"/>
        <w:spacing w:lineRule="auto" w:line="360" w:before="0" w:after="60"/>
        <w:ind w:hanging="0" w:start="0"/>
        <w:jc w:val="both"/>
        <w:rPr>
          <w:u w:val="none"/>
        </w:rPr>
      </w:pPr>
      <w:r>
        <w:rPr>
          <w:u w:val="none"/>
        </w:rPr>
      </w:r>
    </w:p>
    <w:p>
      <w:pPr>
        <w:pStyle w:val="normal1"/>
        <w:spacing w:lineRule="auto" w:line="360" w:before="0" w:after="60"/>
        <w:ind w:hanging="0" w:start="0"/>
        <w:jc w:val="both"/>
        <w:rPr>
          <w:u w:val="none"/>
        </w:rPr>
      </w:pPr>
      <w:r>
        <w:rPr>
          <w:rFonts w:eastAsia="Times New Roman" w:cs="Times New Roman"/>
          <w:sz w:val="24"/>
          <w:szCs w:val="24"/>
          <w:u w:val="none"/>
        </w:rPr>
        <w:t>Kepada Yth.</w:t>
      </w:r>
    </w:p>
    <w:p>
      <w:pPr>
        <w:pStyle w:val="normal1"/>
        <w:spacing w:lineRule="auto" w:line="360" w:before="0" w:after="60"/>
        <w:ind w:hanging="0" w:start="0"/>
        <w:jc w:val="both"/>
        <w:rPr>
          <w:u w:val="none"/>
        </w:rPr>
      </w:pPr>
      <w:r>
        <w:rPr>
          <w:rFonts w:eastAsia="Times New Roman" w:cs="Times New Roman"/>
          <w:b/>
          <w:bCs/>
          <w:sz w:val="24"/>
          <w:szCs w:val="24"/>
          <w:u w:val="none"/>
        </w:rPr>
        <w:t xml:space="preserve">Kepala </w:t>
      </w:r>
      <w:r>
        <w:rPr>
          <w:b/>
          <w:bCs/>
          <w:u w:val="none"/>
        </w:rPr>
        <w:t>{NAMA SEKOLAH}</w:t>
      </w:r>
    </w:p>
    <w:p>
      <w:pPr>
        <w:pStyle w:val="normal1"/>
        <w:spacing w:lineRule="auto" w:line="360" w:before="0" w:after="60"/>
        <w:ind w:hanging="0" w:start="0"/>
        <w:jc w:val="both"/>
        <w:rPr>
          <w:u w:val="none"/>
        </w:rPr>
      </w:pPr>
      <w:r>
        <w:rPr>
          <w:u w:val="none"/>
        </w:rPr>
        <w:t>{ALAMAT SEKOLAH}</w:t>
      </w:r>
    </w:p>
    <w:p>
      <w:pPr>
        <w:pStyle w:val="normal1"/>
        <w:spacing w:lineRule="auto" w:line="360" w:before="120" w:after="0"/>
        <w:jc w:val="both"/>
        <w:rPr>
          <w:u w:val="none"/>
        </w:rPr>
      </w:pPr>
      <w:r>
        <w:rPr>
          <w:u w:val="none"/>
        </w:rPr>
      </w:r>
    </w:p>
    <w:p>
      <w:pPr>
        <w:pStyle w:val="normal1"/>
        <w:spacing w:lineRule="auto" w:line="360" w:before="0" w:after="100"/>
        <w:ind w:hanging="0" w:start="0"/>
        <w:jc w:val="both"/>
        <w:rPr>
          <w:u w:val="none"/>
        </w:rPr>
      </w:pPr>
      <w:r>
        <w:rPr>
          <w:rFonts w:eastAsia="Times New Roman" w:cs="Times New Roman"/>
          <w:sz w:val="24"/>
          <w:szCs w:val="24"/>
          <w:u w:val="none"/>
        </w:rPr>
        <w:t>Dengan Hormat,</w:t>
      </w:r>
    </w:p>
    <w:p>
      <w:pPr>
        <w:pStyle w:val="normal1"/>
        <w:spacing w:lineRule="auto" w:line="360" w:before="60" w:after="100"/>
        <w:ind w:firstLine="720" w:start="0"/>
        <w:jc w:val="both"/>
        <w:rPr>
          <w:u w:val="none"/>
        </w:rPr>
      </w:pPr>
      <w:r>
        <w:rPr>
          <w:u w:val="none"/>
        </w:rPr>
        <w:t>Perkenalkan kami PT. Axelerasi Bhinneka Teknologi (biasa disebut AXELBIT) adalah sebuah lembaga yang bergerak di bidang pelatihan IT dan telah bekerja sama dengan berbagai vendor perangkat IT kelas dunia, dimana salah satunya adalah MikroTik. Program pelatihan yang kami berikan merupakan wujud dari peran dalam mengurangi kendala yang sering dihadapi instansi dalam proses kerjanya yang terkait dengan kualitas SDM Teknologi Informasi.</w:t>
      </w:r>
    </w:p>
    <w:p>
      <w:pPr>
        <w:pStyle w:val="normal1"/>
        <w:spacing w:lineRule="auto" w:line="360" w:before="60" w:after="100"/>
        <w:ind w:hanging="0" w:start="0"/>
        <w:jc w:val="both"/>
        <w:rPr>
          <w:u w:val="none"/>
        </w:rPr>
      </w:pPr>
      <w:r>
        <w:rPr>
          <w:u w:val="none"/>
        </w:rPr>
        <w:t>Melalui surat ini kami bermaksud memberikan penawaran Program Akselerasi dan Pendampingan Persiapan MikroTik Academy.</w:t>
      </w:r>
    </w:p>
    <w:p>
      <w:pPr>
        <w:pStyle w:val="normal1"/>
        <w:spacing w:lineRule="auto" w:line="360" w:before="60" w:after="100"/>
        <w:ind w:hanging="0" w:start="0"/>
        <w:jc w:val="both"/>
        <w:rPr>
          <w:u w:val="none"/>
        </w:rPr>
      </w:pPr>
      <w:r>
        <w:rPr>
          <w:u w:val="none"/>
        </w:rPr>
        <w:t>Suatu kebanggaan bagi kami apabila dapat bekerja sama dan memberikan layanan terbaik kepada {NAMA SEKOLAH} .</w:t>
      </w:r>
    </w:p>
    <w:p>
      <w:pPr>
        <w:pStyle w:val="normal1"/>
        <w:spacing w:lineRule="auto" w:line="360" w:before="80" w:after="0"/>
        <w:jc w:val="both"/>
        <w:rPr>
          <w:u w:val="none"/>
        </w:rPr>
      </w:pPr>
      <w:r>
        <w:rPr>
          <w:u w:val="none"/>
        </w:rPr>
      </w:r>
    </w:p>
    <w:p>
      <w:pPr>
        <w:pStyle w:val="normal1"/>
        <w:spacing w:lineRule="auto" w:line="360"/>
        <w:ind w:hanging="0" w:start="5760"/>
        <w:jc w:val="start"/>
        <w:rPr>
          <w:rFonts w:ascii="Times New Roman" w:hAnsi="Times New Roman" w:eastAsia="Times New Roman" w:cs="Times New Roman"/>
          <w:sz w:val="24"/>
          <w:szCs w:val="24"/>
          <w:u w:val="none"/>
        </w:rPr>
      </w:pPr>
      <w:r>
        <w:rPr>
          <w:rFonts w:eastAsia="Times New Roman" w:cs="Times New Roman"/>
          <w:sz w:val="24"/>
          <w:szCs w:val="24"/>
          <w:u w:val="none"/>
        </w:rPr>
        <w:t>Hormat Kami,</w:t>
      </w:r>
      <w:r>
        <w:rPr>
          <w:rFonts w:eastAsia="Times New Roman" w:cs="Times New Roman"/>
          <w:b/>
          <w:bCs/>
          <w:sz w:val="24"/>
          <w:szCs w:val="24"/>
          <w:u w:val="none"/>
        </w:rPr>
        <w:br/>
      </w:r>
      <w:r>
        <w:rPr>
          <w:rFonts w:eastAsia="Times New Roman" w:cs="Times New Roman"/>
          <w:b/>
          <w:bCs/>
          <w:sz w:val="24"/>
          <w:szCs w:val="24"/>
          <w:u w:val="none"/>
        </w:rPr>
        <w:drawing>
          <wp:anchor distT="0" distB="0" distL="0" distR="0" simplePos="0" relativeHeight="2" behindDoc="1" locked="0" layoutInCell="1" allowOverlap="1">
            <wp:simplePos x="0" y="0"/>
            <wp:positionH relativeFrom="column">
              <wp:posOffset>3829050</wp:posOffset>
            </wp:positionH>
            <wp:positionV relativeFrom="paragraph">
              <wp:posOffset>290830</wp:posOffset>
            </wp:positionV>
            <wp:extent cx="1628775" cy="1628775"/>
            <wp:effectExtent l="0" t="0" r="0" b="0"/>
            <wp:wrapNone/>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1628775" cy="1628775"/>
                    </a:xfrm>
                    <a:prstGeom prst="rect">
                      <a:avLst/>
                    </a:prstGeom>
                    <a:noFill/>
                  </pic:spPr>
                </pic:pic>
              </a:graphicData>
            </a:graphic>
          </wp:anchor>
        </w:drawing>
      </w:r>
      <w:r>
        <w:rPr>
          <w:rFonts w:eastAsia="Times New Roman" w:cs="Times New Roman"/>
          <w:b/>
          <w:bCs/>
          <w:sz w:val="24"/>
          <w:szCs w:val="24"/>
          <w:u w:val="none"/>
        </w:rPr>
        <w:t>AXELBIT Training Center</w:t>
      </w:r>
    </w:p>
    <w:p>
      <w:pPr>
        <w:pStyle w:val="normal1"/>
        <w:spacing w:lineRule="auto" w:line="360" w:before="400" w:after="0"/>
        <w:jc w:val="both"/>
        <w:rPr>
          <w:u w:val="none"/>
        </w:rPr>
      </w:pPr>
      <w:r>
        <w:rPr>
          <w:u w:val="none"/>
        </w:rPr>
        <w:drawing>
          <wp:anchor distT="0" distB="0" distL="0" distR="0" simplePos="0" relativeHeight="3" behindDoc="0" locked="0" layoutInCell="1" allowOverlap="1">
            <wp:simplePos x="0" y="0"/>
            <wp:positionH relativeFrom="column">
              <wp:posOffset>2705100</wp:posOffset>
            </wp:positionH>
            <wp:positionV relativeFrom="paragraph">
              <wp:posOffset>80645</wp:posOffset>
            </wp:positionV>
            <wp:extent cx="2194560" cy="525780"/>
            <wp:effectExtent l="0" t="0" r="0" b="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2194560" cy="525780"/>
                    </a:xfrm>
                    <a:prstGeom prst="rect">
                      <a:avLst/>
                    </a:prstGeom>
                    <a:noFill/>
                  </pic:spPr>
                </pic:pic>
              </a:graphicData>
            </a:graphic>
          </wp:anchor>
        </w:drawing>
      </w:r>
    </w:p>
    <w:p>
      <w:pPr>
        <w:pStyle w:val="normal1"/>
        <w:spacing w:lineRule="auto" w:line="360"/>
        <w:ind w:firstLine="720" w:start="5040"/>
        <w:jc w:val="start"/>
        <w:rPr>
          <w:u w:val="none"/>
        </w:rPr>
      </w:pPr>
      <w:r>
        <w:rPr>
          <w:b/>
          <w:bCs/>
          <w:u w:val="none"/>
        </w:rPr>
        <w:t>Welly Chandra Mauliate Sitorus</w:t>
      </w:r>
      <w:r>
        <w:rPr>
          <w:u w:val="none"/>
        </w:rPr>
        <w:br/>
        <w:tab/>
      </w:r>
      <w:r>
        <w:rPr>
          <w:rFonts w:eastAsia="Times New Roman" w:cs="Times New Roman"/>
          <w:i/>
          <w:iCs/>
          <w:sz w:val="22"/>
          <w:szCs w:val="22"/>
          <w:u w:val="none"/>
        </w:rPr>
        <w:t>(Academy Coordinator)</w:t>
      </w:r>
    </w:p>
    <w:p>
      <w:pPr>
        <w:pStyle w:val="normal1"/>
        <w:spacing w:lineRule="auto" w:line="360" w:before="200" w:after="0"/>
        <w:jc w:val="both"/>
        <w:rPr>
          <w:u w:val="none"/>
        </w:rPr>
      </w:pPr>
      <w:r>
        <w:rPr>
          <w:u w:val="none"/>
        </w:rPr>
      </w:r>
      <w:r>
        <w:br w:type="page"/>
      </w:r>
    </w:p>
    <w:p>
      <w:pPr>
        <w:pStyle w:val="Heading1"/>
        <w:spacing w:lineRule="auto" w:line="360" w:before="0" w:after="60"/>
        <w:jc w:val="center"/>
        <w:rPr>
          <w:u w:val="none"/>
        </w:rPr>
      </w:pPr>
      <w:bookmarkStart w:id="0" w:name="_9rkyy44h3b5q"/>
      <w:bookmarkEnd w:id="0"/>
      <w:r>
        <w:rPr>
          <w:sz w:val="26"/>
          <w:szCs w:val="26"/>
          <w:u w:val="none"/>
        </w:rPr>
        <w:t xml:space="preserve">PENAWARAN </w:t>
      </w:r>
      <w:r>
        <w:rPr>
          <w:u w:val="none"/>
        </w:rPr>
        <w:br/>
      </w:r>
      <w:r>
        <w:rPr>
          <w:sz w:val="26"/>
          <w:szCs w:val="26"/>
          <w:u w:val="none"/>
        </w:rPr>
        <w:t>AKSELERASI DAN PENDAMPINGAN PERSIAPAN MIKROTIK ACADEMY</w:t>
      </w:r>
    </w:p>
    <w:p>
      <w:pPr>
        <w:pStyle w:val="Heading2"/>
        <w:numPr>
          <w:ilvl w:val="0"/>
          <w:numId w:val="1"/>
        </w:numPr>
        <w:spacing w:lineRule="auto" w:line="360" w:before="260" w:after="120"/>
        <w:ind w:hanging="360" w:start="720"/>
        <w:jc w:val="both"/>
        <w:rPr>
          <w:u w:val="none"/>
        </w:rPr>
      </w:pPr>
      <w:bookmarkStart w:id="1" w:name="_87m2duxsnjqg"/>
      <w:bookmarkEnd w:id="1"/>
      <w:r>
        <w:rPr>
          <w:u w:val="none"/>
        </w:rPr>
        <w:t>Latar Belakang</w:t>
      </w:r>
    </w:p>
    <w:p>
      <w:pPr>
        <w:pStyle w:val="normal1"/>
        <w:spacing w:lineRule="auto" w:line="360" w:before="260" w:after="120"/>
        <w:ind w:firstLine="720" w:start="720"/>
        <w:jc w:val="both"/>
        <w:rPr>
          <w:u w:val="none"/>
        </w:rPr>
      </w:pPr>
      <w:r>
        <w:rPr>
          <w:rFonts w:eastAsia="Times New Roman" w:cs="Times New Roman"/>
          <w:sz w:val="24"/>
          <w:szCs w:val="24"/>
          <w:u w:val="none"/>
        </w:rPr>
        <w:t>Dalam era Revolusi Industri 4.0, dengan transisi dan perkembangan menuju konsep Industry 5.0, penguasaan teknologi jaringan komputer menjadi kompetensi kritis yang wajib dimiliki oleh lulusan SMK, khususnya jurusan Teknik Komputer dan Jaringan (TKJ). MikroTik, sebagai salah satu merek perangkat jaringan terkemuka di Indonesia, telah menjadi bagian dari kurikulum SMK dan materi Uji Kompetensi Keahlian (UKK).</w:t>
      </w:r>
    </w:p>
    <w:p>
      <w:pPr>
        <w:pStyle w:val="normal1"/>
        <w:spacing w:lineRule="auto" w:line="360" w:before="260" w:after="120"/>
        <w:ind w:hanging="0" w:start="720"/>
        <w:jc w:val="both"/>
        <w:rPr>
          <w:u w:val="none"/>
        </w:rPr>
      </w:pPr>
      <w:r>
        <w:rPr>
          <w:rFonts w:eastAsia="Times New Roman" w:cs="Times New Roman"/>
          <w:sz w:val="24"/>
          <w:szCs w:val="24"/>
          <w:u w:val="none"/>
        </w:rPr>
        <w:t>Program MikroTik Academy memberikan kesempatan bagi sekolah untuk secara resmi diakui oleh MikroTik International, sekaligus memberikan akses sertifikasi MTCNA gratis bagi seluruh siswa aktif. Kami hadir untuk mempersiapkan, mendampingi, dan memastikan sekolah Bapak/Ibu dapat menjadi MikroTik Academy dengan proses yang efisien dan terstruktur.</w:t>
      </w:r>
    </w:p>
    <w:p>
      <w:pPr>
        <w:pStyle w:val="Heading2"/>
        <w:widowControl/>
        <w:numPr>
          <w:ilvl w:val="0"/>
          <w:numId w:val="1"/>
        </w:numPr>
        <w:bidi w:val="0"/>
        <w:spacing w:lineRule="auto" w:line="360" w:before="260" w:after="120"/>
        <w:ind w:hanging="360" w:start="720" w:end="0"/>
        <w:jc w:val="both"/>
        <w:rPr>
          <w:u w:val="none"/>
        </w:rPr>
      </w:pPr>
      <w:bookmarkStart w:id="2" w:name="_z0pdpufpgi31"/>
      <w:bookmarkEnd w:id="2"/>
      <w:r>
        <w:rPr>
          <w:u w:val="none"/>
        </w:rPr>
        <w:t>Tentang Axelbit</w:t>
      </w:r>
    </w:p>
    <w:p>
      <w:pPr>
        <w:pStyle w:val="normal1"/>
        <w:spacing w:lineRule="auto" w:line="360"/>
        <w:jc w:val="both"/>
        <w:rPr>
          <w:u w:val="none"/>
        </w:rPr>
      </w:pPr>
      <w:r>
        <w:rPr>
          <w:b w:val="false"/>
          <w:bCs w:val="false"/>
          <w:u w:val="none"/>
        </w:rPr>
        <w:t xml:space="preserve">AXELBIT melalui platform </w:t>
      </w:r>
      <w:r>
        <w:rPr>
          <w:b w:val="false"/>
          <w:bCs w:val="false"/>
          <w:i/>
          <w:iCs/>
          <w:u w:val="none"/>
        </w:rPr>
        <w:t>belajarmikrotik.com</w:t>
      </w:r>
      <w:r>
        <w:rPr>
          <w:u w:val="none"/>
        </w:rPr>
        <w:t xml:space="preserve"> dipercaya oleh MikroTik International sebagai Koordinator MikroTik Academy yang berwenang mempersiapkan dan merekomendasikan sekolah untuk bergabung dalam program MikroTik Academy. </w:t>
      </w:r>
    </w:p>
    <w:p>
      <w:pPr>
        <w:pStyle w:val="normal1"/>
        <w:spacing w:lineRule="auto" w:line="360"/>
        <w:ind w:hanging="0" w:start="720"/>
        <w:jc w:val="both"/>
        <w:rPr>
          <w:u w:val="none"/>
        </w:rPr>
      </w:pPr>
      <w:r>
        <w:rPr>
          <w:u w:val="none"/>
        </w:rPr>
        <w:t>Layanan AXELBIT meliputi:</w:t>
      </w:r>
    </w:p>
    <w:p>
      <w:pPr>
        <w:pStyle w:val="normal1"/>
        <w:numPr>
          <w:ilvl w:val="0"/>
          <w:numId w:val="4"/>
        </w:numPr>
        <w:spacing w:lineRule="auto" w:line="360" w:before="60" w:afterAutospacing="0" w:after="0"/>
        <w:ind w:hanging="360" w:start="1440"/>
        <w:jc w:val="both"/>
        <w:rPr>
          <w:u w:val="none"/>
        </w:rPr>
      </w:pPr>
      <w:r>
        <w:rPr>
          <w:u w:val="none"/>
        </w:rPr>
        <w:t>Pelatihan (Training) Berbasis Kompetensi</w:t>
      </w:r>
    </w:p>
    <w:p>
      <w:pPr>
        <w:pStyle w:val="normal1"/>
        <w:numPr>
          <w:ilvl w:val="0"/>
          <w:numId w:val="4"/>
        </w:numPr>
        <w:spacing w:lineRule="auto" w:line="360" w:beforeAutospacing="0" w:before="0" w:afterAutospacing="0" w:after="0"/>
        <w:ind w:hanging="360" w:start="1440"/>
        <w:jc w:val="both"/>
        <w:rPr>
          <w:u w:val="none"/>
        </w:rPr>
      </w:pPr>
      <w:r>
        <w:rPr>
          <w:u w:val="none"/>
        </w:rPr>
        <w:t>Sertifikasi Kompetensi MikroTik (MTCNA &amp; Advance)</w:t>
      </w:r>
    </w:p>
    <w:p>
      <w:pPr>
        <w:pStyle w:val="normal1"/>
        <w:numPr>
          <w:ilvl w:val="0"/>
          <w:numId w:val="4"/>
        </w:numPr>
        <w:spacing w:lineRule="auto" w:line="360" w:beforeAutospacing="0" w:before="0" w:afterAutospacing="0" w:after="0"/>
        <w:ind w:hanging="360" w:start="1440"/>
        <w:jc w:val="both"/>
        <w:rPr>
          <w:u w:val="none"/>
        </w:rPr>
      </w:pPr>
      <w:r>
        <w:rPr>
          <w:u w:val="none"/>
        </w:rPr>
        <w:t>Konsultan Teknologi Informasi</w:t>
      </w:r>
    </w:p>
    <w:p>
      <w:pPr>
        <w:pStyle w:val="normal1"/>
        <w:numPr>
          <w:ilvl w:val="0"/>
          <w:numId w:val="4"/>
        </w:numPr>
        <w:spacing w:lineRule="auto" w:line="360" w:beforeAutospacing="0" w:before="0" w:afterAutospacing="0" w:after="0"/>
        <w:ind w:hanging="360" w:start="1440"/>
        <w:jc w:val="both"/>
        <w:rPr>
          <w:u w:val="none"/>
        </w:rPr>
      </w:pPr>
      <w:r>
        <w:rPr>
          <w:u w:val="none"/>
        </w:rPr>
        <w:t>IT Support &amp; Penyediaan Tenaga TI Profesional</w:t>
      </w:r>
    </w:p>
    <w:p>
      <w:pPr>
        <w:pStyle w:val="normal1"/>
        <w:numPr>
          <w:ilvl w:val="0"/>
          <w:numId w:val="4"/>
        </w:numPr>
        <w:spacing w:lineRule="auto" w:line="360" w:beforeAutospacing="0" w:before="0" w:after="60"/>
        <w:ind w:hanging="360" w:start="1440"/>
        <w:jc w:val="both"/>
        <w:rPr>
          <w:u w:val="none"/>
        </w:rPr>
      </w:pPr>
      <w:r>
        <w:rPr>
          <w:u w:val="none"/>
        </w:rPr>
        <w:t>Portal Pembelajaran Digital: akademi.axelbit.com</w:t>
      </w:r>
    </w:p>
    <w:p>
      <w:pPr>
        <w:pStyle w:val="normal1"/>
        <w:spacing w:lineRule="auto" w:line="360" w:before="60" w:after="80"/>
        <w:ind w:hanging="0" w:start="720"/>
        <w:jc w:val="both"/>
        <w:rPr>
          <w:u w:val="none"/>
        </w:rPr>
      </w:pPr>
      <w:r>
        <w:rPr>
          <w:u w:val="none"/>
        </w:rPr>
        <w:br/>
      </w:r>
      <w:r>
        <w:rPr>
          <w:rFonts w:eastAsia="Times New Roman" w:cs="Times New Roman"/>
          <w:sz w:val="24"/>
          <w:szCs w:val="24"/>
          <w:u w:val="none"/>
        </w:rPr>
        <w:t xml:space="preserve">AXELBIT terlisensi menyelenggarakan pelatihan dan sertifikasi </w:t>
      </w:r>
      <w:r>
        <w:rPr>
          <w:rFonts w:eastAsia="Times New Roman" w:cs="Times New Roman"/>
          <w:i/>
          <w:iCs/>
          <w:sz w:val="24"/>
          <w:szCs w:val="24"/>
          <w:u w:val="none"/>
        </w:rPr>
        <w:t>Microsoft Office, MikroTik, Cambium, Ubiquiti, VMWare</w:t>
      </w:r>
      <w:r>
        <w:rPr>
          <w:rFonts w:eastAsia="Times New Roman" w:cs="Times New Roman"/>
          <w:sz w:val="24"/>
          <w:szCs w:val="24"/>
          <w:u w:val="none"/>
        </w:rPr>
        <w:t>, dan lainnya.</w:t>
      </w:r>
    </w:p>
    <w:p>
      <w:pPr>
        <w:pStyle w:val="normal1"/>
        <w:spacing w:lineRule="auto" w:line="360" w:before="60" w:after="80"/>
        <w:ind w:hanging="0" w:start="720"/>
        <w:jc w:val="both"/>
        <w:rPr>
          <w:u w:val="none"/>
        </w:rPr>
      </w:pPr>
      <w:r>
        <w:rPr>
          <w:u w:val="none"/>
        </w:rPr>
      </w:r>
    </w:p>
    <w:p>
      <w:pPr>
        <w:pStyle w:val="normal1"/>
        <w:spacing w:lineRule="auto" w:line="360" w:before="60" w:after="80"/>
        <w:ind w:hanging="0" w:start="720"/>
        <w:jc w:val="both"/>
        <w:rPr>
          <w:u w:val="none"/>
        </w:rPr>
      </w:pPr>
      <w:r>
        <w:rPr>
          <w:u w:val="none"/>
        </w:rPr>
      </w:r>
    </w:p>
    <w:p>
      <w:pPr>
        <w:pStyle w:val="normal1"/>
        <w:spacing w:lineRule="auto" w:line="360" w:before="60" w:after="80"/>
        <w:ind w:hanging="0" w:start="720"/>
        <w:jc w:val="both"/>
        <w:rPr>
          <w:u w:val="none"/>
        </w:rPr>
      </w:pPr>
      <w:r>
        <w:rPr>
          <w:u w:val="none"/>
        </w:rPr>
      </w:r>
    </w:p>
    <w:p>
      <w:pPr>
        <w:pStyle w:val="Heading2"/>
        <w:widowControl/>
        <w:numPr>
          <w:ilvl w:val="0"/>
          <w:numId w:val="1"/>
        </w:numPr>
        <w:bidi w:val="0"/>
        <w:spacing w:lineRule="auto" w:line="360" w:before="260" w:after="120"/>
        <w:ind w:hanging="360" w:start="720" w:end="0"/>
        <w:jc w:val="both"/>
        <w:rPr>
          <w:u w:val="none"/>
        </w:rPr>
      </w:pPr>
      <w:bookmarkStart w:id="3" w:name="_tyv11oae8tsc"/>
      <w:bookmarkEnd w:id="3"/>
      <w:r>
        <w:rPr>
          <w:u w:val="none"/>
        </w:rPr>
        <w:t>Program MikroTik Academy</w:t>
      </w:r>
    </w:p>
    <w:p>
      <w:pPr>
        <w:pStyle w:val="normal1"/>
        <w:spacing w:lineRule="auto" w:line="360" w:before="80" w:after="80"/>
        <w:jc w:val="both"/>
        <w:rPr>
          <w:u w:val="none"/>
        </w:rPr>
      </w:pPr>
      <w:r>
        <w:rPr>
          <w:rFonts w:eastAsia="Times New Roman" w:cs="Times New Roman"/>
          <w:sz w:val="24"/>
          <w:szCs w:val="24"/>
          <w:u w:val="none"/>
        </w:rPr>
        <w:t>MikroTik Academy adalah program kerjasama resmi antara MikroTik International dengan sekolah/universitas, yang memberikan hak kepada sekolah untuk:</w:t>
      </w:r>
    </w:p>
    <w:p>
      <w:pPr>
        <w:pStyle w:val="normal1"/>
        <w:numPr>
          <w:ilvl w:val="1"/>
          <w:numId w:val="3"/>
        </w:numPr>
        <w:spacing w:lineRule="auto" w:line="360" w:before="60" w:afterAutospacing="0" w:after="0"/>
        <w:ind w:hanging="360" w:start="1440"/>
        <w:jc w:val="both"/>
        <w:rPr>
          <w:u w:val="none"/>
        </w:rPr>
      </w:pPr>
      <w:r>
        <w:rPr>
          <w:rFonts w:eastAsia="Times New Roman" w:cs="Times New Roman"/>
          <w:sz w:val="24"/>
          <w:szCs w:val="24"/>
          <w:u w:val="none"/>
        </w:rPr>
        <w:t>Mensertifikasi MTCNA secara gratis kepada seluruh siswa aktif</w:t>
      </w:r>
    </w:p>
    <w:p>
      <w:pPr>
        <w:pStyle w:val="normal1"/>
        <w:numPr>
          <w:ilvl w:val="1"/>
          <w:numId w:val="3"/>
        </w:numPr>
        <w:spacing w:lineRule="auto" w:line="360" w:beforeAutospacing="0" w:before="0" w:afterAutospacing="0" w:after="0"/>
        <w:ind w:hanging="360" w:start="1440"/>
        <w:jc w:val="both"/>
        <w:rPr>
          <w:u w:val="none"/>
        </w:rPr>
      </w:pPr>
      <w:r>
        <w:rPr>
          <w:rFonts w:eastAsia="Times New Roman" w:cs="Times New Roman"/>
          <w:sz w:val="24"/>
          <w:szCs w:val="24"/>
          <w:u w:val="none"/>
        </w:rPr>
        <w:t>Mendapatkan bantuan perangkat RouterBOARD dari MikroTik International</w:t>
      </w:r>
    </w:p>
    <w:p>
      <w:pPr>
        <w:pStyle w:val="normal1"/>
        <w:numPr>
          <w:ilvl w:val="1"/>
          <w:numId w:val="3"/>
        </w:numPr>
        <w:spacing w:lineRule="auto" w:line="360" w:beforeAutospacing="0" w:before="0" w:after="60"/>
        <w:ind w:hanging="360" w:start="1440"/>
        <w:jc w:val="both"/>
        <w:rPr>
          <w:u w:val="none"/>
        </w:rPr>
      </w:pPr>
      <w:r>
        <w:rPr>
          <w:rFonts w:eastAsia="Times New Roman" w:cs="Times New Roman"/>
          <w:sz w:val="24"/>
          <w:szCs w:val="24"/>
          <w:u w:val="none"/>
        </w:rPr>
        <w:t>Diakui secara resmi sebagai institusi pendidikan berbasis jaringan oleh MikroTik</w:t>
      </w:r>
    </w:p>
    <w:p>
      <w:pPr>
        <w:pStyle w:val="Heading2"/>
        <w:widowControl/>
        <w:numPr>
          <w:ilvl w:val="0"/>
          <w:numId w:val="1"/>
        </w:numPr>
        <w:bidi w:val="0"/>
        <w:spacing w:lineRule="auto" w:line="360" w:before="260" w:after="120"/>
        <w:ind w:hanging="360" w:start="720" w:end="0"/>
        <w:jc w:val="both"/>
        <w:rPr>
          <w:u w:val="none"/>
        </w:rPr>
      </w:pPr>
      <w:bookmarkStart w:id="4" w:name="_rj7yim77t9nz"/>
      <w:bookmarkEnd w:id="4"/>
      <w:r>
        <w:rPr>
          <w:u w:val="none"/>
        </w:rPr>
        <w:t>Benefit Program</w:t>
      </w:r>
    </w:p>
    <w:p>
      <w:pPr>
        <w:pStyle w:val="normal1"/>
        <w:spacing w:lineRule="auto" w:line="360" w:before="80" w:after="80"/>
        <w:jc w:val="both"/>
        <w:rPr>
          <w:u w:val="none"/>
        </w:rPr>
      </w:pPr>
      <w:r>
        <w:rPr>
          <w:rFonts w:eastAsia="Times New Roman" w:cs="Times New Roman"/>
          <w:b w:val="false"/>
          <w:bCs w:val="false"/>
          <w:i w:val="false"/>
          <w:iCs w:val="false"/>
          <w:sz w:val="24"/>
          <w:szCs w:val="24"/>
          <w:u w:val="none"/>
        </w:rPr>
        <w:t xml:space="preserve">Berikut rincian </w:t>
      </w:r>
      <w:r>
        <w:rPr>
          <w:u w:val="none"/>
        </w:rPr>
        <w:t xml:space="preserve">benefit dari program </w:t>
      </w:r>
      <w:r>
        <w:rPr>
          <w:rFonts w:eastAsia="Times New Roman" w:cs="Times New Roman"/>
          <w:b w:val="false"/>
          <w:bCs w:val="false"/>
          <w:i w:val="false"/>
          <w:iCs w:val="false"/>
          <w:sz w:val="24"/>
          <w:szCs w:val="24"/>
          <w:u w:val="none"/>
        </w:rPr>
        <w:t xml:space="preserve">yang kami tawarkan kepada </w:t>
      </w:r>
      <w:r>
        <w:rPr>
          <w:u w:val="none"/>
        </w:rPr>
        <w:t>{NAMA SEKOLAH}</w:t>
      </w:r>
      <w:r>
        <w:rPr>
          <w:rFonts w:eastAsia="Times New Roman" w:cs="Times New Roman"/>
          <w:b w:val="false"/>
          <w:bCs w:val="false"/>
          <w:i w:val="false"/>
          <w:iCs w:val="false"/>
          <w:sz w:val="24"/>
          <w:szCs w:val="24"/>
          <w:u w:val="none"/>
        </w:rPr>
        <w:t>:</w:t>
      </w:r>
    </w:p>
    <w:tbl>
      <w:tblPr>
        <w:tblStyle w:val="Table1"/>
        <w:tblW w:w="9195" w:type="dxa"/>
        <w:jc w:val="start"/>
        <w:tblInd w:w="765" w:type="dxa"/>
        <w:tblLayout w:type="fixed"/>
        <w:tblCellMar>
          <w:top w:w="0" w:type="dxa"/>
          <w:start w:w="108" w:type="dxa"/>
          <w:bottom w:w="0" w:type="dxa"/>
          <w:end w:w="108" w:type="dxa"/>
        </w:tblCellMar>
        <w:tblLook w:val="0000"/>
      </w:tblPr>
      <w:tblGrid>
        <w:gridCol w:w="810"/>
        <w:gridCol w:w="1995"/>
        <w:gridCol w:w="4590"/>
        <w:gridCol w:w="1800"/>
      </w:tblGrid>
      <w:tr>
        <w:trPr>
          <w:tblHeader w:val="true"/>
        </w:trPr>
        <w:tc>
          <w:tcPr>
            <w:tcW w:w="81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360" w:before="80" w:after="80"/>
              <w:ind w:hanging="0" w:start="80" w:end="80"/>
              <w:jc w:val="center"/>
              <w:rPr>
                <w:u w:val="none"/>
              </w:rPr>
            </w:pPr>
            <w:r>
              <w:rPr>
                <w:rFonts w:eastAsia="Times New Roman" w:cs="Times New Roman"/>
                <w:b/>
                <w:bCs/>
                <w:sz w:val="22"/>
                <w:szCs w:val="22"/>
                <w:u w:val="none"/>
              </w:rPr>
              <w:t>No.</w:t>
            </w:r>
          </w:p>
        </w:tc>
        <w:tc>
          <w:tcPr>
            <w:tcW w:w="199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360" w:before="80" w:after="80"/>
              <w:ind w:hanging="0" w:start="80" w:end="80"/>
              <w:jc w:val="center"/>
              <w:rPr>
                <w:u w:val="none"/>
              </w:rPr>
            </w:pPr>
            <w:r>
              <w:rPr>
                <w:rFonts w:eastAsia="Times New Roman" w:cs="Times New Roman"/>
                <w:b/>
                <w:bCs/>
                <w:sz w:val="22"/>
                <w:szCs w:val="22"/>
                <w:u w:val="none"/>
              </w:rPr>
              <w:t>Layanan</w:t>
            </w:r>
          </w:p>
        </w:tc>
        <w:tc>
          <w:tcPr>
            <w:tcW w:w="45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360" w:before="80" w:after="80"/>
              <w:ind w:hanging="0" w:start="80" w:end="80"/>
              <w:jc w:val="center"/>
              <w:rPr>
                <w:u w:val="none"/>
              </w:rPr>
            </w:pPr>
            <w:r>
              <w:rPr>
                <w:rFonts w:eastAsia="Times New Roman" w:cs="Times New Roman"/>
                <w:b/>
                <w:bCs/>
                <w:sz w:val="22"/>
                <w:szCs w:val="22"/>
                <w:u w:val="none"/>
              </w:rPr>
              <w:t>Keterangan</w:t>
            </w:r>
          </w:p>
        </w:tc>
        <w:tc>
          <w:tcPr>
            <w:tcW w:w="180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360" w:before="80" w:after="80"/>
              <w:ind w:hanging="0" w:start="80" w:end="80"/>
              <w:jc w:val="center"/>
              <w:rPr>
                <w:u w:val="none"/>
              </w:rPr>
            </w:pPr>
            <w:r>
              <w:rPr>
                <w:rFonts w:eastAsia="Times New Roman" w:cs="Times New Roman"/>
                <w:b/>
                <w:bCs/>
                <w:sz w:val="22"/>
                <w:szCs w:val="22"/>
                <w:u w:val="none"/>
              </w:rPr>
              <w:t>Nilai</w:t>
            </w:r>
          </w:p>
        </w:tc>
      </w:tr>
      <w:tr>
        <w:trPr/>
        <w:tc>
          <w:tcPr>
            <w:tcW w:w="8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1</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Pelatihan Trainer (5 Hari)</w:t>
            </w:r>
          </w:p>
        </w:tc>
        <w:tc>
          <w:tcPr>
            <w:tcW w:w="459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Training of Trainers selama 5 hari mencakup materi MTCNA dan salah satu sertifikasi Advance yang dipilih. Termasuk sesi ujian sertifikasi. Dapat dilaksanakan di AXELBIT Training Center atau IHT di sekolah.</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Sesuai paket</w:t>
            </w:r>
          </w:p>
        </w:tc>
      </w:tr>
      <w:tr>
        <w:trPr/>
        <w:tc>
          <w:tcPr>
            <w:tcW w:w="8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2</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Baju Trainer</w:t>
            </w:r>
          </w:p>
        </w:tc>
        <w:tc>
          <w:tcPr>
            <w:tcW w:w="459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Kaos/polo eksklusif bertema MikroTik untuk setiap guru calon trainer.</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Gratis</w:t>
            </w:r>
          </w:p>
        </w:tc>
      </w:tr>
      <w:tr>
        <w:trPr/>
        <w:tc>
          <w:tcPr>
            <w:tcW w:w="8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3</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Akses Sertifikasi Siswa</w:t>
            </w:r>
          </w:p>
        </w:tc>
        <w:tc>
          <w:tcPr>
            <w:tcW w:w="459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Seluruh siswa aktif mendapat akses sertifikasi MTCNA gratis selama 3 tahun. Setelah masa 3 tahun, perpanjangan dikenakan biaya Rp 500.000 per sertifikasi.</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Gratis (3 Tahun)</w:t>
            </w:r>
          </w:p>
        </w:tc>
      </w:tr>
      <w:tr>
        <w:trPr/>
        <w:tc>
          <w:tcPr>
            <w:tcW w:w="8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4</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Perangkat RouterBOARD L41G-ax</w:t>
            </w:r>
          </w:p>
        </w:tc>
        <w:tc>
          <w:tcPr>
            <w:tcW w:w="459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14 unit RouterBOARD L41G-ax (Wi-Fi 6 enterprise) untuk keperluan laboratorium jaringan sekolah.</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14 Unit</w:t>
            </w:r>
          </w:p>
        </w:tc>
      </w:tr>
      <w:tr>
        <w:trPr/>
        <w:tc>
          <w:tcPr>
            <w:tcW w:w="8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sz w:val="22"/>
                <w:szCs w:val="22"/>
                <w:u w:val="none"/>
              </w:rPr>
              <w:t>5</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Portal Pembelajaran Sekolah</w:t>
            </w:r>
          </w:p>
        </w:tc>
        <w:tc>
          <w:tcPr>
            <w:tcW w:w="459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Akses portal akademi.axelbit.com yang dikustomisasi sesuai identitas sekolah: logo, nama, dan konten pembelajaran. Dilengkapi fitur manajemen siswa dan pemantauan progress belajar secara real-time.</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Termasuk</w:t>
            </w:r>
          </w:p>
        </w:tc>
      </w:tr>
      <w:tr>
        <w:trPr/>
        <w:tc>
          <w:tcPr>
            <w:tcW w:w="8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sz w:val="22"/>
                <w:szCs w:val="22"/>
                <w:u w:val="none"/>
              </w:rPr>
              <w:t>6</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Remedial Gratis</w:t>
            </w:r>
          </w:p>
        </w:tc>
        <w:tc>
          <w:tcPr>
            <w:tcW w:w="459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Ujian ulang gratis selama 1 tahun apabila guru calon trainer belum memenuhi nilai minimal sertifikasi.</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Termasuk</w:t>
            </w:r>
          </w:p>
        </w:tc>
      </w:tr>
      <w:tr>
        <w:trPr/>
        <w:tc>
          <w:tcPr>
            <w:tcW w:w="8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sz w:val="22"/>
                <w:szCs w:val="22"/>
                <w:u w:val="none"/>
              </w:rPr>
              <w:t>7</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Sinkronisasi Kurikulum</w:t>
            </w:r>
          </w:p>
        </w:tc>
        <w:tc>
          <w:tcPr>
            <w:tcW w:w="459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Penyesuaian silabus MikroTik dengan kurikulum TKJ sekolah, dapat dilaksanakan bersamaan dengan IHT.</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Termasuk</w:t>
            </w:r>
          </w:p>
        </w:tc>
      </w:tr>
    </w:tbl>
    <w:p>
      <w:pPr>
        <w:pStyle w:val="Heading2"/>
        <w:numPr>
          <w:ilvl w:val="0"/>
          <w:numId w:val="1"/>
        </w:numPr>
        <w:spacing w:lineRule="auto" w:line="360"/>
        <w:jc w:val="both"/>
        <w:rPr>
          <w:u w:val="none"/>
        </w:rPr>
      </w:pPr>
      <w:bookmarkStart w:id="5" w:name="_xbep3bqeeah4"/>
      <w:bookmarkEnd w:id="5"/>
      <w:r>
        <w:rPr>
          <w:u w:val="none"/>
        </w:rPr>
        <w:t>Portal Pembelajaran</w:t>
      </w:r>
    </w:p>
    <w:p>
      <w:pPr>
        <w:pStyle w:val="normal1"/>
        <w:spacing w:lineRule="auto" w:line="360" w:before="80" w:after="80"/>
        <w:jc w:val="both"/>
        <w:rPr>
          <w:u w:val="none"/>
        </w:rPr>
      </w:pPr>
      <w:r>
        <w:rPr>
          <w:rFonts w:eastAsia="Times New Roman" w:cs="Times New Roman"/>
          <w:sz w:val="24"/>
          <w:szCs w:val="24"/>
          <w:u w:val="none"/>
        </w:rPr>
        <w:t>Setiap sekolah mitra mendapatkan akses ke portal pembelajaran digital AXELBIT di akademi.axelbit.com yang telah dikustomisasi sesuai identitas sekolah. Fitur yang tersedia:</w:t>
      </w:r>
    </w:p>
    <w:p>
      <w:pPr>
        <w:pStyle w:val="normal1"/>
        <w:numPr>
          <w:ilvl w:val="1"/>
          <w:numId w:val="2"/>
        </w:numPr>
        <w:spacing w:lineRule="auto" w:line="360" w:before="60" w:afterAutospacing="0" w:after="0"/>
        <w:ind w:hanging="360" w:start="1440"/>
        <w:jc w:val="both"/>
        <w:rPr>
          <w:u w:val="none"/>
        </w:rPr>
      </w:pPr>
      <w:r>
        <w:rPr>
          <w:rFonts w:eastAsia="Times New Roman" w:cs="Times New Roman"/>
          <w:sz w:val="24"/>
          <w:szCs w:val="24"/>
          <w:u w:val="none"/>
        </w:rPr>
        <w:t>Konten belajar terstruktur (video, modul, latihan soal) berbasis kurikulum MTCNA dan Advance</w:t>
      </w:r>
    </w:p>
    <w:p>
      <w:pPr>
        <w:pStyle w:val="normal1"/>
        <w:numPr>
          <w:ilvl w:val="1"/>
          <w:numId w:val="2"/>
        </w:numPr>
        <w:spacing w:lineRule="auto" w:line="360" w:beforeAutospacing="0" w:before="0" w:afterAutospacing="0" w:after="0"/>
        <w:ind w:hanging="360" w:start="1440"/>
        <w:jc w:val="both"/>
        <w:rPr>
          <w:u w:val="none"/>
        </w:rPr>
      </w:pPr>
      <w:r>
        <w:rPr>
          <w:rFonts w:eastAsia="Times New Roman" w:cs="Times New Roman"/>
          <w:sz w:val="24"/>
          <w:szCs w:val="24"/>
          <w:u w:val="none"/>
        </w:rPr>
        <w:t>Dashboard sekolah yang menampilkan logo, nama, dan identitas sekolah secara mandiri</w:t>
      </w:r>
    </w:p>
    <w:p>
      <w:pPr>
        <w:pStyle w:val="normal1"/>
        <w:numPr>
          <w:ilvl w:val="1"/>
          <w:numId w:val="2"/>
        </w:numPr>
        <w:spacing w:lineRule="auto" w:line="360" w:beforeAutospacing="0" w:before="0" w:afterAutospacing="0" w:after="0"/>
        <w:ind w:hanging="360" w:start="1440"/>
        <w:jc w:val="both"/>
        <w:rPr>
          <w:u w:val="none"/>
        </w:rPr>
      </w:pPr>
      <w:r>
        <w:rPr>
          <w:rFonts w:eastAsia="Times New Roman" w:cs="Times New Roman"/>
          <w:sz w:val="24"/>
          <w:szCs w:val="24"/>
          <w:u w:val="none"/>
        </w:rPr>
        <w:t>Manajemen siswa: guru dapat memantau progress belajar seluruh siswa secara real-time</w:t>
      </w:r>
    </w:p>
    <w:p>
      <w:pPr>
        <w:pStyle w:val="normal1"/>
        <w:numPr>
          <w:ilvl w:val="1"/>
          <w:numId w:val="2"/>
        </w:numPr>
        <w:spacing w:lineRule="auto" w:line="360" w:beforeAutospacing="0" w:before="0" w:afterAutospacing="0" w:after="0"/>
        <w:ind w:hanging="360" w:start="1440"/>
        <w:jc w:val="both"/>
        <w:rPr>
          <w:u w:val="none"/>
        </w:rPr>
      </w:pPr>
      <w:r>
        <w:rPr>
          <w:u w:val="none"/>
        </w:rPr>
        <w:t>A</w:t>
      </w:r>
      <w:r>
        <w:rPr>
          <w:rFonts w:eastAsia="Times New Roman" w:cs="Times New Roman"/>
          <w:sz w:val="24"/>
          <w:szCs w:val="24"/>
          <w:u w:val="none"/>
        </w:rPr>
        <w:t>kses mandiri 24/7 bagi siswa kapan saja dan di mana saja</w:t>
      </w:r>
    </w:p>
    <w:p>
      <w:pPr>
        <w:pStyle w:val="normal1"/>
        <w:numPr>
          <w:ilvl w:val="1"/>
          <w:numId w:val="2"/>
        </w:numPr>
        <w:spacing w:lineRule="auto" w:line="360" w:beforeAutospacing="0" w:before="0" w:afterAutospacing="0" w:after="0"/>
        <w:ind w:hanging="360" w:start="1440"/>
        <w:jc w:val="both"/>
        <w:rPr>
          <w:u w:val="none"/>
        </w:rPr>
      </w:pPr>
      <w:r>
        <w:rPr>
          <w:rFonts w:eastAsia="Times New Roman" w:cs="Times New Roman"/>
          <w:sz w:val="24"/>
          <w:szCs w:val="24"/>
          <w:u w:val="none"/>
        </w:rPr>
        <w:t>Fitur sesi Zoom terintegrasi untuk diskusi langsung dengan trainer AXELBIT</w:t>
      </w:r>
    </w:p>
    <w:p>
      <w:pPr>
        <w:pStyle w:val="normal1"/>
        <w:numPr>
          <w:ilvl w:val="1"/>
          <w:numId w:val="2"/>
        </w:numPr>
        <w:spacing w:lineRule="auto" w:line="360" w:beforeAutospacing="0" w:before="0" w:after="60"/>
        <w:ind w:hanging="360" w:start="1440"/>
        <w:jc w:val="both"/>
        <w:rPr>
          <w:u w:val="none"/>
        </w:rPr>
      </w:pPr>
      <w:r>
        <w:rPr>
          <w:rFonts w:eastAsia="Times New Roman" w:cs="Times New Roman"/>
          <w:sz w:val="24"/>
          <w:szCs w:val="24"/>
          <w:u w:val="none"/>
        </w:rPr>
        <w:t>Laporan dan analitik kemajuan belajar per siswa</w:t>
      </w:r>
    </w:p>
    <w:p>
      <w:pPr>
        <w:pStyle w:val="normal1"/>
        <w:spacing w:lineRule="auto" w:line="360" w:before="60" w:after="60"/>
        <w:ind w:firstLine="720" w:start="1440"/>
        <w:jc w:val="both"/>
        <w:rPr>
          <w:u w:val="none"/>
        </w:rPr>
      </w:pPr>
      <w:r>
        <w:rPr>
          <w:u w:val="none"/>
        </w:rPr>
      </w:r>
    </w:p>
    <w:p>
      <w:pPr>
        <w:pStyle w:val="Heading2"/>
        <w:widowControl/>
        <w:numPr>
          <w:ilvl w:val="0"/>
          <w:numId w:val="1"/>
        </w:numPr>
        <w:bidi w:val="0"/>
        <w:spacing w:lineRule="auto" w:line="360" w:before="260" w:after="120"/>
        <w:ind w:hanging="360" w:start="720" w:end="0"/>
        <w:jc w:val="both"/>
        <w:rPr>
          <w:u w:val="none"/>
        </w:rPr>
      </w:pPr>
      <w:bookmarkStart w:id="6" w:name="_h3f5piz3ngew"/>
      <w:bookmarkEnd w:id="6"/>
      <w:r>
        <w:rPr>
          <w:u w:val="none"/>
        </w:rPr>
        <w:t>Informasi Biaya Program</w:t>
      </w:r>
    </w:p>
    <w:p>
      <w:pPr>
        <w:pStyle w:val="normal1"/>
        <w:spacing w:lineRule="auto" w:line="360" w:before="80" w:after="80"/>
        <w:jc w:val="both"/>
        <w:rPr>
          <w:u w:val="none"/>
        </w:rPr>
      </w:pPr>
      <w:r>
        <w:rPr>
          <w:rFonts w:eastAsia="Times New Roman" w:cs="Times New Roman"/>
          <w:b w:val="false"/>
          <w:bCs w:val="false"/>
          <w:i w:val="false"/>
          <w:iCs w:val="false"/>
          <w:sz w:val="24"/>
          <w:szCs w:val="24"/>
          <w:u w:val="none"/>
        </w:rPr>
        <w:t xml:space="preserve">Biaya program Akselerasi dan Pendampingan Persiapan MikroTik Academy adalah </w:t>
      </w:r>
      <w:r>
        <w:rPr>
          <w:b/>
          <w:bCs/>
          <w:u w:val="none"/>
        </w:rPr>
        <w:t xml:space="preserve">Rp, </w:t>
      </w:r>
      <w:r>
        <w:rPr>
          <w:b/>
          <w:bCs/>
          <w:i w:val="false"/>
          <w:iCs w:val="false"/>
          <w:sz w:val="24"/>
          <w:szCs w:val="24"/>
          <w:u w:val="none"/>
        </w:rPr>
        <w:t>25.000.000</w:t>
      </w:r>
      <w:r>
        <w:rPr>
          <w:rFonts w:eastAsia="Times New Roman" w:cs="Times New Roman"/>
          <w:b w:val="false"/>
          <w:bCs w:val="false"/>
          <w:i w:val="false"/>
          <w:iCs w:val="false"/>
          <w:sz w:val="24"/>
          <w:szCs w:val="24"/>
          <w:u w:val="none"/>
        </w:rPr>
        <w:t>, dengan rin</w:t>
      </w:r>
      <w:r>
        <w:rPr>
          <w:u w:val="none"/>
        </w:rPr>
        <w:t xml:space="preserve">cian </w:t>
      </w:r>
      <w:r>
        <w:rPr>
          <w:rFonts w:eastAsia="Times New Roman" w:cs="Times New Roman"/>
          <w:b w:val="false"/>
          <w:bCs w:val="false"/>
          <w:i w:val="false"/>
          <w:iCs w:val="false"/>
          <w:sz w:val="24"/>
          <w:szCs w:val="24"/>
          <w:u w:val="none"/>
        </w:rPr>
        <w:t>sebagai berikut:</w:t>
      </w:r>
    </w:p>
    <w:tbl>
      <w:tblPr>
        <w:tblStyle w:val="Table2"/>
        <w:tblW w:w="8925" w:type="dxa"/>
        <w:jc w:val="start"/>
        <w:tblInd w:w="705" w:type="dxa"/>
        <w:tblLayout w:type="fixed"/>
        <w:tblCellMar>
          <w:top w:w="0" w:type="dxa"/>
          <w:start w:w="108" w:type="dxa"/>
          <w:bottom w:w="0" w:type="dxa"/>
          <w:end w:w="108" w:type="dxa"/>
        </w:tblCellMar>
        <w:tblLook w:val="0000"/>
      </w:tblPr>
      <w:tblGrid>
        <w:gridCol w:w="6044"/>
        <w:gridCol w:w="2881"/>
      </w:tblGrid>
      <w:tr>
        <w:trPr>
          <w:tblHeader w:val="true"/>
        </w:trPr>
        <w:tc>
          <w:tcPr>
            <w:tcW w:w="604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360" w:before="80" w:after="80"/>
              <w:ind w:hanging="0" w:start="80" w:end="80"/>
              <w:jc w:val="both"/>
              <w:rPr>
                <w:u w:val="none"/>
              </w:rPr>
            </w:pPr>
            <w:r>
              <w:rPr>
                <w:rFonts w:eastAsia="Times New Roman" w:cs="Times New Roman"/>
                <w:b/>
                <w:bCs/>
                <w:sz w:val="22"/>
                <w:szCs w:val="22"/>
                <w:u w:val="none"/>
              </w:rPr>
              <w:t>Komponen</w:t>
            </w:r>
          </w:p>
        </w:tc>
        <w:tc>
          <w:tcPr>
            <w:tcW w:w="288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360" w:before="80" w:after="80"/>
              <w:ind w:hanging="0" w:start="80" w:end="80"/>
              <w:jc w:val="both"/>
              <w:rPr>
                <w:u w:val="none"/>
              </w:rPr>
            </w:pPr>
            <w:r>
              <w:rPr>
                <w:rFonts w:eastAsia="Times New Roman" w:cs="Times New Roman"/>
                <w:b/>
                <w:bCs/>
                <w:sz w:val="22"/>
                <w:szCs w:val="22"/>
                <w:u w:val="none"/>
              </w:rPr>
              <w:t>Biaya</w:t>
            </w:r>
          </w:p>
        </w:tc>
      </w:tr>
      <w:tr>
        <w:trPr/>
        <w:tc>
          <w:tcPr>
            <w:tcW w:w="604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Pelatihan Trainer (Training of Trainers) 5 hari + Sertifikasi</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Sesuai paket</w:t>
            </w:r>
          </w:p>
        </w:tc>
      </w:tr>
      <w:tr>
        <w:trPr/>
        <w:tc>
          <w:tcPr>
            <w:tcW w:w="604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Perangkat RouterBOARD L41G-ax (14 unit)</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Sesuai paket</w:t>
            </w:r>
          </w:p>
        </w:tc>
      </w:tr>
      <w:tr>
        <w:trPr/>
        <w:tc>
          <w:tcPr>
            <w:tcW w:w="604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Bea Cukai dan Pengurusan Importasi Perangkat</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Sesuai paket</w:t>
            </w:r>
          </w:p>
        </w:tc>
      </w:tr>
      <w:tr>
        <w:trPr/>
        <w:tc>
          <w:tcPr>
            <w:tcW w:w="604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Administrasi Dokumen &amp; Pengiriman Berkas ke MikroTik Latvia</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Termasuk</w:t>
            </w:r>
          </w:p>
        </w:tc>
      </w:tr>
      <w:tr>
        <w:trPr/>
        <w:tc>
          <w:tcPr>
            <w:tcW w:w="604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Akses Portal akademi.axelbit.com (Customized per Sekolah)</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Termasuk</w:t>
            </w:r>
          </w:p>
        </w:tc>
      </w:tr>
      <w:tr>
        <w:trPr/>
        <w:tc>
          <w:tcPr>
            <w:tcW w:w="604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Sertifikasi MTCNA Seluruh Siswa Aktif (Gratis 3 Tahun)</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Termasuk</w:t>
            </w:r>
          </w:p>
        </w:tc>
      </w:tr>
      <w:tr>
        <w:trPr/>
        <w:tc>
          <w:tcPr>
            <w:tcW w:w="604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Baju Trainer</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Termasuk</w:t>
            </w:r>
          </w:p>
        </w:tc>
      </w:tr>
      <w:tr>
        <w:trPr/>
        <w:tc>
          <w:tcPr>
            <w:tcW w:w="604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Remedial Sertifikasi (1 Tahun)</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Termasuk</w:t>
            </w:r>
          </w:p>
        </w:tc>
      </w:tr>
      <w:tr>
        <w:trPr/>
        <w:tc>
          <w:tcPr>
            <w:tcW w:w="6044"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Sinkronisasi Kurikulum</w:t>
            </w:r>
          </w:p>
        </w:tc>
        <w:tc>
          <w:tcPr>
            <w:tcW w:w="2881"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Termasuk</w:t>
            </w:r>
          </w:p>
        </w:tc>
      </w:tr>
    </w:tbl>
    <w:p>
      <w:pPr>
        <w:pStyle w:val="normal1"/>
        <w:spacing w:lineRule="auto" w:line="360" w:before="80" w:after="80"/>
        <w:ind w:firstLine="720" w:start="0"/>
        <w:jc w:val="both"/>
        <w:rPr>
          <w:u w:val="none"/>
        </w:rPr>
      </w:pPr>
      <w:r>
        <w:rPr>
          <w:rFonts w:eastAsia="Times New Roman" w:cs="Times New Roman"/>
          <w:b w:val="false"/>
          <w:bCs w:val="false"/>
          <w:i w:val="false"/>
          <w:iCs w:val="false"/>
          <w:sz w:val="24"/>
          <w:szCs w:val="24"/>
          <w:u w:val="none"/>
        </w:rPr>
        <w:t>Biaya berikut tidak termasuk dalam paket dan ditanggung oleh pihak sekolah:</w:t>
      </w:r>
    </w:p>
    <w:tbl>
      <w:tblPr>
        <w:tblStyle w:val="Table3"/>
        <w:tblW w:w="9015" w:type="dxa"/>
        <w:jc w:val="start"/>
        <w:tblInd w:w="705" w:type="dxa"/>
        <w:tblLayout w:type="fixed"/>
        <w:tblCellMar>
          <w:top w:w="0" w:type="dxa"/>
          <w:start w:w="108" w:type="dxa"/>
          <w:bottom w:w="0" w:type="dxa"/>
          <w:end w:w="108" w:type="dxa"/>
        </w:tblCellMar>
        <w:tblLook w:val="0000"/>
      </w:tblPr>
      <w:tblGrid>
        <w:gridCol w:w="6210"/>
        <w:gridCol w:w="2805"/>
      </w:tblGrid>
      <w:tr>
        <w:trPr>
          <w:tblHeader w:val="true"/>
        </w:trPr>
        <w:tc>
          <w:tcPr>
            <w:tcW w:w="621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360" w:before="80" w:after="80"/>
              <w:ind w:hanging="0" w:start="80" w:end="80"/>
              <w:jc w:val="both"/>
              <w:rPr>
                <w:u w:val="none"/>
              </w:rPr>
            </w:pPr>
            <w:r>
              <w:rPr>
                <w:rFonts w:eastAsia="Times New Roman" w:cs="Times New Roman"/>
                <w:b/>
                <w:bCs/>
                <w:sz w:val="22"/>
                <w:szCs w:val="22"/>
                <w:u w:val="none"/>
              </w:rPr>
              <w:t>Komponen Biaya Tambahan</w:t>
            </w:r>
          </w:p>
        </w:tc>
        <w:tc>
          <w:tcPr>
            <w:tcW w:w="280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1"/>
              <w:spacing w:lineRule="auto" w:line="360" w:before="80" w:after="80"/>
              <w:ind w:hanging="0" w:start="80" w:end="80"/>
              <w:jc w:val="both"/>
              <w:rPr>
                <w:u w:val="none"/>
              </w:rPr>
            </w:pPr>
            <w:r>
              <w:rPr>
                <w:rFonts w:eastAsia="Times New Roman" w:cs="Times New Roman"/>
                <w:b/>
                <w:bCs/>
                <w:sz w:val="22"/>
                <w:szCs w:val="22"/>
                <w:u w:val="none"/>
              </w:rPr>
              <w:t>Estimasi Biaya</w:t>
            </w:r>
          </w:p>
        </w:tc>
      </w:tr>
      <w:tr>
        <w:trPr/>
        <w:tc>
          <w:tcPr>
            <w:tcW w:w="62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Transport dan akomodasi trainer apabila IHT dilaksanakan di lokasi sekolah</w:t>
            </w:r>
          </w:p>
        </w:tc>
        <w:tc>
          <w:tcPr>
            <w:tcW w:w="280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Aktual</w:t>
            </w:r>
          </w:p>
        </w:tc>
      </w:tr>
      <w:tr>
        <w:trPr/>
        <w:tc>
          <w:tcPr>
            <w:tcW w:w="62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Tambahan guru yang diikutkan dalam IHT (di luar 2 guru calon trainer)</w:t>
            </w:r>
          </w:p>
        </w:tc>
        <w:tc>
          <w:tcPr>
            <w:tcW w:w="280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Rp 1.998.000 / guru</w:t>
            </w:r>
          </w:p>
        </w:tc>
      </w:tr>
      <w:tr>
        <w:trPr/>
        <w:tc>
          <w:tcPr>
            <w:tcW w:w="62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Ongkos kirim perangkat dari kantor AXELBIT Surabaya ke sekolah (perangkat dapat diambil langsung di kantor kami)</w:t>
            </w:r>
          </w:p>
        </w:tc>
        <w:tc>
          <w:tcPr>
            <w:tcW w:w="280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Aktual</w:t>
            </w:r>
          </w:p>
        </w:tc>
      </w:tr>
      <w:tr>
        <w:trPr/>
        <w:tc>
          <w:tcPr>
            <w:tcW w:w="62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Pembuatan atau pengembangan website sekolah (jika belum memiliki)</w:t>
            </w:r>
          </w:p>
        </w:tc>
        <w:tc>
          <w:tcPr>
            <w:tcW w:w="280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Sesuai kebutuhan</w:t>
            </w:r>
          </w:p>
        </w:tc>
      </w:tr>
      <w:tr>
        <w:trPr/>
        <w:tc>
          <w:tcPr>
            <w:tcW w:w="6210"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Perpanjangan akses sertifikasi siswa setelah masa 3 tahun</w:t>
            </w:r>
          </w:p>
        </w:tc>
        <w:tc>
          <w:tcPr>
            <w:tcW w:w="280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Rp 500.000 / sertifikasi</w:t>
            </w:r>
          </w:p>
        </w:tc>
      </w:tr>
    </w:tbl>
    <w:p>
      <w:pPr>
        <w:pStyle w:val="Heading2"/>
        <w:spacing w:lineRule="auto" w:line="360"/>
        <w:ind w:hanging="0" w:start="0"/>
        <w:jc w:val="both"/>
        <w:rPr>
          <w:u w:val="none"/>
        </w:rPr>
      </w:pPr>
      <w:r>
        <w:rPr>
          <w:u w:val="none"/>
        </w:rPr>
      </w:r>
      <w:bookmarkStart w:id="7" w:name="_9jj1x1kr4nn7"/>
      <w:bookmarkEnd w:id="7"/>
    </w:p>
    <w:p>
      <w:pPr>
        <w:pStyle w:val="normal1"/>
        <w:rPr>
          <w:u w:val="none"/>
        </w:rPr>
      </w:pPr>
      <w:r>
        <w:rPr>
          <w:u w:val="none"/>
        </w:rPr>
      </w:r>
    </w:p>
    <w:p>
      <w:pPr>
        <w:pStyle w:val="normal1"/>
        <w:rPr>
          <w:u w:val="none"/>
        </w:rPr>
      </w:pPr>
      <w:r>
        <w:rPr>
          <w:u w:val="none"/>
        </w:rPr>
      </w:r>
    </w:p>
    <w:p>
      <w:pPr>
        <w:pStyle w:val="normal1"/>
        <w:rPr>
          <w:u w:val="none"/>
        </w:rPr>
      </w:pPr>
      <w:r>
        <w:rPr>
          <w:u w:val="none"/>
        </w:rPr>
      </w:r>
    </w:p>
    <w:p>
      <w:pPr>
        <w:pStyle w:val="normal1"/>
        <w:rPr>
          <w:u w:val="none"/>
        </w:rPr>
      </w:pPr>
      <w:r>
        <w:rPr>
          <w:u w:val="none"/>
        </w:rPr>
      </w:r>
    </w:p>
    <w:p>
      <w:pPr>
        <w:pStyle w:val="normal1"/>
        <w:rPr>
          <w:u w:val="none"/>
        </w:rPr>
      </w:pPr>
      <w:r>
        <w:rPr>
          <w:u w:val="none"/>
        </w:rPr>
      </w:r>
    </w:p>
    <w:p>
      <w:pPr>
        <w:pStyle w:val="normal1"/>
        <w:rPr>
          <w:u w:val="none"/>
        </w:rPr>
      </w:pPr>
      <w:r>
        <w:rPr>
          <w:u w:val="none"/>
        </w:rPr>
      </w:r>
    </w:p>
    <w:p>
      <w:pPr>
        <w:pStyle w:val="normal1"/>
        <w:rPr>
          <w:u w:val="none"/>
        </w:rPr>
      </w:pPr>
      <w:r>
        <w:rPr>
          <w:u w:val="none"/>
        </w:rPr>
      </w:r>
    </w:p>
    <w:p>
      <w:pPr>
        <w:pStyle w:val="normal1"/>
        <w:rPr>
          <w:u w:val="none"/>
        </w:rPr>
      </w:pPr>
      <w:r>
        <w:rPr>
          <w:u w:val="none"/>
        </w:rPr>
      </w:r>
    </w:p>
    <w:p>
      <w:pPr>
        <w:pStyle w:val="Heading2"/>
        <w:numPr>
          <w:ilvl w:val="0"/>
          <w:numId w:val="1"/>
        </w:numPr>
        <w:spacing w:lineRule="auto" w:line="360"/>
        <w:jc w:val="both"/>
        <w:rPr>
          <w:u w:val="none"/>
        </w:rPr>
      </w:pPr>
      <w:bookmarkStart w:id="8" w:name="_ya6qx4u6o64j"/>
      <w:bookmarkEnd w:id="8"/>
      <w:r>
        <w:rPr>
          <w:u w:val="none"/>
        </w:rPr>
        <w:t>Tahapan Pelaksanaan Program</w:t>
      </w:r>
    </w:p>
    <w:p>
      <w:pPr>
        <w:pStyle w:val="normal1"/>
        <w:spacing w:lineRule="auto" w:line="360" w:before="200" w:after="0"/>
        <w:ind w:hanging="0" w:start="0"/>
        <w:jc w:val="both"/>
        <w:rPr>
          <w:u w:val="none"/>
        </w:rPr>
      </w:pPr>
      <w:r>
        <w:rPr>
          <w:u w:val="none"/>
        </w:rPr>
        <w:drawing>
          <wp:anchor distT="0" distB="0" distL="0" distR="0" simplePos="0" relativeHeight="26" behindDoc="0" locked="0" layoutInCell="1" allowOverlap="1">
            <wp:simplePos x="0" y="0"/>
            <wp:positionH relativeFrom="column">
              <wp:posOffset>57150</wp:posOffset>
            </wp:positionH>
            <wp:positionV relativeFrom="paragraph">
              <wp:posOffset>127635</wp:posOffset>
            </wp:positionV>
            <wp:extent cx="6170295" cy="3467100"/>
            <wp:effectExtent l="0" t="0" r="0" b="0"/>
            <wp:wrapNone/>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pic:cNvPicPr>
                      <a:picLocks noChangeAspect="1" noChangeArrowheads="1"/>
                    </pic:cNvPicPr>
                  </pic:nvPicPr>
                  <pic:blipFill>
                    <a:blip r:embed="rId4"/>
                    <a:stretch>
                      <a:fillRect/>
                    </a:stretch>
                  </pic:blipFill>
                  <pic:spPr bwMode="auto">
                    <a:xfrm>
                      <a:off x="0" y="0"/>
                      <a:ext cx="6170295" cy="3467100"/>
                    </a:xfrm>
                    <a:prstGeom prst="rect">
                      <a:avLst/>
                    </a:prstGeom>
                    <a:noFill/>
                  </pic:spPr>
                </pic:pic>
              </a:graphicData>
            </a:graphic>
          </wp:anchor>
        </w:drawing>
      </w:r>
    </w:p>
    <w:p>
      <w:pPr>
        <w:pStyle w:val="normal1"/>
        <w:spacing w:lineRule="auto" w:line="360" w:before="200" w:after="0"/>
        <w:ind w:hanging="0" w:start="0"/>
        <w:jc w:val="both"/>
        <w:rPr>
          <w:u w:val="none"/>
        </w:rPr>
      </w:pPr>
      <w:r>
        <w:rPr>
          <w:u w:val="none"/>
        </w:rPr>
      </w:r>
    </w:p>
    <w:p>
      <w:pPr>
        <w:pStyle w:val="normal1"/>
        <w:spacing w:lineRule="auto" w:line="360" w:before="200" w:after="0"/>
        <w:ind w:hanging="0" w:start="0"/>
        <w:jc w:val="both"/>
        <w:rPr>
          <w:u w:val="none"/>
        </w:rPr>
      </w:pPr>
      <w:r>
        <w:rPr>
          <w:u w:val="none"/>
        </w:rPr>
      </w:r>
    </w:p>
    <w:p>
      <w:pPr>
        <w:pStyle w:val="normal1"/>
        <w:spacing w:lineRule="auto" w:line="360" w:before="200" w:after="0"/>
        <w:ind w:hanging="0" w:start="0"/>
        <w:jc w:val="both"/>
        <w:rPr>
          <w:u w:val="none"/>
        </w:rPr>
      </w:pPr>
      <w:r>
        <w:rPr>
          <w:u w:val="none"/>
        </w:rPr>
      </w:r>
    </w:p>
    <w:p>
      <w:pPr>
        <w:pStyle w:val="normal1"/>
        <w:spacing w:lineRule="auto" w:line="360" w:before="200" w:after="0"/>
        <w:ind w:hanging="0" w:start="0"/>
        <w:jc w:val="both"/>
        <w:rPr>
          <w:u w:val="none"/>
        </w:rPr>
      </w:pPr>
      <w:r>
        <w:rPr>
          <w:u w:val="none"/>
        </w:rPr>
      </w:r>
    </w:p>
    <w:p>
      <w:pPr>
        <w:pStyle w:val="normal1"/>
        <w:spacing w:lineRule="auto" w:line="360" w:before="200" w:after="0"/>
        <w:ind w:hanging="0" w:start="0"/>
        <w:jc w:val="both"/>
        <w:rPr>
          <w:u w:val="none"/>
        </w:rPr>
      </w:pPr>
      <w:r>
        <w:rPr>
          <w:u w:val="none"/>
        </w:rPr>
      </w:r>
    </w:p>
    <w:p>
      <w:pPr>
        <w:pStyle w:val="normal1"/>
        <w:spacing w:lineRule="auto" w:line="360" w:before="200" w:after="0"/>
        <w:ind w:hanging="0" w:start="0"/>
        <w:jc w:val="both"/>
        <w:rPr>
          <w:u w:val="none"/>
        </w:rPr>
      </w:pPr>
      <w:r>
        <w:rPr>
          <w:u w:val="none"/>
        </w:rPr>
      </w:r>
    </w:p>
    <w:p>
      <w:pPr>
        <w:pStyle w:val="normal1"/>
        <w:spacing w:lineRule="auto" w:line="360" w:before="200" w:after="0"/>
        <w:ind w:hanging="0" w:start="0"/>
        <w:jc w:val="both"/>
        <w:rPr>
          <w:u w:val="none"/>
        </w:rPr>
      </w:pPr>
      <w:r>
        <w:rPr>
          <w:u w:val="none"/>
        </w:rPr>
      </w:r>
    </w:p>
    <w:p>
      <w:pPr>
        <w:pStyle w:val="normal1"/>
        <w:spacing w:lineRule="auto" w:line="360" w:before="200" w:after="0"/>
        <w:ind w:hanging="0" w:start="0"/>
        <w:jc w:val="both"/>
        <w:rPr>
          <w:u w:val="none"/>
        </w:rPr>
      </w:pPr>
      <w:r>
        <w:rPr>
          <w:u w:val="none"/>
        </w:rPr>
      </w:r>
    </w:p>
    <w:p>
      <w:pPr>
        <w:pStyle w:val="Heading2"/>
        <w:spacing w:lineRule="auto" w:line="360"/>
        <w:ind w:hanging="0" w:start="0"/>
        <w:jc w:val="both"/>
        <w:rPr>
          <w:u w:val="none"/>
        </w:rPr>
      </w:pPr>
      <w:r>
        <w:rPr>
          <w:u w:val="none"/>
        </w:rPr>
      </w:r>
      <w:bookmarkStart w:id="9" w:name="_bmg37rtqm4yn"/>
      <w:bookmarkEnd w:id="9"/>
    </w:p>
    <w:p>
      <w:pPr>
        <w:pStyle w:val="Heading2"/>
        <w:widowControl/>
        <w:numPr>
          <w:ilvl w:val="0"/>
          <w:numId w:val="1"/>
        </w:numPr>
        <w:bidi w:val="0"/>
        <w:spacing w:lineRule="auto" w:line="360" w:before="260" w:after="120"/>
        <w:ind w:hanging="360" w:start="720" w:end="0"/>
        <w:jc w:val="start"/>
        <w:rPr>
          <w:u w:val="none"/>
        </w:rPr>
      </w:pPr>
      <w:bookmarkStart w:id="10" w:name="_sfzldrrmy2rq"/>
      <w:bookmarkEnd w:id="10"/>
      <w:r>
        <w:rPr>
          <w:b/>
          <w:bCs/>
          <w:u w:val="none"/>
        </w:rPr>
        <w:t>Rekening Pembayaran</w:t>
      </w:r>
    </w:p>
    <w:tbl>
      <w:tblPr>
        <w:tblStyle w:val="Table4"/>
        <w:tblW w:w="8985" w:type="dxa"/>
        <w:jc w:val="start"/>
        <w:tblInd w:w="750" w:type="dxa"/>
        <w:tblLayout w:type="fixed"/>
        <w:tblCellMar>
          <w:top w:w="0" w:type="dxa"/>
          <w:start w:w="108" w:type="dxa"/>
          <w:bottom w:w="0" w:type="dxa"/>
          <w:end w:w="108" w:type="dxa"/>
        </w:tblCellMar>
        <w:tblLook w:val="0000"/>
      </w:tblPr>
      <w:tblGrid>
        <w:gridCol w:w="2489"/>
        <w:gridCol w:w="6496"/>
      </w:tblGrid>
      <w:tr>
        <w:trPr/>
        <w:tc>
          <w:tcPr>
            <w:tcW w:w="248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Nama Bank</w:t>
            </w:r>
          </w:p>
        </w:tc>
        <w:tc>
          <w:tcPr>
            <w:tcW w:w="649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BCA – Kantor Cabang Surabaya</w:t>
            </w:r>
          </w:p>
        </w:tc>
      </w:tr>
      <w:tr>
        <w:trPr/>
        <w:tc>
          <w:tcPr>
            <w:tcW w:w="248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No. Rekening</w:t>
            </w:r>
          </w:p>
        </w:tc>
        <w:tc>
          <w:tcPr>
            <w:tcW w:w="649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86-2033-2233</w:t>
            </w:r>
          </w:p>
        </w:tc>
      </w:tr>
      <w:tr>
        <w:trPr/>
        <w:tc>
          <w:tcPr>
            <w:tcW w:w="248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bCs/>
                <w:i w:val="false"/>
                <w:iCs w:val="false"/>
                <w:sz w:val="22"/>
                <w:szCs w:val="22"/>
                <w:u w:val="none"/>
              </w:rPr>
              <w:t>Atas Nama</w:t>
            </w:r>
          </w:p>
        </w:tc>
        <w:tc>
          <w:tcPr>
            <w:tcW w:w="6496"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80" w:after="80"/>
              <w:ind w:hanging="0" w:start="80" w:end="80"/>
              <w:jc w:val="both"/>
              <w:rPr>
                <w:u w:val="none"/>
              </w:rPr>
            </w:pPr>
            <w:r>
              <w:rPr>
                <w:rFonts w:eastAsia="Times New Roman" w:cs="Times New Roman"/>
                <w:b w:val="false"/>
                <w:bCs w:val="false"/>
                <w:i w:val="false"/>
                <w:iCs w:val="false"/>
                <w:sz w:val="22"/>
                <w:szCs w:val="22"/>
                <w:u w:val="none"/>
              </w:rPr>
              <w:t>Herry Darmawan</w:t>
            </w:r>
          </w:p>
        </w:tc>
      </w:tr>
    </w:tbl>
    <w:p>
      <w:pPr>
        <w:pStyle w:val="normal1"/>
        <w:spacing w:lineRule="auto" w:line="360" w:before="60" w:after="0"/>
        <w:ind w:hanging="0" w:start="0"/>
        <w:jc w:val="both"/>
        <w:rPr>
          <w:u w:val="none"/>
        </w:rPr>
      </w:pPr>
      <w:r>
        <w:rPr>
          <w:u w:val="none"/>
        </w:rPr>
      </w:r>
    </w:p>
    <w:p>
      <w:pPr>
        <w:pStyle w:val="normal1"/>
        <w:spacing w:lineRule="auto" w:line="360" w:before="80" w:after="80"/>
        <w:ind w:hanging="0" w:start="720"/>
        <w:jc w:val="both"/>
        <w:rPr>
          <w:u w:val="none"/>
        </w:rPr>
      </w:pPr>
      <w:r>
        <w:rPr>
          <w:rFonts w:eastAsia="Times New Roman" w:cs="Times New Roman"/>
          <w:sz w:val="24"/>
          <w:szCs w:val="24"/>
          <w:u w:val="none"/>
        </w:rPr>
        <w:t>Program akan dilaksanakan setelah pembayaran diterima oleh pihak AXELBIT. Dana yang telah dibayarkan tidak dapat ditarik kembali.</w:t>
      </w:r>
    </w:p>
    <w:p>
      <w:pPr>
        <w:pStyle w:val="Heading2"/>
        <w:widowControl/>
        <w:numPr>
          <w:ilvl w:val="0"/>
          <w:numId w:val="1"/>
        </w:numPr>
        <w:bidi w:val="0"/>
        <w:spacing w:lineRule="auto" w:line="360" w:before="260" w:after="120"/>
        <w:ind w:hanging="360" w:start="720" w:end="0"/>
        <w:jc w:val="both"/>
        <w:rPr>
          <w:u w:val="none"/>
        </w:rPr>
      </w:pPr>
      <w:bookmarkStart w:id="11" w:name="_qyltael4x7fj"/>
      <w:bookmarkEnd w:id="11"/>
      <w:r>
        <w:rPr>
          <w:u w:val="none"/>
        </w:rPr>
        <w:t>Cara Pendaftaran</w:t>
      </w:r>
    </w:p>
    <w:p>
      <w:pPr>
        <w:pStyle w:val="normal1"/>
        <w:spacing w:lineRule="auto" w:line="360" w:before="80" w:after="80"/>
        <w:ind w:hanging="0" w:start="720"/>
        <w:jc w:val="both"/>
        <w:rPr>
          <w:u w:val="none"/>
        </w:rPr>
      </w:pPr>
      <w:r>
        <w:rPr>
          <w:rFonts w:eastAsia="Times New Roman" w:cs="Times New Roman"/>
          <w:b w:val="false"/>
          <w:bCs w:val="false"/>
          <w:i w:val="false"/>
          <w:iCs w:val="false"/>
          <w:sz w:val="24"/>
          <w:szCs w:val="24"/>
          <w:u w:val="none"/>
        </w:rPr>
        <w:t>Untuk bergabung dalam program ini, silakan:</w:t>
      </w:r>
    </w:p>
    <w:p>
      <w:pPr>
        <w:pStyle w:val="normal1"/>
        <w:numPr>
          <w:ilvl w:val="0"/>
          <w:numId w:val="5"/>
        </w:numPr>
        <w:spacing w:lineRule="auto" w:line="360" w:before="60" w:afterAutospacing="0" w:after="0"/>
        <w:ind w:hanging="360" w:start="1440"/>
        <w:jc w:val="both"/>
        <w:rPr>
          <w:u w:val="none"/>
        </w:rPr>
      </w:pPr>
      <w:r>
        <w:rPr>
          <w:rFonts w:eastAsia="Times New Roman" w:cs="Times New Roman"/>
          <w:sz w:val="24"/>
          <w:szCs w:val="24"/>
          <w:u w:val="none"/>
        </w:rPr>
        <w:t>Isi formulir terlampir dan kirimkan softcopy ke info@axelbit.com</w:t>
      </w:r>
    </w:p>
    <w:p>
      <w:pPr>
        <w:pStyle w:val="normal1"/>
        <w:numPr>
          <w:ilvl w:val="0"/>
          <w:numId w:val="5"/>
        </w:numPr>
        <w:spacing w:lineRule="auto" w:line="360" w:beforeAutospacing="0" w:before="0" w:afterAutospacing="0" w:after="0"/>
        <w:ind w:hanging="360" w:start="1440"/>
        <w:jc w:val="both"/>
        <w:rPr>
          <w:u w:val="none"/>
        </w:rPr>
      </w:pPr>
      <w:r>
        <w:rPr>
          <w:u w:val="none"/>
        </w:rPr>
        <w:t>A</w:t>
      </w:r>
      <w:r>
        <w:rPr>
          <w:rFonts w:eastAsia="Times New Roman" w:cs="Times New Roman"/>
          <w:sz w:val="24"/>
          <w:szCs w:val="24"/>
          <w:u w:val="none"/>
        </w:rPr>
        <w:t>tau daftarkan sekolah melalui</w:t>
      </w:r>
      <w:r>
        <w:rPr>
          <w:u w:val="none"/>
        </w:rPr>
        <w:t xml:space="preserve"> {link pendaftaran/</w:t>
      </w:r>
      <w:r>
        <w:rPr>
          <w:i/>
          <w:iCs/>
          <w:u w:val="none"/>
        </w:rPr>
        <w:t>coming soon</w:t>
      </w:r>
      <w:r>
        <w:rPr>
          <w:u w:val="none"/>
        </w:rPr>
        <w:t>}</w:t>
      </w:r>
    </w:p>
    <w:p>
      <w:pPr>
        <w:pStyle w:val="normal1"/>
        <w:numPr>
          <w:ilvl w:val="0"/>
          <w:numId w:val="5"/>
        </w:numPr>
        <w:spacing w:lineRule="auto" w:line="360" w:beforeAutospacing="0" w:before="0" w:after="60"/>
        <w:ind w:hanging="360" w:start="1440"/>
        <w:jc w:val="both"/>
        <w:rPr>
          <w:u w:val="none"/>
        </w:rPr>
      </w:pPr>
      <w:r>
        <w:rPr>
          <w:rFonts w:eastAsia="Times New Roman" w:cs="Times New Roman"/>
          <w:sz w:val="24"/>
          <w:szCs w:val="24"/>
          <w:u w:val="none"/>
        </w:rPr>
        <w:t>Hubungi kami di 087808782935 (WhatsApp/Telepon, Senin–Jumat pukul 09.00–17.00 WIB)</w:t>
      </w:r>
    </w:p>
    <w:p>
      <w:pPr>
        <w:pStyle w:val="normal1"/>
        <w:spacing w:lineRule="auto" w:line="360" w:before="120" w:after="80"/>
        <w:ind w:hanging="0" w:start="720"/>
        <w:jc w:val="both"/>
        <w:rPr>
          <w:u w:val="none"/>
        </w:rPr>
      </w:pPr>
      <w:r>
        <w:rPr>
          <w:rFonts w:eastAsia="Times New Roman" w:cs="Times New Roman"/>
          <w:sz w:val="24"/>
          <w:szCs w:val="24"/>
          <w:u w:val="none"/>
        </w:rPr>
        <w:t xml:space="preserve">Demikian penawaran ini kami sampaikan. Besar harapan kami untuk dapat bekerja sama dan memberikan layanan terbaik dalam mempersiapkan </w:t>
      </w:r>
      <w:r>
        <w:rPr>
          <w:b/>
          <w:bCs/>
          <w:u w:val="none"/>
        </w:rPr>
        <w:t>{NAMA SEKOLAH}</w:t>
      </w:r>
      <w:r>
        <w:rPr>
          <w:rFonts w:eastAsia="Times New Roman" w:cs="Times New Roman"/>
          <w:sz w:val="24"/>
          <w:szCs w:val="24"/>
          <w:u w:val="none"/>
        </w:rPr>
        <w:t xml:space="preserve"> menjadi bagian dari ekosistem MikroTik Academy Indonesia.</w:t>
      </w:r>
    </w:p>
    <w:p>
      <w:pPr>
        <w:pStyle w:val="normal1"/>
        <w:spacing w:lineRule="auto" w:line="360" w:before="200" w:after="0"/>
        <w:jc w:val="both"/>
        <w:rPr>
          <w:u w:val="none"/>
        </w:rPr>
      </w:pPr>
      <w:r>
        <w:rPr>
          <w:u w:val="none"/>
        </w:rPr>
      </w:r>
    </w:p>
    <w:p>
      <w:pPr>
        <w:pStyle w:val="normal1"/>
        <w:spacing w:lineRule="auto" w:line="360"/>
        <w:ind w:firstLine="720" w:start="5040"/>
        <w:jc w:val="start"/>
        <w:rPr>
          <w:u w:val="none"/>
        </w:rPr>
      </w:pPr>
      <w:r>
        <w:rPr>
          <w:rFonts w:eastAsia="Times New Roman" w:cs="Times New Roman"/>
          <w:sz w:val="24"/>
          <w:szCs w:val="24"/>
          <w:u w:val="none"/>
        </w:rPr>
        <w:t>Hormat Kami,</w:t>
      </w:r>
      <w:r>
        <w:rPr>
          <w:u w:val="none"/>
        </w:rPr>
        <w:br/>
        <w:tab/>
      </w:r>
      <w:r>
        <w:rPr>
          <w:rFonts w:eastAsia="Times New Roman" w:cs="Times New Roman"/>
          <w:b/>
          <w:bCs/>
          <w:sz w:val="24"/>
          <w:szCs w:val="24"/>
          <w:u w:val="none"/>
        </w:rPr>
        <w:drawing>
          <wp:anchor distT="0" distB="0" distL="0" distR="0" simplePos="0" relativeHeight="25" behindDoc="1" locked="0" layoutInCell="1" allowOverlap="1">
            <wp:simplePos x="0" y="0"/>
            <wp:positionH relativeFrom="column">
              <wp:posOffset>3714750</wp:posOffset>
            </wp:positionH>
            <wp:positionV relativeFrom="paragraph">
              <wp:posOffset>290830</wp:posOffset>
            </wp:positionV>
            <wp:extent cx="1628775" cy="1628775"/>
            <wp:effectExtent l="0" t="0" r="0" b="0"/>
            <wp:wrapNone/>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1628775" cy="1628775"/>
                    </a:xfrm>
                    <a:prstGeom prst="rect">
                      <a:avLst/>
                    </a:prstGeom>
                    <a:noFill/>
                  </pic:spPr>
                </pic:pic>
              </a:graphicData>
            </a:graphic>
          </wp:anchor>
        </w:drawing>
      </w:r>
      <w:r>
        <w:rPr>
          <w:rFonts w:eastAsia="Times New Roman" w:cs="Times New Roman"/>
          <w:b/>
          <w:bCs/>
          <w:sz w:val="24"/>
          <w:szCs w:val="24"/>
          <w:u w:val="none"/>
        </w:rPr>
        <w:t>AXELBIT Training Center</w:t>
      </w:r>
    </w:p>
    <w:p>
      <w:pPr>
        <w:pStyle w:val="normal1"/>
        <w:spacing w:lineRule="auto" w:line="360" w:before="440" w:after="0"/>
        <w:ind w:firstLine="720" w:start="5040"/>
        <w:jc w:val="both"/>
        <w:rPr>
          <w:u w:val="none"/>
        </w:rPr>
      </w:pPr>
      <w:r>
        <w:rPr>
          <w:u w:val="none"/>
        </w:rPr>
        <w:drawing>
          <wp:anchor distT="0" distB="0" distL="0" distR="0" simplePos="0" relativeHeight="27" behindDoc="0" locked="0" layoutInCell="1" allowOverlap="1">
            <wp:simplePos x="0" y="0"/>
            <wp:positionH relativeFrom="column">
              <wp:posOffset>2895600</wp:posOffset>
            </wp:positionH>
            <wp:positionV relativeFrom="paragraph">
              <wp:posOffset>219075</wp:posOffset>
            </wp:positionV>
            <wp:extent cx="2194560" cy="525780"/>
            <wp:effectExtent l="0" t="0" r="0" b="0"/>
            <wp:wrapNone/>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2194560" cy="525780"/>
                    </a:xfrm>
                    <a:prstGeom prst="rect">
                      <a:avLst/>
                    </a:prstGeom>
                    <a:noFill/>
                  </pic:spPr>
                </pic:pic>
              </a:graphicData>
            </a:graphic>
          </wp:anchor>
        </w:drawing>
      </w:r>
    </w:p>
    <w:p>
      <w:pPr>
        <w:pStyle w:val="normal1"/>
        <w:spacing w:lineRule="auto" w:line="360"/>
        <w:ind w:firstLine="720" w:start="5040"/>
        <w:jc w:val="start"/>
        <w:rPr>
          <w:u w:val="none"/>
        </w:rPr>
      </w:pPr>
      <w:r>
        <w:rPr>
          <w:b/>
          <w:bCs/>
          <w:u w:val="none"/>
        </w:rPr>
        <w:t>Welly Chandra Mauliate Sitorus</w:t>
        <w:br/>
        <w:tab/>
      </w:r>
      <w:r>
        <w:rPr>
          <w:rFonts w:eastAsia="Times New Roman" w:cs="Times New Roman"/>
          <w:i/>
          <w:iCs/>
          <w:sz w:val="22"/>
          <w:szCs w:val="22"/>
          <w:u w:val="none"/>
        </w:rPr>
        <w:t>(Academy Coordinator)</w:t>
      </w:r>
    </w:p>
    <w:p>
      <w:pPr>
        <w:pStyle w:val="normal1"/>
        <w:spacing w:lineRule="auto" w:line="360" w:before="300" w:after="0"/>
        <w:jc w:val="both"/>
        <w:rPr>
          <w:u w:val="none"/>
        </w:rPr>
      </w:pPr>
      <w:r>
        <w:rPr>
          <w:u w:val="none"/>
        </w:rPr>
      </w:r>
    </w:p>
    <w:p>
      <w:pPr>
        <w:pStyle w:val="normal1"/>
        <w:spacing w:lineRule="auto" w:line="360" w:before="260" w:after="120"/>
        <w:ind w:hanging="0" w:start="0"/>
        <w:jc w:val="both"/>
        <w:rPr>
          <w:u w:val="none"/>
        </w:rPr>
      </w:pPr>
      <w:r>
        <w:rPr>
          <w:u w:val="none"/>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195" w:right="994" w:gutter="0" w:header="864" w:top="1440" w:footer="864" w:bottom="994"/>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6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260" w:after="120"/>
      <w:jc w:val="end"/>
      <w:rPr/>
    </w:pPr>
    <w:r>
      <w:rPr/>
      <w:drawing>
        <wp:anchor distT="0" distB="0" distL="0" distR="0" simplePos="0" relativeHeight="15" behindDoc="1" locked="0" layoutInCell="1" allowOverlap="1">
          <wp:simplePos x="0" y="0"/>
          <wp:positionH relativeFrom="column">
            <wp:posOffset>-771525</wp:posOffset>
          </wp:positionH>
          <wp:positionV relativeFrom="paragraph">
            <wp:posOffset>295275</wp:posOffset>
          </wp:positionV>
          <wp:extent cx="7562850" cy="542290"/>
          <wp:effectExtent l="0" t="0" r="0" b="0"/>
          <wp:wrapNone/>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a:picLocks noChangeAspect="1" noChangeArrowheads="1"/>
                  </pic:cNvPicPr>
                </pic:nvPicPr>
                <pic:blipFill>
                  <a:blip r:embed="rId1"/>
                  <a:srcRect l="0" t="75448" r="0" b="6632"/>
                  <a:stretch>
                    <a:fillRect/>
                  </a:stretch>
                </pic:blipFill>
                <pic:spPr bwMode="auto">
                  <a:xfrm>
                    <a:off x="0" y="0"/>
                    <a:ext cx="7562850" cy="542290"/>
                  </a:xfrm>
                  <a:prstGeom prst="rect">
                    <a:avLst/>
                  </a:prstGeom>
                  <a:noFill/>
                </pic:spPr>
              </pic:pic>
            </a:graphicData>
          </a:graphic>
        </wp:anchor>
      </w:drawing>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40" w:before="260" w:after="120"/>
      <w:ind w:firstLine="720" w:start="720"/>
      <w:jc w:val="start"/>
      <w:rPr/>
    </w:pPr>
    <w:r>
      <w:rPr/>
      <w:drawing>
        <wp:anchor distT="0" distB="0" distL="0" distR="0" simplePos="0" relativeHeight="16" behindDoc="1" locked="0" layoutInCell="1" allowOverlap="1">
          <wp:simplePos x="0" y="0"/>
          <wp:positionH relativeFrom="column">
            <wp:posOffset>-771525</wp:posOffset>
          </wp:positionH>
          <wp:positionV relativeFrom="paragraph">
            <wp:posOffset>190500</wp:posOffset>
          </wp:positionV>
          <wp:extent cx="7562850" cy="542290"/>
          <wp:effectExtent l="0" t="0" r="0" b="0"/>
          <wp:wrapNone/>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
                  <a:srcRect l="0" t="75448" r="0" b="6632"/>
                  <a:stretch>
                    <a:fillRect/>
                  </a:stretch>
                </pic:blipFill>
                <pic:spPr bwMode="auto">
                  <a:xfrm>
                    <a:off x="0" y="0"/>
                    <a:ext cx="7562850" cy="54229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6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40" w:before="260" w:after="120"/>
      <w:ind w:firstLine="720" w:start="720"/>
      <w:jc w:val="start"/>
      <w:rPr/>
    </w:pPr>
    <w:r>
      <w:rPr/>
      <mc:AlternateContent>
        <mc:Choice Requires="wps">
          <w:drawing>
            <wp:anchor distT="0" distB="0" distL="0" distR="0" simplePos="0" relativeHeight="9" behindDoc="1" locked="0" layoutInCell="0" allowOverlap="1">
              <wp:simplePos x="0" y="0"/>
              <wp:positionH relativeFrom="margin">
                <wp:align>center</wp:align>
              </wp:positionH>
              <wp:positionV relativeFrom="margin">
                <wp:align>center</wp:align>
              </wp:positionV>
              <wp:extent cx="6170295" cy="1860550"/>
              <wp:effectExtent l="635" t="635" r="635" b="635"/>
              <wp:wrapNone/>
              <wp:docPr id="6" name=""/>
              <a:graphic xmlns:a="http://schemas.openxmlformats.org/drawingml/2006/main">
                <a:graphicData uri="http://schemas.openxmlformats.org/drawingml/2006/picture">
                  <pic:pic xmlns:pic="http://schemas.openxmlformats.org/drawingml/2006/picture">
                    <pic:nvPicPr>
                      <pic:cNvPr id="7" name=""/>
                      <pic:cNvPicPr/>
                    </pic:nvPicPr>
                    <pic:blipFill>
                      <a:blip r:embed="rId1">
                        <a:lum bright="70000" contrast="-70000"/>
                      </a:blip>
                      <a:stretch/>
                    </pic:blipFill>
                    <pic:spPr>
                      <a:xfrm>
                        <a:off x="0" y="0"/>
                        <a:ext cx="6170400" cy="1860480"/>
                      </a:xfrm>
                      <a:prstGeom prst="rect">
                        <a:avLst/>
                      </a:prstGeom>
                      <a:solidFill>
                        <a:srgbClr val="FFFFFF"/>
                      </a:solidFill>
                      <a:ln w="0">
                        <a:solidFill>
                          <a:srgbClr val="000000"/>
                        </a:solid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t" o:allowincell="f" style="position:absolute;margin-left:-0.05pt;margin-top:271.7pt;width:485.8pt;height:146.45pt;mso-wrap-style:none;v-text-anchor:middle;mso-position-horizontal:center;mso-position-horizontal-relative:margin;mso-position-vertical:center;mso-position-vertical-relative:margin" type="_x0000_t75">
              <v:imagedata r:id="rId2" o:detectmouseclick="t"/>
              <v:stroke color="black" joinstyle="round" endcap="flat"/>
              <w10:wrap type="none"/>
            </v:shape>
          </w:pict>
        </mc:Fallback>
      </mc:AlternateContent>
      <w:drawing>
        <wp:anchor distT="0" distB="0" distL="0" distR="0" simplePos="0" relativeHeight="23" behindDoc="1" locked="0" layoutInCell="1" allowOverlap="1">
          <wp:simplePos x="0" y="0"/>
          <wp:positionH relativeFrom="column">
            <wp:posOffset>-62865</wp:posOffset>
          </wp:positionH>
          <wp:positionV relativeFrom="paragraph">
            <wp:posOffset>-428625</wp:posOffset>
          </wp:positionV>
          <wp:extent cx="6291580" cy="1162050"/>
          <wp:effectExtent l="0" t="0" r="0" b="0"/>
          <wp:wrapNone/>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a:picLocks noChangeAspect="1" noChangeArrowheads="1"/>
                  </pic:cNvPicPr>
                </pic:nvPicPr>
                <pic:blipFill>
                  <a:blip r:embed="rId3"/>
                  <a:stretch>
                    <a:fillRect/>
                  </a:stretch>
                </pic:blipFill>
                <pic:spPr bwMode="auto">
                  <a:xfrm>
                    <a:off x="0" y="0"/>
                    <a:ext cx="6291580" cy="11620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40" w:before="260" w:after="120"/>
      <w:ind w:firstLine="720" w:start="720"/>
      <w:jc w:val="start"/>
      <w:rPr/>
    </w:pPr>
    <w:r>
      <w:rPr/>
      <mc:AlternateContent>
        <mc:Choice Requires="wps">
          <w:drawing>
            <wp:anchor distT="0" distB="0" distL="0" distR="0" simplePos="0" relativeHeight="17" behindDoc="1" locked="0" layoutInCell="0" allowOverlap="1">
              <wp:simplePos x="0" y="0"/>
              <wp:positionH relativeFrom="margin">
                <wp:align>center</wp:align>
              </wp:positionH>
              <wp:positionV relativeFrom="margin">
                <wp:align>center</wp:align>
              </wp:positionV>
              <wp:extent cx="6170295" cy="1860550"/>
              <wp:effectExtent l="635" t="635" r="635" b="635"/>
              <wp:wrapNone/>
              <wp:docPr id="9" name=""/>
              <a:graphic xmlns:a="http://schemas.openxmlformats.org/drawingml/2006/main">
                <a:graphicData uri="http://schemas.openxmlformats.org/drawingml/2006/picture">
                  <pic:pic xmlns:pic="http://schemas.openxmlformats.org/drawingml/2006/picture">
                    <pic:nvPicPr>
                      <pic:cNvPr id="10" name=""/>
                      <pic:cNvPicPr/>
                    </pic:nvPicPr>
                    <pic:blipFill>
                      <a:blip r:embed="rId1">
                        <a:lum bright="70000" contrast="-70000"/>
                      </a:blip>
                      <a:stretch/>
                    </pic:blipFill>
                    <pic:spPr>
                      <a:xfrm>
                        <a:off x="0" y="0"/>
                        <a:ext cx="6170400" cy="1860480"/>
                      </a:xfrm>
                      <a:prstGeom prst="rect">
                        <a:avLst/>
                      </a:prstGeom>
                      <a:solidFill>
                        <a:srgbClr val="FFFFFF"/>
                      </a:solidFill>
                      <a:ln w="0">
                        <a:solidFill>
                          <a:srgbClr val="000000"/>
                        </a:solidFill>
                      </a:ln>
                    </pic:spPr>
                  </pic:pic>
                </a:graphicData>
              </a:graphic>
            </wp:anchor>
          </w:drawing>
        </mc:Choice>
        <mc:Fallback>
          <w:pict>
            <v:shape id="shape_0" stroked="t" o:allowincell="f" style="position:absolute;margin-left:-0.05pt;margin-top:271.7pt;width:485.8pt;height:146.45pt;mso-wrap-style:none;v-text-anchor:middle;mso-position-horizontal:center;mso-position-horizontal-relative:margin;mso-position-vertical:center;mso-position-vertical-relative:margin" type="_x0000_t75">
              <v:imagedata r:id="rId2" o:detectmouseclick="t"/>
              <v:stroke color="black" joinstyle="round" endcap="flat"/>
              <w10:wrap type="none"/>
            </v:shape>
          </w:pict>
        </mc:Fallback>
      </mc:AlternateContent>
      <w:drawing>
        <wp:anchor distT="0" distB="0" distL="0" distR="0" simplePos="0" relativeHeight="24" behindDoc="1" locked="0" layoutInCell="1" allowOverlap="1">
          <wp:simplePos x="0" y="0"/>
          <wp:positionH relativeFrom="column">
            <wp:posOffset>-62865</wp:posOffset>
          </wp:positionH>
          <wp:positionV relativeFrom="paragraph">
            <wp:posOffset>-371475</wp:posOffset>
          </wp:positionV>
          <wp:extent cx="6291580" cy="1162050"/>
          <wp:effectExtent l="0" t="0" r="0" b="0"/>
          <wp:wrapNone/>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3"/>
                  <a:stretch>
                    <a:fillRect/>
                  </a:stretch>
                </pic:blipFill>
                <pic:spPr bwMode="auto">
                  <a:xfrm>
                    <a:off x="0" y="0"/>
                    <a:ext cx="6291580" cy="11620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5">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40" w:before="260" w:after="120"/>
      <w:ind w:firstLine="720" w:start="720"/>
      <w:jc w:val="star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spacing w:lineRule="auto" w:line="240" w:before="260" w:after="120"/>
    </w:pPr>
    <w:rPr>
      <w:b/>
      <w:bCs/>
      <w:sz w:val="24"/>
      <w:szCs w:val="24"/>
    </w:rPr>
  </w:style>
  <w:style w:type="paragraph" w:styleId="Heading2">
    <w:name w:val="heading 2"/>
    <w:basedOn w:val="normal1"/>
    <w:next w:val="normal1"/>
    <w:qFormat/>
    <w:pPr>
      <w:ind w:firstLine="360"/>
    </w:pPr>
    <w:rPr>
      <w:b/>
      <w:bCs/>
      <w:u w:val="singl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0"/>
      <w:szCs w:val="20"/>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40" w:before="260" w:after="120"/>
      <w:ind w:firstLine="720" w:start="720"/>
      <w:jc w:val="star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6.png"/>
</Relationships>
</file>

<file path=word/_rels/footer3.xml.rels><?xml version="1.0" encoding="UTF-8"?>
<Relationships xmlns="http://schemas.openxmlformats.org/package/2006/relationships"><Relationship Id="rId1" Type="http://schemas.openxmlformats.org/officeDocument/2006/relationships/image" Target="media/image6.png"/>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Relationship Id="rId3"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Relationship Id="rId3"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LibreOffice/26.2.5.2$Linux_X86_64 LibreOffice_project/620$Build-2</Application>
  <AppVersion>15.0000</AppVersion>
  <Pages>7</Pages>
  <Words>902</Words>
  <Characters>5899</Characters>
  <CharactersWithSpaces>6659</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2026-08-26T15:15:39Z</dcterms:modified>
  <cp:revision>1</cp:revision>
  <dc:subject/>
  <dc:title/>
</cp:coreProperties>
</file>