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42" w:rsidRDefault="001F1EFB" w:rsidP="001F1EFB">
      <w:pPr>
        <w:pStyle w:val="Title"/>
      </w:pPr>
      <w:r>
        <w:t xml:space="preserve">AES </w:t>
      </w:r>
      <w:r w:rsidR="000769F0">
        <w:t>U</w:t>
      </w:r>
      <w:r>
        <w:t xml:space="preserve">ser </w:t>
      </w:r>
      <w:r w:rsidR="000769F0">
        <w:t>G</w:t>
      </w:r>
      <w:r>
        <w:t>uide</w:t>
      </w:r>
    </w:p>
    <w:p w:rsidR="001F1EFB" w:rsidRDefault="001F1EFB" w:rsidP="001F1EFB"/>
    <w:p w:rsidR="001F1EFB" w:rsidRDefault="001F1EFB" w:rsidP="001F1EFB">
      <w:pPr>
        <w:pStyle w:val="Heading1"/>
      </w:pPr>
      <w:r>
        <w:t>Introduction</w:t>
      </w:r>
    </w:p>
    <w:p w:rsidR="001F1EFB" w:rsidRDefault="001F1EFB" w:rsidP="001F1EFB">
      <w:r>
        <w:t>AES is a symmetrical block encryption algorithm that is currently the most popular in the world.</w:t>
      </w:r>
      <w:r w:rsidR="000769F0">
        <w:t xml:space="preserve"> </w:t>
      </w:r>
      <w:r>
        <w:t>AES provides obfuscation of plaintext into ciphertext, based on an associated encryption key.</w:t>
      </w:r>
    </w:p>
    <w:p w:rsidR="000769F0" w:rsidRDefault="000769F0" w:rsidP="001F1EFB">
      <w:r>
        <w:t>The AES algorithm can be implemented with various alternative block cipher modes (ECB, CBC, OFB, CFB, CTR) to give additional layers of obscurity.</w:t>
      </w:r>
    </w:p>
    <w:p w:rsidR="00765A7C" w:rsidRDefault="00765A7C" w:rsidP="00765A7C">
      <w:pPr>
        <w:pStyle w:val="Heading1"/>
      </w:pPr>
      <w:r>
        <w:t>AES CORE</w:t>
      </w:r>
    </w:p>
    <w:p w:rsidR="000769F0" w:rsidRDefault="00765A7C" w:rsidP="001F1EFB">
      <w:r>
        <w:t>The AES core is designed to implement 128,</w:t>
      </w:r>
      <w:r w:rsidR="00A92053">
        <w:t xml:space="preserve"> 192 and 256 bit key encryption using the AES algorithm.</w:t>
      </w:r>
    </w:p>
    <w:p w:rsidR="00E8632B" w:rsidRDefault="00E8632B" w:rsidP="00E8632B">
      <w:r>
        <w:t xml:space="preserve">The AES key type is selected by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632B" w:rsidTr="002C6721">
        <w:tc>
          <w:tcPr>
            <w:tcW w:w="4508" w:type="dxa"/>
          </w:tcPr>
          <w:p w:rsidR="00E8632B" w:rsidRDefault="00E8632B" w:rsidP="002C6721">
            <w:r>
              <w:t xml:space="preserve">Key type </w:t>
            </w:r>
          </w:p>
        </w:tc>
        <w:tc>
          <w:tcPr>
            <w:tcW w:w="4508" w:type="dxa"/>
          </w:tcPr>
          <w:p w:rsidR="00E8632B" w:rsidRDefault="00E8632B" w:rsidP="002C6721">
            <w:r>
              <w:t>Value</w:t>
            </w:r>
          </w:p>
        </w:tc>
      </w:tr>
      <w:tr w:rsidR="00E8632B" w:rsidTr="002C6721">
        <w:tc>
          <w:tcPr>
            <w:tcW w:w="4508" w:type="dxa"/>
          </w:tcPr>
          <w:p w:rsidR="00E8632B" w:rsidRDefault="00E8632B" w:rsidP="002C6721">
            <w:r>
              <w:t>128</w:t>
            </w:r>
          </w:p>
        </w:tc>
        <w:tc>
          <w:tcPr>
            <w:tcW w:w="4508" w:type="dxa"/>
          </w:tcPr>
          <w:p w:rsidR="00E8632B" w:rsidRDefault="00E8632B" w:rsidP="002C6721">
            <w:r>
              <w:t>“00”</w:t>
            </w:r>
          </w:p>
        </w:tc>
      </w:tr>
      <w:tr w:rsidR="00E8632B" w:rsidTr="002C6721">
        <w:tc>
          <w:tcPr>
            <w:tcW w:w="4508" w:type="dxa"/>
          </w:tcPr>
          <w:p w:rsidR="00E8632B" w:rsidRDefault="00E8632B" w:rsidP="002C6721">
            <w:r>
              <w:t>192</w:t>
            </w:r>
          </w:p>
        </w:tc>
        <w:tc>
          <w:tcPr>
            <w:tcW w:w="4508" w:type="dxa"/>
          </w:tcPr>
          <w:p w:rsidR="00E8632B" w:rsidRDefault="00E8632B" w:rsidP="002C6721">
            <w:r>
              <w:t>“01”</w:t>
            </w:r>
          </w:p>
        </w:tc>
      </w:tr>
      <w:tr w:rsidR="00E8632B" w:rsidTr="002C6721">
        <w:tc>
          <w:tcPr>
            <w:tcW w:w="4508" w:type="dxa"/>
          </w:tcPr>
          <w:p w:rsidR="00E8632B" w:rsidRDefault="00E8632B" w:rsidP="002C6721">
            <w:r>
              <w:t>256</w:t>
            </w:r>
          </w:p>
        </w:tc>
        <w:tc>
          <w:tcPr>
            <w:tcW w:w="4508" w:type="dxa"/>
          </w:tcPr>
          <w:p w:rsidR="00E8632B" w:rsidRDefault="00E8632B" w:rsidP="002C6721">
            <w:r>
              <w:t>“10”</w:t>
            </w:r>
          </w:p>
        </w:tc>
      </w:tr>
    </w:tbl>
    <w:p w:rsidR="00E8632B" w:rsidRDefault="00E8632B" w:rsidP="00E8632B"/>
    <w:p w:rsidR="00E8632B" w:rsidRDefault="00E8632B" w:rsidP="00E8632B">
      <w:r>
        <w:t>The encryption is initiated by asserting the “en”able pin to ‘1’. The user must insure that the ready pin is ‘1’ otherwise the enable will be ignored.</w:t>
      </w:r>
    </w:p>
    <w:p w:rsidR="00C262E8" w:rsidRDefault="00C262E8" w:rsidP="00C262E8">
      <w:r>
        <w:t>The AES CORE does the following</w:t>
      </w:r>
    </w:p>
    <w:p w:rsidR="00C262E8" w:rsidRDefault="00C262E8" w:rsidP="00C262E8">
      <w:pPr>
        <w:pStyle w:val="ListParagraph"/>
        <w:numPr>
          <w:ilvl w:val="0"/>
          <w:numId w:val="1"/>
        </w:numPr>
      </w:pPr>
      <w:r>
        <w:t>KeyExpansions — Derive the set of round keys from the cipher key</w:t>
      </w:r>
    </w:p>
    <w:p w:rsidR="00C262E8" w:rsidRDefault="00C262E8" w:rsidP="00C262E8">
      <w:pPr>
        <w:pStyle w:val="ListParagraph"/>
        <w:numPr>
          <w:ilvl w:val="0"/>
          <w:numId w:val="1"/>
        </w:numPr>
      </w:pPr>
      <w:r>
        <w:t>InitialRound - Initialize the state array with plaintext. Add the initial round key</w:t>
      </w:r>
    </w:p>
    <w:p w:rsidR="00C262E8" w:rsidRDefault="00C262E8" w:rsidP="00C262E8">
      <w:pPr>
        <w:pStyle w:val="ListParagraph"/>
        <w:numPr>
          <w:ilvl w:val="1"/>
          <w:numId w:val="1"/>
        </w:numPr>
      </w:pPr>
      <w:r>
        <w:t>AddRoundKey—each byte of the state is combined with a block of the round key using bitwise xor.</w:t>
      </w:r>
    </w:p>
    <w:p w:rsidR="00C262E8" w:rsidRDefault="00C262E8" w:rsidP="00C262E8">
      <w:pPr>
        <w:pStyle w:val="ListParagraph"/>
        <w:numPr>
          <w:ilvl w:val="0"/>
          <w:numId w:val="1"/>
        </w:numPr>
      </w:pPr>
      <w:r>
        <w:t>Implement Rounds (keysize/32 + 6)-1</w:t>
      </w:r>
    </w:p>
    <w:p w:rsidR="00C262E8" w:rsidRDefault="00C262E8" w:rsidP="00C262E8">
      <w:pPr>
        <w:pStyle w:val="ListParagraph"/>
        <w:numPr>
          <w:ilvl w:val="1"/>
          <w:numId w:val="1"/>
        </w:numPr>
      </w:pPr>
      <w:r>
        <w:t>SubBytes—a non-linear substitution step where each byte is replaced with another according to a lookup table.</w:t>
      </w:r>
    </w:p>
    <w:p w:rsidR="00C262E8" w:rsidRDefault="00C262E8" w:rsidP="00C262E8">
      <w:pPr>
        <w:pStyle w:val="ListParagraph"/>
        <w:numPr>
          <w:ilvl w:val="1"/>
          <w:numId w:val="1"/>
        </w:numPr>
      </w:pPr>
      <w:r>
        <w:t>ShiftRows—a transposition step where the last three rows of the state are shifted cyclically a certain number of steps.</w:t>
      </w:r>
    </w:p>
    <w:p w:rsidR="00C262E8" w:rsidRDefault="00C262E8" w:rsidP="00C262E8">
      <w:pPr>
        <w:pStyle w:val="ListParagraph"/>
        <w:numPr>
          <w:ilvl w:val="1"/>
          <w:numId w:val="1"/>
        </w:numPr>
      </w:pPr>
      <w:r>
        <w:t>MixColumns—a mixing operation which operates on the columns of the state, combining the four bytes in each column.</w:t>
      </w:r>
    </w:p>
    <w:p w:rsidR="00C262E8" w:rsidRDefault="00C262E8" w:rsidP="00C262E8">
      <w:pPr>
        <w:pStyle w:val="ListParagraph"/>
        <w:numPr>
          <w:ilvl w:val="1"/>
          <w:numId w:val="1"/>
        </w:numPr>
      </w:pPr>
      <w:r>
        <w:t>AddRoundKey</w:t>
      </w:r>
    </w:p>
    <w:p w:rsidR="00C262E8" w:rsidRDefault="00C262E8" w:rsidP="00C262E8">
      <w:pPr>
        <w:pStyle w:val="ListParagraph"/>
        <w:numPr>
          <w:ilvl w:val="0"/>
          <w:numId w:val="1"/>
        </w:numPr>
      </w:pPr>
      <w:r>
        <w:t>Final Round (no MixColumns)</w:t>
      </w:r>
    </w:p>
    <w:p w:rsidR="00C262E8" w:rsidRDefault="00C262E8" w:rsidP="00C262E8">
      <w:pPr>
        <w:pStyle w:val="ListParagraph"/>
        <w:numPr>
          <w:ilvl w:val="1"/>
          <w:numId w:val="1"/>
        </w:numPr>
      </w:pPr>
      <w:r>
        <w:t>SubBytes</w:t>
      </w:r>
    </w:p>
    <w:p w:rsidR="00C262E8" w:rsidRDefault="00C262E8" w:rsidP="00C262E8">
      <w:pPr>
        <w:pStyle w:val="ListParagraph"/>
        <w:numPr>
          <w:ilvl w:val="1"/>
          <w:numId w:val="1"/>
        </w:numPr>
      </w:pPr>
      <w:r>
        <w:t>ShiftRows</w:t>
      </w:r>
    </w:p>
    <w:p w:rsidR="00C262E8" w:rsidRDefault="00C262E8" w:rsidP="00C262E8">
      <w:pPr>
        <w:pStyle w:val="ListParagraph"/>
        <w:numPr>
          <w:ilvl w:val="1"/>
          <w:numId w:val="1"/>
        </w:numPr>
      </w:pPr>
      <w:r>
        <w:t>AddRoundKey</w:t>
      </w:r>
    </w:p>
    <w:p w:rsidR="00E8632B" w:rsidRDefault="00C262E8" w:rsidP="00C262E8">
      <w:r>
        <w:t>Copy the final state array out as the encrypted data (ciphertext) &amp; assert valid</w:t>
      </w:r>
    </w:p>
    <w:p w:rsidR="00C262E8" w:rsidRDefault="00C262E8">
      <w:pPr>
        <w:sectPr w:rsidR="00C262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C262E8" w:rsidRDefault="00C262E8" w:rsidP="00C262E8">
      <w:r>
        <w:lastRenderedPageBreak/>
        <w:t xml:space="preserve">See </w:t>
      </w:r>
      <w:r>
        <w:t>elaboration of AES CORE below</w:t>
      </w:r>
    </w:p>
    <w:p w:rsidR="00E8632B" w:rsidRDefault="00E8632B" w:rsidP="00E8632B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E8632B">
        <w:rPr>
          <w:rFonts w:ascii="Calibri" w:eastAsia="Times New Roman" w:hAnsi="Calibri" w:cs="Times New Roman"/>
          <w:noProof/>
          <w:color w:val="000000"/>
          <w:lang w:eastAsia="en-GB"/>
        </w:rPr>
        <w:drawing>
          <wp:inline distT="0" distB="0" distL="0" distR="0">
            <wp:extent cx="8990967" cy="2027208"/>
            <wp:effectExtent l="0" t="0" r="635" b="0"/>
            <wp:docPr id="1" name="Picture 1" descr="C:\Users\wtaylor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taylor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680" cy="208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2E8" w:rsidRDefault="00C262E8" w:rsidP="00E8632B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C262E8" w:rsidRPr="00E8632B" w:rsidRDefault="00C262E8" w:rsidP="00E8632B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C262E8" w:rsidRDefault="00C262E8">
      <w:pPr>
        <w:sectPr w:rsidR="00C262E8" w:rsidSect="00C262E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0769F0" w:rsidRDefault="00EF72C5" w:rsidP="00FA3FCC">
      <w:pPr>
        <w:pStyle w:val="Heading1"/>
      </w:pPr>
      <w:r>
        <w:lastRenderedPageBreak/>
        <w:t>How to implement the AES Core</w:t>
      </w:r>
    </w:p>
    <w:p w:rsidR="00EF72C5" w:rsidRDefault="00EF72C5" w:rsidP="001F1EFB">
      <w:r>
        <w:t>The following snippet is an example of the testbench used to generate 128 and 256 key encryption.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72C5" w:rsidTr="00EF72C5">
        <w:tc>
          <w:tcPr>
            <w:tcW w:w="9016" w:type="dxa"/>
          </w:tcPr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plaintext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"00112233_44556677_8899aabb_ccddeeff"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key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"00000000_00000000_00000000_00000000"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"00010203_04050607_08090a0b_0c0d0e0f"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wait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until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FF"/>
                <w:sz w:val="20"/>
                <w:szCs w:val="20"/>
                <w:highlight w:val="white"/>
              </w:rPr>
              <w:t>rising_edge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wait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until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FF"/>
                <w:sz w:val="20"/>
                <w:szCs w:val="20"/>
                <w:highlight w:val="white"/>
              </w:rPr>
              <w:t>rising_edge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wait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"Plaintext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to_hstring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plaintext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"128key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to_hstring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"Ciphertext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to_hstring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ciphertext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"Expected : 69c4e0d8_6a7b0430_d8cdb780_70b4c55a"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wait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wait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key_type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"10"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plaintext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"3243f6a8885a308d313198a2e0370734"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key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x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"2b7e151628aed2a6abf7158809cf4f3c_762e7160f38b4da56a784d9045190cfe"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wait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until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FF"/>
                <w:sz w:val="20"/>
                <w:szCs w:val="20"/>
                <w:highlight w:val="white"/>
              </w:rPr>
              <w:t>rising_edge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en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'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wait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until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80FF"/>
                <w:sz w:val="20"/>
                <w:szCs w:val="20"/>
                <w:highlight w:val="white"/>
              </w:rPr>
              <w:t>rising_edge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wait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"Plaintext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to_hstring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plaintext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"256key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to_hstring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key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"Ciphertext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to_hstring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ciphertext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"Expected : 1a6e6c2c_662e7da6_501ffb62_bc9e93f3"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wait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EF72C5" w:rsidRDefault="00EF72C5" w:rsidP="00EF72C5"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severity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failure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:rsidR="00EF72C5" w:rsidRDefault="00EF72C5" w:rsidP="001F1EFB"/>
    <w:p w:rsidR="00FA3FCC" w:rsidRDefault="00FA3FCC" w:rsidP="001F1EFB">
      <w:r>
        <w:t>The keytype, plaintext and en signal are used to initiate the AES encryption. The resulting valid signal informs the user the block has been encrypted.</w:t>
      </w:r>
    </w:p>
    <w:p w:rsidR="00FA3FCC" w:rsidRDefault="00FA3FCC" w:rsidP="001F1EFB"/>
    <w:p w:rsidR="00CE0190" w:rsidRDefault="00F67001" w:rsidP="001F1EFB">
      <w:r>
        <w:t>128 – 860 ns for keygen</w:t>
      </w:r>
    </w:p>
    <w:p w:rsidR="00CE0190" w:rsidRDefault="00CE0190" w:rsidP="001F1EFB">
      <w:r>
        <w:t>640ns/period for 128</w:t>
      </w:r>
      <w:r w:rsidR="008D39BA">
        <w:t xml:space="preserve"> – 32 clk cycles from ready</w:t>
      </w:r>
    </w:p>
    <w:p w:rsidR="00F67001" w:rsidRDefault="00F67001" w:rsidP="001F1EFB">
      <w:r>
        <w:t>256 key setup 1100</w:t>
      </w:r>
      <w:r w:rsidR="006D6307">
        <w:t>ns</w:t>
      </w:r>
      <w:bookmarkStart w:id="0" w:name="_GoBack"/>
      <w:bookmarkEnd w:id="0"/>
      <w:r>
        <w:t xml:space="preserve"> for keygen</w:t>
      </w:r>
    </w:p>
    <w:p w:rsidR="00537D89" w:rsidRDefault="00537D89" w:rsidP="001F1EFB">
      <w:r>
        <w:t>1120 for 256</w:t>
      </w:r>
      <w:r w:rsidR="008D39BA">
        <w:t xml:space="preserve">                - 52 clk cycles</w:t>
      </w:r>
      <w:r w:rsidR="00E8632B">
        <w:t xml:space="preserve"> </w:t>
      </w:r>
      <w:r w:rsidR="00F67001">
        <w:t>from ready</w:t>
      </w:r>
    </w:p>
    <w:p w:rsidR="00F67001" w:rsidRDefault="00F67001" w:rsidP="001F1EFB"/>
    <w:p w:rsidR="008D39BA" w:rsidRDefault="008D39BA" w:rsidP="001F1EFB">
      <w:r>
        <w:t>20 ns a period</w:t>
      </w:r>
    </w:p>
    <w:p w:rsidR="008D39BA" w:rsidRPr="001F1EFB" w:rsidRDefault="008D39BA" w:rsidP="001F1EFB"/>
    <w:sectPr w:rsidR="008D39BA" w:rsidRPr="001F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1FBE"/>
    <w:multiLevelType w:val="hybridMultilevel"/>
    <w:tmpl w:val="D79C1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FB"/>
    <w:rsid w:val="000769F0"/>
    <w:rsid w:val="001F1EFB"/>
    <w:rsid w:val="00367D3A"/>
    <w:rsid w:val="004D5BFD"/>
    <w:rsid w:val="004F1685"/>
    <w:rsid w:val="00537D89"/>
    <w:rsid w:val="00641F47"/>
    <w:rsid w:val="006C50C0"/>
    <w:rsid w:val="006D6307"/>
    <w:rsid w:val="007414D5"/>
    <w:rsid w:val="00765A7C"/>
    <w:rsid w:val="008D39BA"/>
    <w:rsid w:val="00943D25"/>
    <w:rsid w:val="009E2C6D"/>
    <w:rsid w:val="00A92053"/>
    <w:rsid w:val="00B33B2C"/>
    <w:rsid w:val="00B6752E"/>
    <w:rsid w:val="00B70969"/>
    <w:rsid w:val="00C262E8"/>
    <w:rsid w:val="00C52409"/>
    <w:rsid w:val="00CE0190"/>
    <w:rsid w:val="00E11FDE"/>
    <w:rsid w:val="00E8632B"/>
    <w:rsid w:val="00EF72C5"/>
    <w:rsid w:val="00EF7942"/>
    <w:rsid w:val="00F67001"/>
    <w:rsid w:val="00FA3FCC"/>
    <w:rsid w:val="00FD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06C80-2009-49E2-90EC-D382EE78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1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67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4E157-CEE5-4435-997B-45547C87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SSTL-UK</Company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Taylor</dc:creator>
  <cp:keywords/>
  <dc:description/>
  <cp:lastModifiedBy>Wesley Taylor</cp:lastModifiedBy>
  <cp:revision>19</cp:revision>
  <dcterms:created xsi:type="dcterms:W3CDTF">2017-06-28T11:03:00Z</dcterms:created>
  <dcterms:modified xsi:type="dcterms:W3CDTF">2017-08-15T10:22:00Z</dcterms:modified>
</cp:coreProperties>
</file>